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3D" w:rsidRDefault="00E4523D" w:rsidP="00E4523D">
      <w:pPr>
        <w:spacing w:line="360" w:lineRule="auto"/>
        <w:outlineLvl w:val="0"/>
        <w:rPr>
          <w:rFonts w:ascii="Times New Roman" w:hAnsi="Times New Roman"/>
          <w:b/>
          <w:szCs w:val="24"/>
        </w:rPr>
      </w:pPr>
      <w:r w:rsidRPr="00E4523D">
        <w:rPr>
          <w:rFonts w:ascii="Times New Roman" w:hAnsi="Times New Roman"/>
          <w:b/>
          <w:szCs w:val="24"/>
        </w:rPr>
        <w:t>In patients with non-specific low back pain is a back school more effective than a back school combined with core strengthening in reducing the recurrence of back pain?</w:t>
      </w:r>
    </w:p>
    <w:p w:rsidR="00274D7E" w:rsidRPr="00E4523D" w:rsidRDefault="00E4523D" w:rsidP="00E4523D">
      <w:pPr>
        <w:spacing w:line="360" w:lineRule="auto"/>
        <w:outlineLvl w:val="0"/>
        <w:rPr>
          <w:rFonts w:ascii="Times New Roman" w:hAnsi="Times New Roman"/>
          <w:b/>
          <w:szCs w:val="24"/>
        </w:rPr>
      </w:pPr>
      <w:r>
        <w:rPr>
          <w:rFonts w:ascii="Times New Roman" w:hAnsi="Times New Roman"/>
          <w:b/>
          <w:szCs w:val="24"/>
        </w:rPr>
        <w:t>Introduction:</w:t>
      </w:r>
    </w:p>
    <w:p w:rsidR="00DD2165" w:rsidRPr="00330C41" w:rsidRDefault="00274D7E" w:rsidP="00E4523D">
      <w:pPr>
        <w:spacing w:line="360" w:lineRule="auto"/>
        <w:ind w:firstLine="720"/>
        <w:outlineLvl w:val="0"/>
        <w:rPr>
          <w:rFonts w:ascii="Times New Roman" w:hAnsi="Times New Roman"/>
          <w:szCs w:val="24"/>
        </w:rPr>
      </w:pPr>
      <w:r w:rsidRPr="00330C41">
        <w:rPr>
          <w:rFonts w:ascii="Times New Roman" w:hAnsi="Times New Roman"/>
          <w:szCs w:val="24"/>
        </w:rPr>
        <w:t>Low back pain (LBP) has turned into a costly burden to society and is one of the leading cause</w:t>
      </w:r>
      <w:r w:rsidR="00C11C5C">
        <w:rPr>
          <w:rFonts w:ascii="Times New Roman" w:hAnsi="Times New Roman"/>
          <w:szCs w:val="24"/>
        </w:rPr>
        <w:t>s</w:t>
      </w:r>
      <w:r w:rsidRPr="00330C41">
        <w:rPr>
          <w:rFonts w:ascii="Times New Roman" w:hAnsi="Times New Roman"/>
          <w:szCs w:val="24"/>
        </w:rPr>
        <w:t xml:space="preserve"> of disability and loss of productivity in industrialized countries.</w:t>
      </w:r>
      <w:r w:rsidRPr="00330C41">
        <w:rPr>
          <w:rFonts w:ascii="Times New Roman" w:hAnsi="Times New Roman"/>
          <w:szCs w:val="24"/>
          <w:vertAlign w:val="superscript"/>
        </w:rPr>
        <w:t>1,2</w:t>
      </w:r>
      <w:r w:rsidR="00AA41C5" w:rsidRPr="00330C41">
        <w:rPr>
          <w:rFonts w:ascii="Times New Roman" w:hAnsi="Times New Roman"/>
          <w:szCs w:val="24"/>
          <w:vertAlign w:val="superscript"/>
        </w:rPr>
        <w:t>,4</w:t>
      </w:r>
      <w:r w:rsidR="00A22CAF" w:rsidRPr="00330C41">
        <w:rPr>
          <w:rFonts w:ascii="Times New Roman" w:hAnsi="Times New Roman"/>
          <w:szCs w:val="24"/>
          <w:vertAlign w:val="superscript"/>
        </w:rPr>
        <w:t>,8</w:t>
      </w:r>
      <w:r w:rsidRPr="00330C41">
        <w:rPr>
          <w:rFonts w:ascii="Times New Roman" w:hAnsi="Times New Roman"/>
          <w:szCs w:val="24"/>
        </w:rPr>
        <w:t xml:space="preserve">  Patients with LBP</w:t>
      </w:r>
      <w:r w:rsidR="00AA41C5" w:rsidRPr="00330C41">
        <w:rPr>
          <w:rFonts w:ascii="Times New Roman" w:hAnsi="Times New Roman"/>
          <w:szCs w:val="24"/>
        </w:rPr>
        <w:t>,</w:t>
      </w:r>
      <w:r w:rsidRPr="00330C41">
        <w:rPr>
          <w:rFonts w:ascii="Times New Roman" w:hAnsi="Times New Roman"/>
          <w:szCs w:val="24"/>
        </w:rPr>
        <w:t xml:space="preserve"> </w:t>
      </w:r>
      <w:r w:rsidR="00AA41C5" w:rsidRPr="00330C41">
        <w:rPr>
          <w:rFonts w:ascii="Times New Roman" w:hAnsi="Times New Roman"/>
          <w:szCs w:val="24"/>
        </w:rPr>
        <w:t>which</w:t>
      </w:r>
      <w:r w:rsidRPr="00330C41">
        <w:rPr>
          <w:rFonts w:ascii="Times New Roman" w:hAnsi="Times New Roman"/>
          <w:szCs w:val="24"/>
        </w:rPr>
        <w:t xml:space="preserve"> </w:t>
      </w:r>
      <w:r w:rsidR="00AA41C5" w:rsidRPr="00330C41">
        <w:rPr>
          <w:rFonts w:ascii="Times New Roman" w:hAnsi="Times New Roman"/>
          <w:szCs w:val="24"/>
        </w:rPr>
        <w:t>consists</w:t>
      </w:r>
      <w:r w:rsidRPr="00330C41">
        <w:rPr>
          <w:rFonts w:ascii="Times New Roman" w:hAnsi="Times New Roman"/>
          <w:szCs w:val="24"/>
        </w:rPr>
        <w:t xml:space="preserve"> </w:t>
      </w:r>
      <w:r w:rsidR="00AA41C5" w:rsidRPr="00330C41">
        <w:rPr>
          <w:rFonts w:ascii="Times New Roman" w:hAnsi="Times New Roman"/>
          <w:szCs w:val="24"/>
        </w:rPr>
        <w:t xml:space="preserve">of </w:t>
      </w:r>
      <w:r w:rsidRPr="00330C41">
        <w:rPr>
          <w:rFonts w:ascii="Times New Roman" w:hAnsi="Times New Roman"/>
          <w:szCs w:val="24"/>
        </w:rPr>
        <w:t>a duration of one to two months</w:t>
      </w:r>
      <w:r w:rsidR="00AA41C5" w:rsidRPr="00330C41">
        <w:rPr>
          <w:rFonts w:ascii="Times New Roman" w:hAnsi="Times New Roman"/>
          <w:szCs w:val="24"/>
        </w:rPr>
        <w:t>,</w:t>
      </w:r>
      <w:r w:rsidRPr="00330C41">
        <w:rPr>
          <w:rFonts w:ascii="Times New Roman" w:hAnsi="Times New Roman"/>
          <w:szCs w:val="24"/>
        </w:rPr>
        <w:t xml:space="preserve"> have an elevated risk of developing a chronic disability and </w:t>
      </w:r>
      <w:r w:rsidR="00AA41C5" w:rsidRPr="00330C41">
        <w:rPr>
          <w:rFonts w:ascii="Times New Roman" w:hAnsi="Times New Roman"/>
          <w:szCs w:val="24"/>
        </w:rPr>
        <w:t>seeking repeated care for their condition.</w:t>
      </w:r>
      <w:r w:rsidR="00AA41C5" w:rsidRPr="00330C41">
        <w:rPr>
          <w:rFonts w:ascii="Times New Roman" w:hAnsi="Times New Roman"/>
          <w:szCs w:val="24"/>
          <w:vertAlign w:val="superscript"/>
        </w:rPr>
        <w:t>1</w:t>
      </w:r>
      <w:r w:rsidR="00A22CAF" w:rsidRPr="00330C41">
        <w:rPr>
          <w:rFonts w:ascii="Times New Roman" w:hAnsi="Times New Roman"/>
          <w:szCs w:val="24"/>
          <w:vertAlign w:val="superscript"/>
        </w:rPr>
        <w:t>,8</w:t>
      </w:r>
      <w:r w:rsidR="00AA41C5" w:rsidRPr="00330C41">
        <w:rPr>
          <w:rFonts w:ascii="Times New Roman" w:hAnsi="Times New Roman"/>
          <w:szCs w:val="24"/>
        </w:rPr>
        <w:t xml:space="preserve">  Between 80% and 90% of the healthcare costs of back pain are incurred by 10% of individuals who develop chronic LBP and disability from their pain.</w:t>
      </w:r>
      <w:r w:rsidR="00AA41C5" w:rsidRPr="00330C41">
        <w:rPr>
          <w:rFonts w:ascii="Times New Roman" w:hAnsi="Times New Roman"/>
          <w:szCs w:val="24"/>
          <w:vertAlign w:val="superscript"/>
        </w:rPr>
        <w:t>1</w:t>
      </w:r>
      <w:r w:rsidR="00AA41C5" w:rsidRPr="00330C41">
        <w:rPr>
          <w:rFonts w:ascii="Times New Roman" w:hAnsi="Times New Roman"/>
          <w:szCs w:val="24"/>
        </w:rPr>
        <w:t xml:space="preserve">  LBP can be classified into three groups; severe spinal pathology, neurological involvement, and non-specific low back pain.  The majority of LBP is non-specific which has no clear diagnostic, prognostic </w:t>
      </w:r>
      <w:r w:rsidR="00330C41" w:rsidRPr="00330C41">
        <w:rPr>
          <w:rFonts w:ascii="Times New Roman" w:hAnsi="Times New Roman"/>
          <w:szCs w:val="24"/>
        </w:rPr>
        <w:t>or</w:t>
      </w:r>
      <w:r w:rsidR="00AA41C5" w:rsidRPr="00330C41">
        <w:rPr>
          <w:rFonts w:ascii="Times New Roman" w:hAnsi="Times New Roman"/>
          <w:szCs w:val="24"/>
        </w:rPr>
        <w:t xml:space="preserve"> treatment </w:t>
      </w:r>
      <w:r w:rsidR="00330C41" w:rsidRPr="00330C41">
        <w:rPr>
          <w:rFonts w:ascii="Times New Roman" w:hAnsi="Times New Roman"/>
          <w:szCs w:val="24"/>
        </w:rPr>
        <w:t>protocols.</w:t>
      </w:r>
      <w:r w:rsidR="00330C41" w:rsidRPr="00330C41">
        <w:rPr>
          <w:rFonts w:ascii="Times New Roman" w:hAnsi="Times New Roman"/>
          <w:szCs w:val="24"/>
          <w:vertAlign w:val="superscript"/>
        </w:rPr>
        <w:t>4</w:t>
      </w:r>
      <w:r w:rsidR="00330C41" w:rsidRPr="00330C41">
        <w:rPr>
          <w:rFonts w:ascii="Times New Roman" w:hAnsi="Times New Roman"/>
          <w:szCs w:val="24"/>
        </w:rPr>
        <w:t xml:space="preserve"> Non</w:t>
      </w:r>
      <w:r w:rsidR="00773899" w:rsidRPr="00330C41">
        <w:rPr>
          <w:rFonts w:ascii="Times New Roman" w:hAnsi="Times New Roman"/>
          <w:szCs w:val="24"/>
        </w:rPr>
        <w:t>-specific LBP is defined as pain between the costal margins extending down to the inferior gluteal folds, normally accompanied by painful limitation of movement and eventually associated with referred leg pain.</w:t>
      </w:r>
      <w:r w:rsidR="00773899" w:rsidRPr="00330C41">
        <w:rPr>
          <w:rFonts w:ascii="Times New Roman" w:hAnsi="Times New Roman"/>
          <w:szCs w:val="24"/>
          <w:vertAlign w:val="superscript"/>
        </w:rPr>
        <w:t>6</w:t>
      </w:r>
    </w:p>
    <w:p w:rsidR="00A22CAF" w:rsidRPr="00330C41" w:rsidRDefault="00AA41C5" w:rsidP="00C11C5C">
      <w:pPr>
        <w:spacing w:line="360" w:lineRule="auto"/>
        <w:ind w:firstLine="720"/>
        <w:outlineLvl w:val="0"/>
        <w:rPr>
          <w:rFonts w:ascii="Times New Roman" w:hAnsi="Times New Roman"/>
          <w:szCs w:val="24"/>
        </w:rPr>
      </w:pPr>
      <w:r w:rsidRPr="00330C41">
        <w:rPr>
          <w:rFonts w:ascii="Times New Roman" w:hAnsi="Times New Roman"/>
          <w:szCs w:val="24"/>
        </w:rPr>
        <w:t xml:space="preserve">Chronic low back pain (CLBP) is </w:t>
      </w:r>
      <w:r w:rsidR="00C11C5C">
        <w:rPr>
          <w:rFonts w:ascii="Times New Roman" w:hAnsi="Times New Roman"/>
          <w:szCs w:val="24"/>
        </w:rPr>
        <w:t xml:space="preserve">further </w:t>
      </w:r>
      <w:r w:rsidRPr="00330C41">
        <w:rPr>
          <w:rFonts w:ascii="Times New Roman" w:hAnsi="Times New Roman"/>
          <w:szCs w:val="24"/>
        </w:rPr>
        <w:t>defined as pain that lasts for more than 12 weeks.</w:t>
      </w:r>
      <w:r w:rsidRPr="00330C41">
        <w:rPr>
          <w:rFonts w:ascii="Times New Roman" w:hAnsi="Times New Roman"/>
          <w:szCs w:val="24"/>
          <w:vertAlign w:val="superscript"/>
        </w:rPr>
        <w:t>4</w:t>
      </w:r>
      <w:r w:rsidRPr="00330C41">
        <w:rPr>
          <w:rFonts w:ascii="Times New Roman" w:hAnsi="Times New Roman"/>
          <w:szCs w:val="24"/>
        </w:rPr>
        <w:t xml:space="preserve">  CLBP may be associated with incorrect interpretation of pain, stress, </w:t>
      </w:r>
      <w:r w:rsidR="00DD2165" w:rsidRPr="00330C41">
        <w:rPr>
          <w:rFonts w:ascii="Times New Roman" w:hAnsi="Times New Roman"/>
          <w:szCs w:val="24"/>
        </w:rPr>
        <w:t xml:space="preserve">an </w:t>
      </w:r>
      <w:r w:rsidRPr="00330C41">
        <w:rPr>
          <w:rFonts w:ascii="Times New Roman" w:hAnsi="Times New Roman"/>
          <w:szCs w:val="24"/>
        </w:rPr>
        <w:t xml:space="preserve">increase in anxiety, lack of social participation, and </w:t>
      </w:r>
      <w:r w:rsidR="00DD2165" w:rsidRPr="00330C41">
        <w:rPr>
          <w:rFonts w:ascii="Times New Roman" w:hAnsi="Times New Roman"/>
          <w:szCs w:val="24"/>
        </w:rPr>
        <w:t xml:space="preserve">overall </w:t>
      </w:r>
      <w:r w:rsidRPr="00330C41">
        <w:rPr>
          <w:rFonts w:ascii="Times New Roman" w:hAnsi="Times New Roman"/>
          <w:szCs w:val="24"/>
        </w:rPr>
        <w:t>decline in physical function.</w:t>
      </w:r>
      <w:r w:rsidRPr="00330C41">
        <w:rPr>
          <w:rFonts w:ascii="Times New Roman" w:hAnsi="Times New Roman"/>
          <w:szCs w:val="24"/>
          <w:vertAlign w:val="superscript"/>
        </w:rPr>
        <w:t>4</w:t>
      </w:r>
      <w:r w:rsidRPr="00330C41">
        <w:rPr>
          <w:rFonts w:ascii="Times New Roman" w:hAnsi="Times New Roman"/>
          <w:szCs w:val="24"/>
        </w:rPr>
        <w:t xml:space="preserve">  Instead of undergoing expensive surgery, non-surgical management </w:t>
      </w:r>
      <w:r w:rsidR="00947928" w:rsidRPr="00330C41">
        <w:rPr>
          <w:rFonts w:ascii="Times New Roman" w:hAnsi="Times New Roman"/>
          <w:szCs w:val="24"/>
        </w:rPr>
        <w:t xml:space="preserve">of patients with CLBP has </w:t>
      </w:r>
      <w:r w:rsidR="00DD2165" w:rsidRPr="00330C41">
        <w:rPr>
          <w:rFonts w:ascii="Times New Roman" w:hAnsi="Times New Roman"/>
          <w:szCs w:val="24"/>
        </w:rPr>
        <w:t xml:space="preserve">normally </w:t>
      </w:r>
      <w:r w:rsidR="00947928" w:rsidRPr="00330C41">
        <w:rPr>
          <w:rFonts w:ascii="Times New Roman" w:hAnsi="Times New Roman"/>
          <w:szCs w:val="24"/>
        </w:rPr>
        <w:t>consisted of increasing mobility</w:t>
      </w:r>
      <w:r w:rsidR="00DD2165" w:rsidRPr="00330C41">
        <w:rPr>
          <w:rFonts w:ascii="Times New Roman" w:hAnsi="Times New Roman"/>
          <w:szCs w:val="24"/>
        </w:rPr>
        <w:t xml:space="preserve"> of the spine</w:t>
      </w:r>
      <w:r w:rsidR="00C11C5C">
        <w:rPr>
          <w:rFonts w:ascii="Times New Roman" w:hAnsi="Times New Roman"/>
          <w:szCs w:val="24"/>
        </w:rPr>
        <w:t>, enabling</w:t>
      </w:r>
      <w:r w:rsidR="00DD2165" w:rsidRPr="00330C41">
        <w:rPr>
          <w:rFonts w:ascii="Times New Roman" w:hAnsi="Times New Roman"/>
          <w:szCs w:val="24"/>
        </w:rPr>
        <w:t xml:space="preserve"> the patient to</w:t>
      </w:r>
      <w:r w:rsidR="00947928" w:rsidRPr="00330C41">
        <w:rPr>
          <w:rFonts w:ascii="Times New Roman" w:hAnsi="Times New Roman"/>
          <w:szCs w:val="24"/>
        </w:rPr>
        <w:t xml:space="preserve"> exercise, and to increase physical and psychological abilities in order to help patients </w:t>
      </w:r>
      <w:r w:rsidR="00C11C5C">
        <w:rPr>
          <w:rFonts w:ascii="Times New Roman" w:hAnsi="Times New Roman"/>
          <w:szCs w:val="24"/>
        </w:rPr>
        <w:t xml:space="preserve">be able to </w:t>
      </w:r>
      <w:r w:rsidR="00DD2165" w:rsidRPr="00330C41">
        <w:rPr>
          <w:rFonts w:ascii="Times New Roman" w:hAnsi="Times New Roman"/>
          <w:szCs w:val="24"/>
        </w:rPr>
        <w:t>self-</w:t>
      </w:r>
      <w:r w:rsidR="00947928" w:rsidRPr="00330C41">
        <w:rPr>
          <w:rFonts w:ascii="Times New Roman" w:hAnsi="Times New Roman"/>
          <w:szCs w:val="24"/>
        </w:rPr>
        <w:t>manage their condition.</w:t>
      </w:r>
      <w:r w:rsidR="00947928" w:rsidRPr="00330C41">
        <w:rPr>
          <w:rFonts w:ascii="Times New Roman" w:hAnsi="Times New Roman"/>
          <w:szCs w:val="24"/>
          <w:vertAlign w:val="superscript"/>
        </w:rPr>
        <w:t>1,4</w:t>
      </w:r>
      <w:r w:rsidR="00947928" w:rsidRPr="00330C41">
        <w:rPr>
          <w:rFonts w:ascii="Times New Roman" w:hAnsi="Times New Roman"/>
          <w:szCs w:val="24"/>
        </w:rPr>
        <w:t xml:space="preserve"> </w:t>
      </w:r>
      <w:r w:rsidR="00A22CAF" w:rsidRPr="00330C41">
        <w:rPr>
          <w:rFonts w:ascii="Times New Roman" w:hAnsi="Times New Roman"/>
          <w:szCs w:val="24"/>
        </w:rPr>
        <w:t xml:space="preserve"> Despite the proposed treatments listed, there is not a general agreement on the management of CLBP, nor has one treatment been proven superior </w:t>
      </w:r>
      <w:r w:rsidR="00DD2165" w:rsidRPr="00330C41">
        <w:rPr>
          <w:rFonts w:ascii="Times New Roman" w:hAnsi="Times New Roman"/>
          <w:szCs w:val="24"/>
        </w:rPr>
        <w:t>when compared to</w:t>
      </w:r>
      <w:r w:rsidR="00A22CAF" w:rsidRPr="00330C41">
        <w:rPr>
          <w:rFonts w:ascii="Times New Roman" w:hAnsi="Times New Roman"/>
          <w:szCs w:val="24"/>
        </w:rPr>
        <w:t xml:space="preserve"> any other for</w:t>
      </w:r>
      <w:r w:rsidR="00DD2165" w:rsidRPr="00330C41">
        <w:rPr>
          <w:rFonts w:ascii="Times New Roman" w:hAnsi="Times New Roman"/>
          <w:szCs w:val="24"/>
        </w:rPr>
        <w:t>m of treatment for</w:t>
      </w:r>
      <w:r w:rsidR="00A22CAF" w:rsidRPr="00330C41">
        <w:rPr>
          <w:rFonts w:ascii="Times New Roman" w:hAnsi="Times New Roman"/>
          <w:szCs w:val="24"/>
        </w:rPr>
        <w:t xml:space="preserve"> this condition.</w:t>
      </w:r>
      <w:r w:rsidR="00A22CAF" w:rsidRPr="00330C41">
        <w:rPr>
          <w:rFonts w:ascii="Times New Roman" w:hAnsi="Times New Roman"/>
          <w:szCs w:val="24"/>
          <w:vertAlign w:val="superscript"/>
        </w:rPr>
        <w:t>5,8</w:t>
      </w:r>
      <w:r w:rsidR="00A22CAF" w:rsidRPr="00330C41">
        <w:rPr>
          <w:rFonts w:ascii="Times New Roman" w:hAnsi="Times New Roman"/>
          <w:szCs w:val="24"/>
        </w:rPr>
        <w:t xml:space="preserve"> </w:t>
      </w:r>
      <w:r w:rsidR="00947928" w:rsidRPr="00330C41">
        <w:rPr>
          <w:rFonts w:ascii="Times New Roman" w:hAnsi="Times New Roman"/>
          <w:szCs w:val="24"/>
        </w:rPr>
        <w:t xml:space="preserve"> </w:t>
      </w:r>
      <w:r w:rsidR="00A22CAF" w:rsidRPr="00330C41">
        <w:rPr>
          <w:rFonts w:ascii="Times New Roman" w:hAnsi="Times New Roman"/>
          <w:szCs w:val="24"/>
        </w:rPr>
        <w:t>Due to the lack of agreement</w:t>
      </w:r>
      <w:r w:rsidR="00C11C5C">
        <w:rPr>
          <w:rFonts w:ascii="Times New Roman" w:hAnsi="Times New Roman"/>
          <w:szCs w:val="24"/>
        </w:rPr>
        <w:t xml:space="preserve"> in treatment approaches for the condition</w:t>
      </w:r>
      <w:r w:rsidR="00A22CAF" w:rsidRPr="00330C41">
        <w:rPr>
          <w:rFonts w:ascii="Times New Roman" w:hAnsi="Times New Roman"/>
          <w:szCs w:val="24"/>
        </w:rPr>
        <w:t xml:space="preserve">, there </w:t>
      </w:r>
      <w:r w:rsidR="00C11C5C">
        <w:rPr>
          <w:rFonts w:ascii="Times New Roman" w:hAnsi="Times New Roman"/>
          <w:szCs w:val="24"/>
        </w:rPr>
        <w:t>also exist</w:t>
      </w:r>
      <w:r w:rsidR="00A22CAF" w:rsidRPr="00330C41">
        <w:rPr>
          <w:rFonts w:ascii="Times New Roman" w:hAnsi="Times New Roman"/>
          <w:szCs w:val="24"/>
        </w:rPr>
        <w:t xml:space="preserve"> discrepancies between countries in the various guidelines and therapeutic recommendations for</w:t>
      </w:r>
      <w:r w:rsidR="00C11C5C">
        <w:rPr>
          <w:rFonts w:ascii="Times New Roman" w:hAnsi="Times New Roman"/>
          <w:szCs w:val="24"/>
        </w:rPr>
        <w:t xml:space="preserve"> treatment of</w:t>
      </w:r>
      <w:r w:rsidR="00A22CAF" w:rsidRPr="00330C41">
        <w:rPr>
          <w:rFonts w:ascii="Times New Roman" w:hAnsi="Times New Roman"/>
          <w:szCs w:val="24"/>
        </w:rPr>
        <w:t xml:space="preserve"> patients with CLBP.</w:t>
      </w:r>
      <w:r w:rsidR="00A22CAF" w:rsidRPr="00330C41">
        <w:rPr>
          <w:rFonts w:ascii="Times New Roman" w:hAnsi="Times New Roman"/>
          <w:szCs w:val="24"/>
          <w:vertAlign w:val="superscript"/>
        </w:rPr>
        <w:t>8</w:t>
      </w:r>
      <w:r w:rsidR="00A22CAF" w:rsidRPr="00330C41">
        <w:rPr>
          <w:rFonts w:ascii="Times New Roman" w:hAnsi="Times New Roman"/>
          <w:szCs w:val="24"/>
        </w:rPr>
        <w:t xml:space="preserve">  </w:t>
      </w:r>
    </w:p>
    <w:p w:rsidR="00274D7E" w:rsidRPr="00330C41" w:rsidRDefault="00947928" w:rsidP="00C11C5C">
      <w:pPr>
        <w:spacing w:line="360" w:lineRule="auto"/>
        <w:ind w:firstLine="720"/>
        <w:outlineLvl w:val="0"/>
        <w:rPr>
          <w:rFonts w:ascii="Times New Roman" w:hAnsi="Times New Roman"/>
          <w:szCs w:val="24"/>
        </w:rPr>
      </w:pPr>
      <w:r w:rsidRPr="00330C41">
        <w:rPr>
          <w:rFonts w:ascii="Times New Roman" w:hAnsi="Times New Roman"/>
          <w:szCs w:val="24"/>
        </w:rPr>
        <w:t>Back school</w:t>
      </w:r>
      <w:r w:rsidR="00B27A20" w:rsidRPr="00330C41">
        <w:rPr>
          <w:rFonts w:ascii="Times New Roman" w:hAnsi="Times New Roman"/>
          <w:szCs w:val="24"/>
        </w:rPr>
        <w:t xml:space="preserve"> programs were first established in 1969 in order to better educate patients to be able to manage their own problems with chronic low back pain.</w:t>
      </w:r>
      <w:r w:rsidR="00B27A20" w:rsidRPr="00330C41">
        <w:rPr>
          <w:rFonts w:ascii="Times New Roman" w:hAnsi="Times New Roman"/>
          <w:szCs w:val="24"/>
          <w:vertAlign w:val="superscript"/>
        </w:rPr>
        <w:t>1, 2,3,5,7</w:t>
      </w:r>
      <w:r w:rsidR="00B27A20" w:rsidRPr="00330C41">
        <w:rPr>
          <w:rFonts w:ascii="Times New Roman" w:hAnsi="Times New Roman"/>
          <w:szCs w:val="24"/>
        </w:rPr>
        <w:t xml:space="preserve"> While there is some variation to the way back schools are delivered the basic back school program consists </w:t>
      </w:r>
      <w:r w:rsidR="00DD2165" w:rsidRPr="00330C41">
        <w:rPr>
          <w:rFonts w:ascii="Times New Roman" w:hAnsi="Times New Roman"/>
          <w:szCs w:val="24"/>
        </w:rPr>
        <w:t>of</w:t>
      </w:r>
      <w:r w:rsidR="00B27A20" w:rsidRPr="00330C41">
        <w:rPr>
          <w:rFonts w:ascii="Times New Roman" w:hAnsi="Times New Roman"/>
          <w:szCs w:val="24"/>
        </w:rPr>
        <w:t xml:space="preserve"> the following: information about spinal anatomy and physiology, correct use of the spine and the role of lifestyle and motor habits, exercise programs for pain reduction, and spine function re-education.</w:t>
      </w:r>
      <w:r w:rsidR="00B27A20" w:rsidRPr="00330C41">
        <w:rPr>
          <w:rFonts w:ascii="Times New Roman" w:hAnsi="Times New Roman"/>
          <w:szCs w:val="24"/>
          <w:vertAlign w:val="superscript"/>
        </w:rPr>
        <w:t>3, 5</w:t>
      </w:r>
      <w:r w:rsidR="00B27A20" w:rsidRPr="00330C41">
        <w:rPr>
          <w:rFonts w:ascii="Times New Roman" w:hAnsi="Times New Roman"/>
          <w:szCs w:val="24"/>
        </w:rPr>
        <w:t xml:space="preserve">  Other topics that can be </w:t>
      </w:r>
      <w:r w:rsidR="00C11C5C">
        <w:rPr>
          <w:rFonts w:ascii="Times New Roman" w:hAnsi="Times New Roman"/>
          <w:szCs w:val="24"/>
        </w:rPr>
        <w:t>have been included in back school interventions</w:t>
      </w:r>
      <w:r w:rsidR="00B27A20" w:rsidRPr="00330C41">
        <w:rPr>
          <w:rFonts w:ascii="Times New Roman" w:hAnsi="Times New Roman"/>
          <w:szCs w:val="24"/>
        </w:rPr>
        <w:t xml:space="preserve"> are </w:t>
      </w:r>
      <w:r w:rsidR="00C11C5C">
        <w:rPr>
          <w:rFonts w:ascii="Times New Roman" w:hAnsi="Times New Roman"/>
          <w:szCs w:val="24"/>
        </w:rPr>
        <w:lastRenderedPageBreak/>
        <w:t xml:space="preserve">information on the </w:t>
      </w:r>
      <w:r w:rsidR="00B27A20" w:rsidRPr="00330C41">
        <w:rPr>
          <w:rFonts w:ascii="Times New Roman" w:hAnsi="Times New Roman"/>
          <w:szCs w:val="24"/>
        </w:rPr>
        <w:t>biomechanics of the spine,</w:t>
      </w:r>
      <w:r w:rsidR="00C11C5C">
        <w:rPr>
          <w:rFonts w:ascii="Times New Roman" w:hAnsi="Times New Roman"/>
          <w:szCs w:val="24"/>
        </w:rPr>
        <w:t xml:space="preserve"> correct</w:t>
      </w:r>
      <w:r w:rsidR="00B27A20" w:rsidRPr="00330C41">
        <w:rPr>
          <w:rFonts w:ascii="Times New Roman" w:hAnsi="Times New Roman"/>
          <w:szCs w:val="24"/>
        </w:rPr>
        <w:t xml:space="preserve"> posture, and ergonomics</w:t>
      </w:r>
      <w:r w:rsidR="00C11C5C">
        <w:rPr>
          <w:rFonts w:ascii="Times New Roman" w:hAnsi="Times New Roman"/>
          <w:szCs w:val="24"/>
        </w:rPr>
        <w:t xml:space="preserve"> in the work environment</w:t>
      </w:r>
      <w:r w:rsidR="00B27A20" w:rsidRPr="00330C41">
        <w:rPr>
          <w:rFonts w:ascii="Times New Roman" w:hAnsi="Times New Roman"/>
          <w:szCs w:val="24"/>
        </w:rPr>
        <w:t>.</w:t>
      </w:r>
      <w:r w:rsidR="00B27A20" w:rsidRPr="00330C41">
        <w:rPr>
          <w:rFonts w:ascii="Times New Roman" w:hAnsi="Times New Roman"/>
          <w:szCs w:val="24"/>
          <w:vertAlign w:val="superscript"/>
        </w:rPr>
        <w:t>8</w:t>
      </w:r>
      <w:r w:rsidR="00B27A20" w:rsidRPr="00330C41">
        <w:rPr>
          <w:rFonts w:ascii="Times New Roman" w:hAnsi="Times New Roman"/>
          <w:szCs w:val="24"/>
        </w:rPr>
        <w:t xml:space="preserve"> A moderate body of evidence suggest that back school</w:t>
      </w:r>
      <w:r w:rsidR="00C11C5C">
        <w:rPr>
          <w:rFonts w:ascii="Times New Roman" w:hAnsi="Times New Roman"/>
          <w:szCs w:val="24"/>
        </w:rPr>
        <w:t>s</w:t>
      </w:r>
      <w:r w:rsidR="00B27A20" w:rsidRPr="00330C41">
        <w:rPr>
          <w:rFonts w:ascii="Times New Roman" w:hAnsi="Times New Roman"/>
          <w:szCs w:val="24"/>
        </w:rPr>
        <w:t xml:space="preserve"> </w:t>
      </w:r>
      <w:r w:rsidR="00C11C5C">
        <w:rPr>
          <w:rFonts w:ascii="Times New Roman" w:hAnsi="Times New Roman"/>
          <w:szCs w:val="24"/>
        </w:rPr>
        <w:t>are</w:t>
      </w:r>
      <w:r w:rsidR="00DD2165" w:rsidRPr="00330C41">
        <w:rPr>
          <w:rFonts w:ascii="Times New Roman" w:hAnsi="Times New Roman"/>
          <w:szCs w:val="24"/>
        </w:rPr>
        <w:t xml:space="preserve"> effective</w:t>
      </w:r>
      <w:r w:rsidR="00B27A20" w:rsidRPr="00330C41">
        <w:rPr>
          <w:rFonts w:ascii="Times New Roman" w:hAnsi="Times New Roman"/>
          <w:szCs w:val="24"/>
        </w:rPr>
        <w:t xml:space="preserve"> to reduce pain, improve </w:t>
      </w:r>
      <w:r w:rsidR="00DD2165" w:rsidRPr="00330C41">
        <w:rPr>
          <w:rFonts w:ascii="Times New Roman" w:hAnsi="Times New Roman"/>
          <w:szCs w:val="24"/>
        </w:rPr>
        <w:t xml:space="preserve">physical </w:t>
      </w:r>
      <w:r w:rsidR="00B27A20" w:rsidRPr="00330C41">
        <w:rPr>
          <w:rFonts w:ascii="Times New Roman" w:hAnsi="Times New Roman"/>
          <w:szCs w:val="24"/>
        </w:rPr>
        <w:t xml:space="preserve">function, and </w:t>
      </w:r>
      <w:r w:rsidR="00DD2165" w:rsidRPr="00330C41">
        <w:rPr>
          <w:rFonts w:ascii="Times New Roman" w:hAnsi="Times New Roman"/>
          <w:szCs w:val="24"/>
        </w:rPr>
        <w:t xml:space="preserve">improve </w:t>
      </w:r>
      <w:r w:rsidR="00B27A20" w:rsidRPr="00330C41">
        <w:rPr>
          <w:rFonts w:ascii="Times New Roman" w:hAnsi="Times New Roman"/>
          <w:szCs w:val="24"/>
        </w:rPr>
        <w:t>return to work status in the short and intermediate term follow-up among patients who have chronic and recurrent LBP.</w:t>
      </w:r>
      <w:r w:rsidR="00B27A20" w:rsidRPr="00330C41">
        <w:rPr>
          <w:rFonts w:ascii="Times New Roman" w:hAnsi="Times New Roman"/>
          <w:szCs w:val="24"/>
          <w:vertAlign w:val="superscript"/>
        </w:rPr>
        <w:t>1,2,3,5</w:t>
      </w:r>
      <w:r w:rsidR="00DD2165" w:rsidRPr="00330C41">
        <w:rPr>
          <w:rFonts w:ascii="Times New Roman" w:hAnsi="Times New Roman"/>
          <w:szCs w:val="24"/>
          <w:vertAlign w:val="superscript"/>
        </w:rPr>
        <w:t xml:space="preserve"> ,8</w:t>
      </w:r>
      <w:r w:rsidR="00DD2165" w:rsidRPr="00330C41">
        <w:rPr>
          <w:rFonts w:ascii="Times New Roman" w:hAnsi="Times New Roman"/>
          <w:szCs w:val="24"/>
        </w:rPr>
        <w:t xml:space="preserve">  In addition to this, there is moderate evidence that suggest that back schools are better than manipulation, exercise alone, and myofascial therapy for CLBP patients.</w:t>
      </w:r>
      <w:r w:rsidR="00DD2165" w:rsidRPr="00330C41">
        <w:rPr>
          <w:rFonts w:ascii="Times New Roman" w:hAnsi="Times New Roman"/>
          <w:szCs w:val="24"/>
          <w:vertAlign w:val="superscript"/>
        </w:rPr>
        <w:t>8</w:t>
      </w:r>
      <w:r w:rsidR="00DD2165" w:rsidRPr="00330C41">
        <w:rPr>
          <w:rFonts w:ascii="Times New Roman" w:hAnsi="Times New Roman"/>
          <w:szCs w:val="24"/>
        </w:rPr>
        <w:t xml:space="preserve">  </w:t>
      </w:r>
    </w:p>
    <w:p w:rsidR="00665011" w:rsidRPr="00330C41" w:rsidRDefault="00DD2165" w:rsidP="00C11C5C">
      <w:pPr>
        <w:spacing w:line="360" w:lineRule="auto"/>
        <w:ind w:firstLine="720"/>
        <w:outlineLvl w:val="0"/>
        <w:rPr>
          <w:rFonts w:ascii="Times New Roman" w:hAnsi="Times New Roman"/>
          <w:szCs w:val="24"/>
        </w:rPr>
      </w:pPr>
      <w:r w:rsidRPr="00330C41">
        <w:rPr>
          <w:rFonts w:ascii="Times New Roman" w:hAnsi="Times New Roman"/>
          <w:szCs w:val="24"/>
        </w:rPr>
        <w:t xml:space="preserve">While </w:t>
      </w:r>
      <w:r w:rsidR="00773899" w:rsidRPr="00330C41">
        <w:rPr>
          <w:rFonts w:ascii="Times New Roman" w:hAnsi="Times New Roman"/>
          <w:szCs w:val="24"/>
        </w:rPr>
        <w:t>moderate</w:t>
      </w:r>
      <w:r w:rsidRPr="00330C41">
        <w:rPr>
          <w:rFonts w:ascii="Times New Roman" w:hAnsi="Times New Roman"/>
          <w:szCs w:val="24"/>
        </w:rPr>
        <w:t xml:space="preserve"> evidence does exist for back schools, there currently is insufficient evidence on the effectiveness of back schools with the addition of exercise, as well as limited research addressing back schools compared to back schools with</w:t>
      </w:r>
      <w:r w:rsidR="00773899" w:rsidRPr="00330C41">
        <w:rPr>
          <w:rFonts w:ascii="Times New Roman" w:hAnsi="Times New Roman"/>
          <w:szCs w:val="24"/>
        </w:rPr>
        <w:t xml:space="preserve"> the addition of</w:t>
      </w:r>
      <w:r w:rsidRPr="00330C41">
        <w:rPr>
          <w:rFonts w:ascii="Times New Roman" w:hAnsi="Times New Roman"/>
          <w:szCs w:val="24"/>
        </w:rPr>
        <w:t xml:space="preserve"> core-strengthening </w:t>
      </w:r>
      <w:r w:rsidR="00773899" w:rsidRPr="00330C41">
        <w:rPr>
          <w:rFonts w:ascii="Times New Roman" w:hAnsi="Times New Roman"/>
          <w:szCs w:val="24"/>
        </w:rPr>
        <w:t>regimens to back schools</w:t>
      </w:r>
      <w:r w:rsidRPr="00330C41">
        <w:rPr>
          <w:rFonts w:ascii="Times New Roman" w:hAnsi="Times New Roman"/>
          <w:szCs w:val="24"/>
        </w:rPr>
        <w:t>.</w:t>
      </w:r>
      <w:r w:rsidRPr="00330C41">
        <w:rPr>
          <w:rFonts w:ascii="Times New Roman" w:hAnsi="Times New Roman"/>
          <w:szCs w:val="24"/>
          <w:vertAlign w:val="superscript"/>
        </w:rPr>
        <w:t>1</w:t>
      </w:r>
      <w:r w:rsidR="0044018B">
        <w:rPr>
          <w:rFonts w:ascii="Times New Roman" w:hAnsi="Times New Roman"/>
          <w:szCs w:val="24"/>
          <w:vertAlign w:val="superscript"/>
        </w:rPr>
        <w:t>, 8</w:t>
      </w:r>
      <w:r w:rsidRPr="00330C41">
        <w:rPr>
          <w:rFonts w:ascii="Times New Roman" w:hAnsi="Times New Roman"/>
          <w:szCs w:val="24"/>
        </w:rPr>
        <w:t xml:space="preserve"> Therefore, the </w:t>
      </w:r>
      <w:r w:rsidR="00E4523D">
        <w:rPr>
          <w:rFonts w:ascii="Times New Roman" w:hAnsi="Times New Roman"/>
          <w:szCs w:val="24"/>
        </w:rPr>
        <w:t>purpose</w:t>
      </w:r>
      <w:r w:rsidRPr="00330C41">
        <w:rPr>
          <w:rFonts w:ascii="Times New Roman" w:hAnsi="Times New Roman"/>
          <w:szCs w:val="24"/>
        </w:rPr>
        <w:t xml:space="preserve"> of this </w:t>
      </w:r>
      <w:r w:rsidR="00E4523D">
        <w:rPr>
          <w:rFonts w:ascii="Times New Roman" w:hAnsi="Times New Roman"/>
          <w:szCs w:val="24"/>
        </w:rPr>
        <w:t>review</w:t>
      </w:r>
      <w:r w:rsidRPr="00330C41">
        <w:rPr>
          <w:rFonts w:ascii="Times New Roman" w:hAnsi="Times New Roman"/>
          <w:szCs w:val="24"/>
        </w:rPr>
        <w:t xml:space="preserve"> is to </w:t>
      </w:r>
      <w:r w:rsidR="00E4523D">
        <w:rPr>
          <w:rFonts w:ascii="Times New Roman" w:hAnsi="Times New Roman"/>
          <w:szCs w:val="24"/>
        </w:rPr>
        <w:t xml:space="preserve">outline and </w:t>
      </w:r>
      <w:r w:rsidRPr="00330C41">
        <w:rPr>
          <w:rFonts w:ascii="Times New Roman" w:hAnsi="Times New Roman"/>
          <w:szCs w:val="24"/>
        </w:rPr>
        <w:t xml:space="preserve">compare the efficacy of back school intervention to back schools with </w:t>
      </w:r>
      <w:r w:rsidR="00773899" w:rsidRPr="00330C41">
        <w:rPr>
          <w:rFonts w:ascii="Times New Roman" w:hAnsi="Times New Roman"/>
          <w:szCs w:val="24"/>
        </w:rPr>
        <w:t xml:space="preserve">a </w:t>
      </w:r>
      <w:r w:rsidRPr="00330C41">
        <w:rPr>
          <w:rFonts w:ascii="Times New Roman" w:hAnsi="Times New Roman"/>
          <w:szCs w:val="24"/>
        </w:rPr>
        <w:t xml:space="preserve">core-strengthening component for patients with CLBP from a non-specific source.  </w:t>
      </w:r>
      <w:r w:rsidR="00E4523D">
        <w:rPr>
          <w:rFonts w:ascii="Times New Roman" w:hAnsi="Times New Roman"/>
          <w:szCs w:val="24"/>
        </w:rPr>
        <w:t>The findings to this clinical question will help determine if back schools are more effective with or without a specif</w:t>
      </w:r>
      <w:r w:rsidR="0044018B">
        <w:rPr>
          <w:rFonts w:ascii="Times New Roman" w:hAnsi="Times New Roman"/>
          <w:szCs w:val="24"/>
        </w:rPr>
        <w:t>ic core-strengthening component and also validating the physical therapists role in patient education and for core-strengthening of the CLBP patient.</w:t>
      </w:r>
    </w:p>
    <w:p w:rsidR="00D96501" w:rsidRPr="00FF5CDC" w:rsidRDefault="00D96501" w:rsidP="00D96501">
      <w:pPr>
        <w:pStyle w:val="NoSpacing"/>
        <w:spacing w:line="360" w:lineRule="auto"/>
        <w:rPr>
          <w:rFonts w:ascii="Times New Roman" w:hAnsi="Times New Roman"/>
          <w:b/>
          <w:sz w:val="24"/>
          <w:szCs w:val="24"/>
        </w:rPr>
      </w:pPr>
      <w:r w:rsidRPr="00FF5CDC">
        <w:rPr>
          <w:rFonts w:ascii="Times New Roman" w:hAnsi="Times New Roman"/>
          <w:b/>
          <w:sz w:val="24"/>
          <w:szCs w:val="24"/>
        </w:rPr>
        <w:t xml:space="preserve">Summary of the evidence for </w:t>
      </w:r>
      <w:r>
        <w:rPr>
          <w:rFonts w:ascii="Times New Roman" w:hAnsi="Times New Roman"/>
          <w:b/>
          <w:sz w:val="24"/>
          <w:szCs w:val="24"/>
        </w:rPr>
        <w:t xml:space="preserve">back schools </w:t>
      </w:r>
    </w:p>
    <w:p w:rsidR="00665011" w:rsidRPr="00CB6317" w:rsidRDefault="00D96501" w:rsidP="00CB6317">
      <w:pPr>
        <w:pStyle w:val="NoSpacing"/>
        <w:spacing w:line="360" w:lineRule="auto"/>
        <w:ind w:firstLine="720"/>
        <w:rPr>
          <w:rFonts w:ascii="Times New Roman" w:hAnsi="Times New Roman"/>
          <w:sz w:val="24"/>
          <w:szCs w:val="24"/>
        </w:rPr>
      </w:pPr>
      <w:r>
        <w:rPr>
          <w:rFonts w:ascii="Times New Roman" w:hAnsi="Times New Roman"/>
          <w:sz w:val="24"/>
          <w:szCs w:val="24"/>
        </w:rPr>
        <w:t>When</w:t>
      </w:r>
      <w:r w:rsidRPr="00FF5CDC">
        <w:rPr>
          <w:rFonts w:ascii="Times New Roman" w:hAnsi="Times New Roman"/>
          <w:sz w:val="24"/>
          <w:szCs w:val="24"/>
        </w:rPr>
        <w:t xml:space="preserve"> review</w:t>
      </w:r>
      <w:r>
        <w:rPr>
          <w:rFonts w:ascii="Times New Roman" w:hAnsi="Times New Roman"/>
          <w:sz w:val="24"/>
          <w:szCs w:val="24"/>
        </w:rPr>
        <w:t>ing</w:t>
      </w:r>
      <w:r w:rsidRPr="00FF5CDC">
        <w:rPr>
          <w:rFonts w:ascii="Times New Roman" w:hAnsi="Times New Roman"/>
          <w:sz w:val="24"/>
          <w:szCs w:val="24"/>
        </w:rPr>
        <w:t xml:space="preserve"> the literature for </w:t>
      </w:r>
      <w:r>
        <w:rPr>
          <w:rFonts w:ascii="Times New Roman" w:hAnsi="Times New Roman"/>
          <w:sz w:val="24"/>
          <w:szCs w:val="24"/>
        </w:rPr>
        <w:t>back schools and back schools with core-strengthening</w:t>
      </w:r>
      <w:r w:rsidRPr="00FF5CDC">
        <w:rPr>
          <w:rFonts w:ascii="Times New Roman" w:hAnsi="Times New Roman"/>
          <w:sz w:val="24"/>
          <w:szCs w:val="24"/>
        </w:rPr>
        <w:t xml:space="preserve"> for </w:t>
      </w:r>
      <w:r>
        <w:rPr>
          <w:rFonts w:ascii="Times New Roman" w:hAnsi="Times New Roman"/>
          <w:sz w:val="24"/>
          <w:szCs w:val="24"/>
        </w:rPr>
        <w:t>patients</w:t>
      </w:r>
      <w:r w:rsidRPr="00FF5CDC">
        <w:rPr>
          <w:rFonts w:ascii="Times New Roman" w:hAnsi="Times New Roman"/>
          <w:sz w:val="24"/>
          <w:szCs w:val="24"/>
        </w:rPr>
        <w:t xml:space="preserve"> with </w:t>
      </w:r>
      <w:r>
        <w:rPr>
          <w:rFonts w:ascii="Times New Roman" w:hAnsi="Times New Roman"/>
          <w:sz w:val="24"/>
          <w:szCs w:val="24"/>
        </w:rPr>
        <w:t>CLBP from a non-specific cause, the</w:t>
      </w:r>
      <w:r w:rsidRPr="00FF5CDC">
        <w:rPr>
          <w:rFonts w:ascii="Times New Roman" w:hAnsi="Times New Roman"/>
          <w:sz w:val="24"/>
          <w:szCs w:val="24"/>
        </w:rPr>
        <w:t xml:space="preserve"> studies </w:t>
      </w:r>
      <w:r w:rsidR="0044018B">
        <w:rPr>
          <w:rFonts w:ascii="Times New Roman" w:hAnsi="Times New Roman"/>
          <w:sz w:val="24"/>
          <w:szCs w:val="24"/>
        </w:rPr>
        <w:t>used in this summary have</w:t>
      </w:r>
      <w:r w:rsidRPr="00FF5CDC">
        <w:rPr>
          <w:rFonts w:ascii="Times New Roman" w:hAnsi="Times New Roman"/>
          <w:sz w:val="24"/>
          <w:szCs w:val="24"/>
        </w:rPr>
        <w:t xml:space="preserve"> research design</w:t>
      </w:r>
      <w:r w:rsidR="0044018B">
        <w:rPr>
          <w:rFonts w:ascii="Times New Roman" w:hAnsi="Times New Roman"/>
          <w:sz w:val="24"/>
          <w:szCs w:val="24"/>
        </w:rPr>
        <w:t>s</w:t>
      </w:r>
      <w:r>
        <w:rPr>
          <w:rFonts w:ascii="Times New Roman" w:hAnsi="Times New Roman"/>
          <w:sz w:val="24"/>
          <w:szCs w:val="24"/>
        </w:rPr>
        <w:t xml:space="preserve"> </w:t>
      </w:r>
      <w:r w:rsidR="0044018B">
        <w:rPr>
          <w:rFonts w:ascii="Times New Roman" w:hAnsi="Times New Roman"/>
          <w:sz w:val="24"/>
          <w:szCs w:val="24"/>
        </w:rPr>
        <w:t>consisting of</w:t>
      </w:r>
      <w:r>
        <w:rPr>
          <w:rFonts w:ascii="Times New Roman" w:hAnsi="Times New Roman"/>
          <w:sz w:val="24"/>
          <w:szCs w:val="24"/>
        </w:rPr>
        <w:t xml:space="preserve"> prospectiv</w:t>
      </w:r>
      <w:r w:rsidR="0044018B">
        <w:rPr>
          <w:rFonts w:ascii="Times New Roman" w:hAnsi="Times New Roman"/>
          <w:sz w:val="24"/>
          <w:szCs w:val="24"/>
        </w:rPr>
        <w:t>e cross-sectional, randomized control trials</w:t>
      </w:r>
      <w:r w:rsidRPr="00FF5CDC">
        <w:rPr>
          <w:rFonts w:ascii="Times New Roman" w:hAnsi="Times New Roman"/>
          <w:sz w:val="24"/>
          <w:szCs w:val="24"/>
        </w:rPr>
        <w:t>,</w:t>
      </w:r>
      <w:r w:rsidR="0044018B">
        <w:rPr>
          <w:rFonts w:ascii="Times New Roman" w:hAnsi="Times New Roman"/>
          <w:sz w:val="24"/>
          <w:szCs w:val="24"/>
        </w:rPr>
        <w:t xml:space="preserve"> and prospective cohort studies.</w:t>
      </w:r>
      <w:r w:rsidR="00A42D47">
        <w:rPr>
          <w:rFonts w:ascii="Times New Roman" w:hAnsi="Times New Roman"/>
          <w:sz w:val="24"/>
          <w:szCs w:val="24"/>
        </w:rPr>
        <w:t xml:space="preserve">  One study was used in the review that consisted of a systemic review that will be included in the RCT section since this research sums up only RCT design studies.</w:t>
      </w:r>
      <w:r w:rsidR="0044018B">
        <w:rPr>
          <w:rFonts w:ascii="Times New Roman" w:hAnsi="Times New Roman"/>
          <w:sz w:val="24"/>
          <w:szCs w:val="24"/>
        </w:rPr>
        <w:t xml:space="preserve">  </w:t>
      </w:r>
      <w:r w:rsidR="00CB6317">
        <w:rPr>
          <w:rFonts w:ascii="Times New Roman" w:hAnsi="Times New Roman"/>
          <w:sz w:val="24"/>
          <w:szCs w:val="24"/>
        </w:rPr>
        <w:t>The review will focus on comparing studies of similar research design, interventions, and inclusion criteria then</w:t>
      </w:r>
      <w:r w:rsidR="0044018B">
        <w:rPr>
          <w:rFonts w:ascii="Times New Roman" w:hAnsi="Times New Roman"/>
          <w:sz w:val="24"/>
          <w:szCs w:val="24"/>
        </w:rPr>
        <w:t xml:space="preserve"> outcome measures</w:t>
      </w:r>
      <w:r w:rsidR="00CB6317">
        <w:rPr>
          <w:rFonts w:ascii="Times New Roman" w:hAnsi="Times New Roman"/>
          <w:sz w:val="24"/>
          <w:szCs w:val="24"/>
        </w:rPr>
        <w:t xml:space="preserve"> used across all studies will be discussed.</w:t>
      </w:r>
      <w:r w:rsidR="0044018B">
        <w:rPr>
          <w:rFonts w:ascii="Times New Roman" w:hAnsi="Times New Roman"/>
          <w:sz w:val="24"/>
          <w:szCs w:val="24"/>
        </w:rPr>
        <w:t xml:space="preserve"> </w:t>
      </w:r>
      <w:r w:rsidR="00CB6317">
        <w:rPr>
          <w:rFonts w:ascii="Times New Roman" w:hAnsi="Times New Roman"/>
          <w:sz w:val="24"/>
          <w:szCs w:val="24"/>
        </w:rPr>
        <w:t xml:space="preserve">The purpose of the review will be </w:t>
      </w:r>
      <w:r w:rsidR="0044018B">
        <w:rPr>
          <w:rFonts w:ascii="Times New Roman" w:hAnsi="Times New Roman"/>
          <w:sz w:val="24"/>
          <w:szCs w:val="24"/>
        </w:rPr>
        <w:t>to determine which back school intervention is more effective; those with core-strengthening components or those with out.</w:t>
      </w:r>
    </w:p>
    <w:p w:rsidR="0044018B" w:rsidRPr="0044018B" w:rsidRDefault="0044018B" w:rsidP="00E4523D">
      <w:pPr>
        <w:spacing w:line="360" w:lineRule="auto"/>
        <w:outlineLvl w:val="0"/>
        <w:rPr>
          <w:rFonts w:ascii="Times New Roman" w:hAnsi="Times New Roman"/>
          <w:b/>
          <w:szCs w:val="24"/>
        </w:rPr>
      </w:pPr>
      <w:r w:rsidRPr="0044018B">
        <w:rPr>
          <w:rFonts w:ascii="Times New Roman" w:hAnsi="Times New Roman"/>
          <w:b/>
          <w:szCs w:val="24"/>
        </w:rPr>
        <w:t>Prospective cohort studies:</w:t>
      </w:r>
    </w:p>
    <w:p w:rsidR="00245AD3" w:rsidRPr="0032488D" w:rsidRDefault="0096041C" w:rsidP="0044018B">
      <w:pPr>
        <w:spacing w:line="360" w:lineRule="auto"/>
        <w:ind w:firstLine="720"/>
        <w:outlineLvl w:val="0"/>
        <w:rPr>
          <w:rFonts w:ascii="Times New Roman" w:hAnsi="Times New Roman"/>
          <w:szCs w:val="24"/>
        </w:rPr>
      </w:pPr>
      <w:r w:rsidRPr="00330C41">
        <w:rPr>
          <w:rFonts w:ascii="Times New Roman" w:hAnsi="Times New Roman"/>
          <w:szCs w:val="24"/>
        </w:rPr>
        <w:t xml:space="preserve">The two prospective studies had two </w:t>
      </w:r>
      <w:r w:rsidR="007F762C" w:rsidRPr="00330C41">
        <w:rPr>
          <w:rFonts w:ascii="Times New Roman" w:hAnsi="Times New Roman"/>
          <w:szCs w:val="24"/>
        </w:rPr>
        <w:t>similar</w:t>
      </w:r>
      <w:r w:rsidRPr="00330C41">
        <w:rPr>
          <w:rFonts w:ascii="Times New Roman" w:hAnsi="Times New Roman"/>
          <w:szCs w:val="24"/>
        </w:rPr>
        <w:t xml:space="preserve"> areas </w:t>
      </w:r>
      <w:r w:rsidR="007F762C" w:rsidRPr="00330C41">
        <w:rPr>
          <w:rFonts w:ascii="Times New Roman" w:hAnsi="Times New Roman"/>
          <w:szCs w:val="24"/>
        </w:rPr>
        <w:t>researched when looking at these two alone; back school with a form of exercise</w:t>
      </w:r>
      <w:r w:rsidRPr="00330C41">
        <w:rPr>
          <w:rFonts w:ascii="Times New Roman" w:hAnsi="Times New Roman"/>
          <w:szCs w:val="24"/>
        </w:rPr>
        <w:t>.  One assessed the effect of back school with core-</w:t>
      </w:r>
      <w:r w:rsidR="007F762C" w:rsidRPr="00330C41">
        <w:rPr>
          <w:rFonts w:ascii="Times New Roman" w:hAnsi="Times New Roman"/>
          <w:szCs w:val="24"/>
        </w:rPr>
        <w:t>strengthening</w:t>
      </w:r>
      <w:r w:rsidRPr="00330C41">
        <w:rPr>
          <w:rFonts w:ascii="Times New Roman" w:hAnsi="Times New Roman"/>
          <w:szCs w:val="24"/>
        </w:rPr>
        <w:t xml:space="preserve"> exercise on back </w:t>
      </w:r>
      <w:r w:rsidR="007F762C" w:rsidRPr="00330C41">
        <w:rPr>
          <w:rFonts w:ascii="Times New Roman" w:hAnsi="Times New Roman"/>
          <w:szCs w:val="24"/>
        </w:rPr>
        <w:t>impairment</w:t>
      </w:r>
      <w:r w:rsidRPr="00330C41">
        <w:rPr>
          <w:rFonts w:ascii="Times New Roman" w:hAnsi="Times New Roman"/>
          <w:szCs w:val="24"/>
        </w:rPr>
        <w:t xml:space="preserve">, disabilities, and pain coping strategies in patients with </w:t>
      </w:r>
      <w:r w:rsidR="00245AD3">
        <w:rPr>
          <w:rFonts w:ascii="Times New Roman" w:hAnsi="Times New Roman"/>
          <w:szCs w:val="24"/>
        </w:rPr>
        <w:t>CLBP while t</w:t>
      </w:r>
      <w:r w:rsidR="007F762C" w:rsidRPr="00330C41">
        <w:rPr>
          <w:rFonts w:ascii="Times New Roman" w:hAnsi="Times New Roman"/>
          <w:szCs w:val="24"/>
        </w:rPr>
        <w:t>he</w:t>
      </w:r>
      <w:r w:rsidRPr="00330C41">
        <w:rPr>
          <w:rFonts w:ascii="Times New Roman" w:hAnsi="Times New Roman"/>
          <w:szCs w:val="24"/>
        </w:rPr>
        <w:t xml:space="preserve"> second study was </w:t>
      </w:r>
      <w:r w:rsidR="007F762C" w:rsidRPr="00330C41">
        <w:rPr>
          <w:rFonts w:ascii="Times New Roman" w:hAnsi="Times New Roman"/>
          <w:szCs w:val="24"/>
        </w:rPr>
        <w:t>a</w:t>
      </w:r>
      <w:r w:rsidR="00245AD3">
        <w:rPr>
          <w:rFonts w:ascii="Times New Roman" w:hAnsi="Times New Roman"/>
          <w:szCs w:val="24"/>
        </w:rPr>
        <w:t>n</w:t>
      </w:r>
      <w:r w:rsidR="007F762C" w:rsidRPr="00330C41">
        <w:rPr>
          <w:rFonts w:ascii="Times New Roman" w:hAnsi="Times New Roman"/>
          <w:szCs w:val="24"/>
        </w:rPr>
        <w:t xml:space="preserve"> </w:t>
      </w:r>
      <w:r w:rsidRPr="00330C41">
        <w:rPr>
          <w:rFonts w:ascii="Times New Roman" w:hAnsi="Times New Roman"/>
          <w:szCs w:val="24"/>
        </w:rPr>
        <w:t>introduction of a novel back school that placed</w:t>
      </w:r>
      <w:r w:rsidR="007F762C" w:rsidRPr="00330C41">
        <w:rPr>
          <w:rFonts w:ascii="Times New Roman" w:hAnsi="Times New Roman"/>
          <w:szCs w:val="24"/>
        </w:rPr>
        <w:t xml:space="preserve"> great</w:t>
      </w:r>
      <w:r w:rsidRPr="00330C41">
        <w:rPr>
          <w:rFonts w:ascii="Times New Roman" w:hAnsi="Times New Roman"/>
          <w:szCs w:val="24"/>
        </w:rPr>
        <w:t xml:space="preserve"> emphasis on therapeutic exercise in general.</w:t>
      </w:r>
      <w:r w:rsidR="0032488D">
        <w:rPr>
          <w:rFonts w:ascii="Times New Roman" w:hAnsi="Times New Roman"/>
          <w:szCs w:val="24"/>
          <w:vertAlign w:val="superscript"/>
        </w:rPr>
        <w:t>1,</w:t>
      </w:r>
      <w:r w:rsidRPr="00330C41">
        <w:rPr>
          <w:rFonts w:ascii="Times New Roman" w:hAnsi="Times New Roman"/>
          <w:szCs w:val="24"/>
          <w:vertAlign w:val="superscript"/>
        </w:rPr>
        <w:t>7</w:t>
      </w:r>
      <w:r w:rsidRPr="00330C41">
        <w:rPr>
          <w:rFonts w:ascii="Times New Roman" w:hAnsi="Times New Roman"/>
          <w:szCs w:val="24"/>
        </w:rPr>
        <w:t xml:space="preserve"> </w:t>
      </w:r>
      <w:r w:rsidR="00245AD3">
        <w:rPr>
          <w:rFonts w:ascii="Times New Roman" w:hAnsi="Times New Roman"/>
          <w:szCs w:val="24"/>
        </w:rPr>
        <w:t xml:space="preserve">Inclusion criteria from both studies were similar </w:t>
      </w:r>
      <w:r w:rsidR="00245AD3">
        <w:rPr>
          <w:rFonts w:ascii="Times New Roman" w:hAnsi="Times New Roman"/>
          <w:szCs w:val="24"/>
        </w:rPr>
        <w:lastRenderedPageBreak/>
        <w:t xml:space="preserve">having patients above the age of 18, low back pain for more than 12 weeks, no previous back surgery, no serious spinal pathology, nor </w:t>
      </w:r>
      <w:r w:rsidR="0032488D">
        <w:rPr>
          <w:rFonts w:ascii="Times New Roman" w:hAnsi="Times New Roman"/>
          <w:szCs w:val="24"/>
        </w:rPr>
        <w:t>presence</w:t>
      </w:r>
      <w:r w:rsidR="00245AD3">
        <w:rPr>
          <w:rFonts w:ascii="Times New Roman" w:hAnsi="Times New Roman"/>
          <w:szCs w:val="24"/>
        </w:rPr>
        <w:t xml:space="preserve"> of cancer</w:t>
      </w:r>
      <w:r w:rsidR="0032488D">
        <w:rPr>
          <w:rFonts w:ascii="Times New Roman" w:hAnsi="Times New Roman"/>
          <w:szCs w:val="24"/>
        </w:rPr>
        <w:t xml:space="preserve"> or systemic illness</w:t>
      </w:r>
      <w:r w:rsidR="00245AD3">
        <w:rPr>
          <w:rFonts w:ascii="Times New Roman" w:hAnsi="Times New Roman"/>
          <w:szCs w:val="24"/>
        </w:rPr>
        <w:t>.</w:t>
      </w:r>
      <w:r w:rsidR="0032488D">
        <w:rPr>
          <w:rFonts w:ascii="Times New Roman" w:hAnsi="Times New Roman"/>
          <w:szCs w:val="24"/>
          <w:vertAlign w:val="superscript"/>
        </w:rPr>
        <w:t>1,7</w:t>
      </w:r>
      <w:r w:rsidR="00245AD3">
        <w:rPr>
          <w:rFonts w:ascii="Times New Roman" w:hAnsi="Times New Roman"/>
          <w:szCs w:val="24"/>
        </w:rPr>
        <w:t xml:space="preserve">  The study by Yang et al had physicians confirm the diagnosis and screen for the above mentioned inclusion </w:t>
      </w:r>
      <w:proofErr w:type="spellStart"/>
      <w:r w:rsidR="00245AD3">
        <w:rPr>
          <w:rFonts w:ascii="Times New Roman" w:hAnsi="Times New Roman"/>
          <w:szCs w:val="24"/>
        </w:rPr>
        <w:t>critera</w:t>
      </w:r>
      <w:proofErr w:type="spellEnd"/>
      <w:r w:rsidR="00245AD3">
        <w:rPr>
          <w:rFonts w:ascii="Times New Roman" w:hAnsi="Times New Roman"/>
          <w:szCs w:val="24"/>
        </w:rPr>
        <w:t xml:space="preserve">, while the study by Osamu et al used an MRI and CT scan to screen for serious pathology and an MD to determine who was eligible.  Both studies used similar back school </w:t>
      </w:r>
      <w:r w:rsidR="0032488D">
        <w:rPr>
          <w:rFonts w:ascii="Times New Roman" w:hAnsi="Times New Roman"/>
          <w:szCs w:val="24"/>
        </w:rPr>
        <w:t>interventions</w:t>
      </w:r>
      <w:r w:rsidR="00245AD3">
        <w:rPr>
          <w:rFonts w:ascii="Times New Roman" w:hAnsi="Times New Roman"/>
          <w:szCs w:val="24"/>
        </w:rPr>
        <w:t xml:space="preserve"> that consisted of education of spinal anatomy, mechanism of LBP, and ways to decrease LBP through posture and positive coping strategies (i.e. exercise).</w:t>
      </w:r>
      <w:r w:rsidR="0032488D">
        <w:rPr>
          <w:rFonts w:ascii="Times New Roman" w:hAnsi="Times New Roman"/>
          <w:szCs w:val="24"/>
          <w:vertAlign w:val="superscript"/>
        </w:rPr>
        <w:t>1,7</w:t>
      </w:r>
      <w:r w:rsidR="00245AD3">
        <w:rPr>
          <w:rFonts w:ascii="Times New Roman" w:hAnsi="Times New Roman"/>
          <w:szCs w:val="24"/>
        </w:rPr>
        <w:t xml:space="preserve">  There are differences across the two; the study by Yang et al emphasized core strengthening while the study by Osamu et al focused on both trunk strengthening and flexibility of the hamstrings and trunk.</w:t>
      </w:r>
      <w:r w:rsidR="0032488D">
        <w:rPr>
          <w:rFonts w:ascii="Times New Roman" w:hAnsi="Times New Roman"/>
          <w:szCs w:val="24"/>
          <w:vertAlign w:val="superscript"/>
        </w:rPr>
        <w:t>1,7</w:t>
      </w:r>
      <w:r w:rsidR="00245AD3">
        <w:rPr>
          <w:rFonts w:ascii="Times New Roman" w:hAnsi="Times New Roman"/>
          <w:szCs w:val="24"/>
        </w:rPr>
        <w:t xml:space="preserve">  </w:t>
      </w:r>
      <w:r w:rsidR="00A4304B">
        <w:rPr>
          <w:rFonts w:ascii="Times New Roman" w:hAnsi="Times New Roman"/>
          <w:szCs w:val="24"/>
        </w:rPr>
        <w:t xml:space="preserve">One other aspect was the use of a </w:t>
      </w:r>
      <w:r w:rsidR="00604381">
        <w:rPr>
          <w:rFonts w:ascii="Times New Roman" w:hAnsi="Times New Roman"/>
          <w:szCs w:val="24"/>
        </w:rPr>
        <w:t>Quantitative</w:t>
      </w:r>
      <w:r w:rsidR="00A4304B">
        <w:rPr>
          <w:rFonts w:ascii="Times New Roman" w:hAnsi="Times New Roman"/>
          <w:szCs w:val="24"/>
        </w:rPr>
        <w:t xml:space="preserve"> functional evaluation in the study by Osamu which is new to the back school intervention approach.</w:t>
      </w:r>
      <w:r w:rsidR="0032488D">
        <w:rPr>
          <w:rFonts w:ascii="Times New Roman" w:hAnsi="Times New Roman"/>
          <w:szCs w:val="24"/>
          <w:vertAlign w:val="superscript"/>
        </w:rPr>
        <w:t>7</w:t>
      </w:r>
      <w:r w:rsidR="00A4304B">
        <w:rPr>
          <w:rFonts w:ascii="Times New Roman" w:hAnsi="Times New Roman"/>
          <w:szCs w:val="24"/>
        </w:rPr>
        <w:t xml:space="preserve">  Measures used to evaluate improvements were trunk muscle endurance</w:t>
      </w:r>
      <w:r w:rsidR="00604381">
        <w:rPr>
          <w:rFonts w:ascii="Times New Roman" w:hAnsi="Times New Roman"/>
          <w:szCs w:val="24"/>
        </w:rPr>
        <w:t>, and hamstrings extensibility</w:t>
      </w:r>
      <w:r w:rsidR="0032488D">
        <w:rPr>
          <w:rFonts w:ascii="Times New Roman" w:hAnsi="Times New Roman"/>
          <w:szCs w:val="24"/>
        </w:rPr>
        <w:t xml:space="preserve"> which were used to document objective improvements compared to subjective outcome measure tools</w:t>
      </w:r>
      <w:r w:rsidR="00604381">
        <w:rPr>
          <w:rFonts w:ascii="Times New Roman" w:hAnsi="Times New Roman"/>
          <w:szCs w:val="24"/>
        </w:rPr>
        <w:t>.</w:t>
      </w:r>
      <w:r w:rsidR="0032488D">
        <w:rPr>
          <w:rFonts w:ascii="Times New Roman" w:hAnsi="Times New Roman"/>
          <w:szCs w:val="24"/>
        </w:rPr>
        <w:t xml:space="preserve">  Other differences were the time the back school was administered over.  One study used 2 hours a week for 4 weeks to administer the intervention while the other study was carried out in 1 day for 3 hours.</w:t>
      </w:r>
      <w:r w:rsidR="0032488D">
        <w:rPr>
          <w:rFonts w:ascii="Times New Roman" w:hAnsi="Times New Roman"/>
          <w:szCs w:val="24"/>
          <w:vertAlign w:val="superscript"/>
        </w:rPr>
        <w:t>1</w:t>
      </w:r>
      <w:r w:rsidR="003D708F">
        <w:rPr>
          <w:rFonts w:ascii="Times New Roman" w:hAnsi="Times New Roman"/>
          <w:szCs w:val="24"/>
          <w:vertAlign w:val="superscript"/>
        </w:rPr>
        <w:t>, 7</w:t>
      </w:r>
      <w:r w:rsidR="0032488D">
        <w:rPr>
          <w:rFonts w:ascii="Times New Roman" w:hAnsi="Times New Roman"/>
          <w:szCs w:val="24"/>
        </w:rPr>
        <w:t xml:space="preserve">  </w:t>
      </w:r>
    </w:p>
    <w:p w:rsidR="0096041C" w:rsidRDefault="0096041C" w:rsidP="0044018B">
      <w:pPr>
        <w:spacing w:line="360" w:lineRule="auto"/>
        <w:ind w:firstLine="720"/>
        <w:outlineLvl w:val="0"/>
        <w:rPr>
          <w:rFonts w:ascii="Times New Roman" w:hAnsi="Times New Roman"/>
          <w:szCs w:val="24"/>
        </w:rPr>
      </w:pPr>
      <w:r w:rsidRPr="00330C41">
        <w:rPr>
          <w:rFonts w:ascii="Times New Roman" w:hAnsi="Times New Roman"/>
          <w:szCs w:val="24"/>
        </w:rPr>
        <w:t xml:space="preserve"> </w:t>
      </w:r>
      <w:r w:rsidR="00604381">
        <w:rPr>
          <w:rFonts w:ascii="Times New Roman" w:hAnsi="Times New Roman"/>
          <w:szCs w:val="24"/>
        </w:rPr>
        <w:t>Both studies</w:t>
      </w:r>
      <w:r w:rsidR="007F762C" w:rsidRPr="00330C41">
        <w:rPr>
          <w:rFonts w:ascii="Times New Roman" w:hAnsi="Times New Roman"/>
          <w:szCs w:val="24"/>
        </w:rPr>
        <w:t xml:space="preserve"> concluded that back school with core-strengthening</w:t>
      </w:r>
      <w:r w:rsidR="00604381">
        <w:rPr>
          <w:rFonts w:ascii="Times New Roman" w:hAnsi="Times New Roman"/>
          <w:szCs w:val="24"/>
        </w:rPr>
        <w:t xml:space="preserve"> or back school with therapeutic exercise</w:t>
      </w:r>
      <w:r w:rsidR="007F762C" w:rsidRPr="00330C41">
        <w:rPr>
          <w:rFonts w:ascii="Times New Roman" w:hAnsi="Times New Roman"/>
          <w:szCs w:val="24"/>
        </w:rPr>
        <w:t xml:space="preserve"> </w:t>
      </w:r>
      <w:r w:rsidR="00604381">
        <w:rPr>
          <w:rFonts w:ascii="Times New Roman" w:hAnsi="Times New Roman"/>
          <w:szCs w:val="24"/>
        </w:rPr>
        <w:t>were</w:t>
      </w:r>
      <w:r w:rsidR="007F762C" w:rsidRPr="00330C41">
        <w:rPr>
          <w:rFonts w:ascii="Times New Roman" w:hAnsi="Times New Roman"/>
          <w:szCs w:val="24"/>
        </w:rPr>
        <w:t xml:space="preserve"> effective in reducing back specific disability and pain in the short term</w:t>
      </w:r>
      <w:r w:rsidR="00604381">
        <w:rPr>
          <w:rFonts w:ascii="Times New Roman" w:hAnsi="Times New Roman"/>
          <w:szCs w:val="24"/>
        </w:rPr>
        <w:t xml:space="preserve"> as well as improvement of quality of life in those who participated</w:t>
      </w:r>
      <w:r w:rsidR="007F762C" w:rsidRPr="00330C41">
        <w:rPr>
          <w:rFonts w:ascii="Times New Roman" w:hAnsi="Times New Roman"/>
          <w:szCs w:val="24"/>
        </w:rPr>
        <w:t>.</w:t>
      </w:r>
      <w:r w:rsidR="007F762C" w:rsidRPr="00330C41">
        <w:rPr>
          <w:rFonts w:ascii="Times New Roman" w:hAnsi="Times New Roman"/>
          <w:szCs w:val="24"/>
          <w:vertAlign w:val="superscript"/>
        </w:rPr>
        <w:t>1</w:t>
      </w:r>
      <w:r w:rsidR="00AD1956">
        <w:rPr>
          <w:rFonts w:ascii="Times New Roman" w:hAnsi="Times New Roman"/>
          <w:szCs w:val="24"/>
          <w:vertAlign w:val="superscript"/>
        </w:rPr>
        <w:t>, 7</w:t>
      </w:r>
      <w:r w:rsidR="00AD1956" w:rsidRPr="00330C41">
        <w:rPr>
          <w:rFonts w:ascii="Times New Roman" w:hAnsi="Times New Roman"/>
          <w:szCs w:val="24"/>
        </w:rPr>
        <w:t xml:space="preserve"> Taking</w:t>
      </w:r>
      <w:r w:rsidR="007F762C" w:rsidRPr="00330C41">
        <w:rPr>
          <w:rFonts w:ascii="Times New Roman" w:hAnsi="Times New Roman"/>
          <w:szCs w:val="24"/>
        </w:rPr>
        <w:t xml:space="preserve"> both these studies together, one can conclude that while </w:t>
      </w:r>
      <w:r w:rsidR="00330C41" w:rsidRPr="00330C41">
        <w:rPr>
          <w:rFonts w:ascii="Times New Roman" w:hAnsi="Times New Roman"/>
          <w:szCs w:val="24"/>
        </w:rPr>
        <w:t>both forms of the</w:t>
      </w:r>
      <w:r w:rsidR="007F762C" w:rsidRPr="00330C41">
        <w:rPr>
          <w:rFonts w:ascii="Times New Roman" w:hAnsi="Times New Roman"/>
          <w:szCs w:val="24"/>
        </w:rPr>
        <w:t xml:space="preserve"> back school</w:t>
      </w:r>
      <w:r w:rsidR="00330C41" w:rsidRPr="00330C41">
        <w:rPr>
          <w:rFonts w:ascii="Times New Roman" w:hAnsi="Times New Roman"/>
          <w:szCs w:val="24"/>
        </w:rPr>
        <w:t>s used</w:t>
      </w:r>
      <w:r w:rsidR="007F762C" w:rsidRPr="00330C41">
        <w:rPr>
          <w:rFonts w:ascii="Times New Roman" w:hAnsi="Times New Roman"/>
          <w:szCs w:val="24"/>
        </w:rPr>
        <w:t xml:space="preserve"> </w:t>
      </w:r>
      <w:r w:rsidR="00330C41" w:rsidRPr="00330C41">
        <w:rPr>
          <w:rFonts w:ascii="Times New Roman" w:hAnsi="Times New Roman"/>
          <w:szCs w:val="24"/>
        </w:rPr>
        <w:t>are</w:t>
      </w:r>
      <w:r w:rsidR="007F762C" w:rsidRPr="00330C41">
        <w:rPr>
          <w:rFonts w:ascii="Times New Roman" w:hAnsi="Times New Roman"/>
          <w:szCs w:val="24"/>
        </w:rPr>
        <w:t xml:space="preserve"> effective in reducing pain in CLBP, both used a form of exercise either core-strengthening or general therapeutic exercise.  </w:t>
      </w:r>
      <w:r w:rsidR="00330C41" w:rsidRPr="00330C41">
        <w:rPr>
          <w:rFonts w:ascii="Times New Roman" w:hAnsi="Times New Roman"/>
          <w:szCs w:val="24"/>
        </w:rPr>
        <w:t xml:space="preserve">It seems that while the </w:t>
      </w:r>
      <w:r w:rsidR="00604381">
        <w:rPr>
          <w:rFonts w:ascii="Times New Roman" w:hAnsi="Times New Roman"/>
          <w:szCs w:val="24"/>
        </w:rPr>
        <w:t>one study</w:t>
      </w:r>
      <w:r w:rsidR="00330C41" w:rsidRPr="00330C41">
        <w:rPr>
          <w:rFonts w:ascii="Times New Roman" w:hAnsi="Times New Roman"/>
          <w:szCs w:val="24"/>
        </w:rPr>
        <w:t xml:space="preserve"> mentioned therapeutic exercise in general </w:t>
      </w:r>
      <w:r w:rsidR="00604381">
        <w:rPr>
          <w:rFonts w:ascii="Times New Roman" w:hAnsi="Times New Roman"/>
          <w:szCs w:val="24"/>
        </w:rPr>
        <w:t xml:space="preserve">as their intervention, </w:t>
      </w:r>
      <w:r w:rsidR="00330C41" w:rsidRPr="00330C41">
        <w:rPr>
          <w:rFonts w:ascii="Times New Roman" w:hAnsi="Times New Roman"/>
          <w:szCs w:val="24"/>
        </w:rPr>
        <w:t xml:space="preserve">they still used similar exercise for trunk strengthening which could be for the reason of similar results.  </w:t>
      </w:r>
    </w:p>
    <w:p w:rsidR="00330C41" w:rsidRPr="00604381" w:rsidRDefault="00604381" w:rsidP="00E4523D">
      <w:pPr>
        <w:spacing w:line="360" w:lineRule="auto"/>
        <w:outlineLvl w:val="0"/>
        <w:rPr>
          <w:rFonts w:ascii="Times New Roman" w:hAnsi="Times New Roman"/>
          <w:b/>
          <w:szCs w:val="24"/>
        </w:rPr>
      </w:pPr>
      <w:r>
        <w:rPr>
          <w:rFonts w:ascii="Times New Roman" w:hAnsi="Times New Roman"/>
          <w:b/>
          <w:szCs w:val="24"/>
        </w:rPr>
        <w:t>Cross-sectional studies</w:t>
      </w:r>
    </w:p>
    <w:p w:rsidR="007866F9" w:rsidRDefault="00330C41" w:rsidP="00E4523D">
      <w:pPr>
        <w:spacing w:line="360" w:lineRule="auto"/>
        <w:outlineLvl w:val="0"/>
        <w:rPr>
          <w:rFonts w:ascii="Times New Roman" w:hAnsi="Times New Roman"/>
          <w:szCs w:val="24"/>
        </w:rPr>
      </w:pPr>
      <w:r>
        <w:rPr>
          <w:rFonts w:ascii="Times New Roman" w:hAnsi="Times New Roman"/>
          <w:szCs w:val="24"/>
        </w:rPr>
        <w:tab/>
        <w:t>When comparing the cross-sectional studies, one evaluated the compliance with education and exercise to determine if these interventions improved pain severity, number of attacks experienced after a back school intervention was given, and the second considered the effect of positive interventions such as exercise on the effect of back school on patients with CLBP.</w:t>
      </w:r>
      <w:r>
        <w:rPr>
          <w:rFonts w:ascii="Times New Roman" w:hAnsi="Times New Roman"/>
          <w:szCs w:val="24"/>
          <w:vertAlign w:val="superscript"/>
        </w:rPr>
        <w:t>2, 3</w:t>
      </w:r>
      <w:r>
        <w:rPr>
          <w:rFonts w:ascii="Times New Roman" w:hAnsi="Times New Roman"/>
          <w:szCs w:val="24"/>
        </w:rPr>
        <w:t xml:space="preserve">   </w:t>
      </w:r>
      <w:r w:rsidR="003D708F">
        <w:rPr>
          <w:rFonts w:ascii="Times New Roman" w:hAnsi="Times New Roman"/>
          <w:szCs w:val="24"/>
        </w:rPr>
        <w:t>The two studies had differences in</w:t>
      </w:r>
      <w:r w:rsidR="002D5090">
        <w:rPr>
          <w:rFonts w:ascii="Times New Roman" w:hAnsi="Times New Roman"/>
          <w:szCs w:val="24"/>
        </w:rPr>
        <w:t xml:space="preserve"> their</w:t>
      </w:r>
      <w:r w:rsidR="003D708F">
        <w:rPr>
          <w:rFonts w:ascii="Times New Roman" w:hAnsi="Times New Roman"/>
          <w:szCs w:val="24"/>
        </w:rPr>
        <w:t xml:space="preserve"> inclusion criteria. The study by Cakmak appeared to only have </w:t>
      </w:r>
      <w:r w:rsidR="002D5090">
        <w:rPr>
          <w:rFonts w:ascii="Times New Roman" w:hAnsi="Times New Roman"/>
          <w:szCs w:val="24"/>
        </w:rPr>
        <w:t>the criteria</w:t>
      </w:r>
      <w:r w:rsidR="003D708F">
        <w:rPr>
          <w:rFonts w:ascii="Times New Roman" w:hAnsi="Times New Roman"/>
          <w:szCs w:val="24"/>
        </w:rPr>
        <w:t xml:space="preserve"> of attending a back school program at the facility where the study was conducted</w:t>
      </w:r>
      <w:r w:rsidR="002D5090">
        <w:rPr>
          <w:rFonts w:ascii="Times New Roman" w:hAnsi="Times New Roman"/>
          <w:szCs w:val="24"/>
        </w:rPr>
        <w:t>,</w:t>
      </w:r>
      <w:r w:rsidR="003D708F">
        <w:rPr>
          <w:rFonts w:ascii="Times New Roman" w:hAnsi="Times New Roman"/>
          <w:szCs w:val="24"/>
        </w:rPr>
        <w:t xml:space="preserve"> while the study by Morata-Crespo et al had </w:t>
      </w:r>
      <w:r w:rsidR="002D5090">
        <w:rPr>
          <w:rFonts w:ascii="Times New Roman" w:hAnsi="Times New Roman"/>
          <w:szCs w:val="24"/>
        </w:rPr>
        <w:t xml:space="preserve">specific defined inclusion </w:t>
      </w:r>
      <w:r w:rsidR="002D5090">
        <w:rPr>
          <w:rFonts w:ascii="Times New Roman" w:hAnsi="Times New Roman"/>
          <w:szCs w:val="24"/>
        </w:rPr>
        <w:lastRenderedPageBreak/>
        <w:t>criteria</w:t>
      </w:r>
      <w:r w:rsidR="003D708F">
        <w:rPr>
          <w:rFonts w:ascii="Times New Roman" w:hAnsi="Times New Roman"/>
          <w:szCs w:val="24"/>
        </w:rPr>
        <w:t xml:space="preserve"> for participants in the study (defined region of LBP, aged 18 to 65, and </w:t>
      </w:r>
      <w:r w:rsidR="002D5090">
        <w:rPr>
          <w:rFonts w:ascii="Times New Roman" w:hAnsi="Times New Roman"/>
          <w:szCs w:val="24"/>
        </w:rPr>
        <w:t>presence</w:t>
      </w:r>
      <w:r w:rsidR="003D708F">
        <w:rPr>
          <w:rFonts w:ascii="Times New Roman" w:hAnsi="Times New Roman"/>
          <w:szCs w:val="24"/>
        </w:rPr>
        <w:t xml:space="preserve"> of no radicular symptoms).  </w:t>
      </w:r>
      <w:r w:rsidR="002D5090">
        <w:rPr>
          <w:rFonts w:ascii="Times New Roman" w:hAnsi="Times New Roman"/>
          <w:szCs w:val="24"/>
        </w:rPr>
        <w:t>Exclusion criteria were</w:t>
      </w:r>
      <w:r w:rsidR="003D708F">
        <w:rPr>
          <w:rFonts w:ascii="Times New Roman" w:hAnsi="Times New Roman"/>
          <w:szCs w:val="24"/>
        </w:rPr>
        <w:t xml:space="preserve"> addressed in the Morata-Crespo study but no</w:t>
      </w:r>
      <w:r w:rsidR="002D5090">
        <w:rPr>
          <w:rFonts w:ascii="Times New Roman" w:hAnsi="Times New Roman"/>
          <w:szCs w:val="24"/>
        </w:rPr>
        <w:t>t</w:t>
      </w:r>
      <w:r w:rsidR="003D708F">
        <w:rPr>
          <w:rFonts w:ascii="Times New Roman" w:hAnsi="Times New Roman"/>
          <w:szCs w:val="24"/>
        </w:rPr>
        <w:t xml:space="preserve"> </w:t>
      </w:r>
      <w:r w:rsidR="007866F9">
        <w:rPr>
          <w:rFonts w:ascii="Times New Roman" w:hAnsi="Times New Roman"/>
          <w:szCs w:val="24"/>
        </w:rPr>
        <w:t>mentioned by the Cakmak study.</w:t>
      </w:r>
    </w:p>
    <w:p w:rsidR="0096041C" w:rsidRDefault="003D708F" w:rsidP="007866F9">
      <w:pPr>
        <w:spacing w:line="360" w:lineRule="auto"/>
        <w:ind w:firstLine="720"/>
        <w:outlineLvl w:val="0"/>
        <w:rPr>
          <w:rFonts w:ascii="Times New Roman" w:hAnsi="Times New Roman"/>
          <w:szCs w:val="24"/>
        </w:rPr>
      </w:pPr>
      <w:r>
        <w:rPr>
          <w:rFonts w:ascii="Times New Roman" w:hAnsi="Times New Roman"/>
          <w:szCs w:val="24"/>
        </w:rPr>
        <w:t>The back school interventions were delive</w:t>
      </w:r>
      <w:r w:rsidR="002D5090">
        <w:rPr>
          <w:rFonts w:ascii="Times New Roman" w:hAnsi="Times New Roman"/>
          <w:szCs w:val="24"/>
        </w:rPr>
        <w:t xml:space="preserve">red in the same manner with </w:t>
      </w:r>
      <w:r>
        <w:rPr>
          <w:rFonts w:ascii="Times New Roman" w:hAnsi="Times New Roman"/>
          <w:szCs w:val="24"/>
        </w:rPr>
        <w:t xml:space="preserve">informative sessions of basic spine </w:t>
      </w:r>
      <w:r w:rsidR="002D5090">
        <w:rPr>
          <w:rFonts w:ascii="Times New Roman" w:hAnsi="Times New Roman"/>
          <w:szCs w:val="24"/>
        </w:rPr>
        <w:t>anatomy</w:t>
      </w:r>
      <w:r>
        <w:rPr>
          <w:rFonts w:ascii="Times New Roman" w:hAnsi="Times New Roman"/>
          <w:szCs w:val="24"/>
        </w:rPr>
        <w:t xml:space="preserve">, </w:t>
      </w:r>
      <w:r w:rsidR="002D5090">
        <w:rPr>
          <w:rFonts w:ascii="Times New Roman" w:hAnsi="Times New Roman"/>
          <w:szCs w:val="24"/>
        </w:rPr>
        <w:t>biomechanical</w:t>
      </w:r>
      <w:r>
        <w:rPr>
          <w:rFonts w:ascii="Times New Roman" w:hAnsi="Times New Roman"/>
          <w:szCs w:val="24"/>
        </w:rPr>
        <w:t xml:space="preserve"> reasons for LBP, </w:t>
      </w:r>
      <w:r w:rsidR="002D5090">
        <w:rPr>
          <w:rFonts w:ascii="Times New Roman" w:hAnsi="Times New Roman"/>
          <w:szCs w:val="24"/>
        </w:rPr>
        <w:t>modification of activities to improve LBP, posture, and practical applications of proper techniques for core exercise as well as lifting and ADL tasks that were less strenuous on the low back.</w:t>
      </w:r>
      <w:r w:rsidR="007866F9">
        <w:rPr>
          <w:rFonts w:ascii="Times New Roman" w:hAnsi="Times New Roman"/>
          <w:szCs w:val="24"/>
        </w:rPr>
        <w:t xml:space="preserve">  The Morata-Crespo study had one difference in their intervention used; one individual session was added at the end of the study to address proper exercise technique as well as allowing questions by the participants.  The Cakmak article did not address an individualized session for exercise guidance.  Both studies delivered the back school intervention in group sessions with rehabilitation team members instructing all aspects of the intervention.  Both studies conducted follow-up response to their studies at the immediate end of the back school as well as three months after the school.  The study by Cakmak looked into the long-term with a follow-up at 6 months after completion.  Both </w:t>
      </w:r>
      <w:r w:rsidR="00FC57F1">
        <w:rPr>
          <w:rFonts w:ascii="Times New Roman" w:hAnsi="Times New Roman"/>
          <w:szCs w:val="24"/>
        </w:rPr>
        <w:t xml:space="preserve">studies found improvements at the immediate end of the back school as well as at the three month follow-up in the Morata-Crespo study.  The Cakmak et al study concluded that at 6 months their patients had improved also in terms of disability and perceived pain.  </w:t>
      </w:r>
    </w:p>
    <w:p w:rsidR="00FC57F1" w:rsidRPr="00330C41" w:rsidRDefault="00FC57F1" w:rsidP="007866F9">
      <w:pPr>
        <w:spacing w:line="360" w:lineRule="auto"/>
        <w:ind w:firstLine="720"/>
        <w:outlineLvl w:val="0"/>
        <w:rPr>
          <w:rFonts w:ascii="Times New Roman" w:hAnsi="Times New Roman"/>
          <w:szCs w:val="24"/>
        </w:rPr>
      </w:pPr>
      <w:r>
        <w:rPr>
          <w:rFonts w:ascii="Times New Roman" w:hAnsi="Times New Roman"/>
          <w:szCs w:val="24"/>
        </w:rPr>
        <w:t>Both studies do show that educational interventions with some form of exercise (even though they both had slight differences) did prove to have increased benefits in patients with CLBP.</w:t>
      </w:r>
      <w:bookmarkStart w:id="0" w:name="_GoBack"/>
      <w:bookmarkEnd w:id="0"/>
    </w:p>
    <w:p w:rsidR="0096041C" w:rsidRPr="00330C41" w:rsidRDefault="0096041C" w:rsidP="00E4523D">
      <w:pPr>
        <w:spacing w:line="360" w:lineRule="auto"/>
        <w:outlineLvl w:val="0"/>
        <w:rPr>
          <w:rFonts w:ascii="Times New Roman" w:hAnsi="Times New Roman"/>
          <w:szCs w:val="24"/>
        </w:rPr>
      </w:pPr>
    </w:p>
    <w:p w:rsidR="0096041C" w:rsidRPr="00330C41" w:rsidRDefault="0096041C" w:rsidP="00E4523D">
      <w:pPr>
        <w:spacing w:line="360" w:lineRule="auto"/>
        <w:outlineLvl w:val="0"/>
        <w:rPr>
          <w:rFonts w:ascii="Times New Roman" w:hAnsi="Times New Roman"/>
          <w:szCs w:val="24"/>
        </w:rPr>
      </w:pPr>
    </w:p>
    <w:p w:rsidR="007F762C" w:rsidRPr="00330C41" w:rsidRDefault="007F762C" w:rsidP="00E4523D">
      <w:pPr>
        <w:spacing w:line="360" w:lineRule="auto"/>
        <w:outlineLvl w:val="0"/>
        <w:rPr>
          <w:rFonts w:ascii="Times New Roman" w:hAnsi="Times New Roman"/>
          <w:b/>
          <w:szCs w:val="24"/>
        </w:rPr>
      </w:pPr>
    </w:p>
    <w:p w:rsidR="0096041C" w:rsidRPr="00330C41" w:rsidRDefault="0096041C" w:rsidP="00E4523D">
      <w:pPr>
        <w:spacing w:line="360" w:lineRule="auto"/>
        <w:outlineLvl w:val="0"/>
        <w:rPr>
          <w:rFonts w:ascii="Times New Roman" w:hAnsi="Times New Roman"/>
          <w:b/>
          <w:szCs w:val="24"/>
        </w:rPr>
      </w:pPr>
    </w:p>
    <w:p w:rsidR="00902F6C" w:rsidRPr="00330C41" w:rsidRDefault="00902F6C" w:rsidP="00E4523D">
      <w:pPr>
        <w:numPr>
          <w:ilvl w:val="2"/>
          <w:numId w:val="1"/>
        </w:numPr>
        <w:spacing w:line="360" w:lineRule="auto"/>
        <w:ind w:firstLine="0"/>
        <w:outlineLvl w:val="0"/>
        <w:rPr>
          <w:rFonts w:ascii="Times New Roman" w:hAnsi="Times New Roman"/>
          <w:b/>
          <w:szCs w:val="24"/>
        </w:rPr>
      </w:pPr>
      <w:r w:rsidRPr="00330C41">
        <w:rPr>
          <w:rFonts w:ascii="Times New Roman" w:hAnsi="Times New Roman"/>
          <w:b/>
          <w:szCs w:val="24"/>
        </w:rPr>
        <w:t>Outcome measurements</w:t>
      </w:r>
    </w:p>
    <w:p w:rsidR="0096041C" w:rsidRPr="00330C41" w:rsidRDefault="0096041C" w:rsidP="00E4523D">
      <w:pPr>
        <w:spacing w:line="360" w:lineRule="auto"/>
        <w:outlineLvl w:val="0"/>
        <w:rPr>
          <w:rFonts w:ascii="Times New Roman" w:hAnsi="Times New Roman"/>
          <w:b/>
          <w:szCs w:val="24"/>
        </w:rPr>
      </w:pPr>
    </w:p>
    <w:p w:rsidR="0096041C" w:rsidRPr="00330C41" w:rsidRDefault="0096041C" w:rsidP="00E4523D">
      <w:pPr>
        <w:spacing w:line="360" w:lineRule="auto"/>
        <w:outlineLvl w:val="0"/>
        <w:rPr>
          <w:rFonts w:ascii="Times New Roman" w:hAnsi="Times New Roman"/>
          <w:b/>
          <w:szCs w:val="24"/>
        </w:rPr>
      </w:pPr>
    </w:p>
    <w:p w:rsidR="0096041C" w:rsidRPr="00330C41" w:rsidRDefault="0096041C" w:rsidP="00E4523D">
      <w:pPr>
        <w:spacing w:line="360" w:lineRule="auto"/>
        <w:outlineLvl w:val="0"/>
        <w:rPr>
          <w:rFonts w:ascii="Times New Roman" w:hAnsi="Times New Roman"/>
          <w:b/>
          <w:szCs w:val="24"/>
        </w:rPr>
      </w:pPr>
    </w:p>
    <w:p w:rsidR="0096041C" w:rsidRPr="00330C41" w:rsidRDefault="0096041C" w:rsidP="00E4523D">
      <w:pPr>
        <w:spacing w:line="360" w:lineRule="auto"/>
        <w:outlineLvl w:val="0"/>
        <w:rPr>
          <w:rFonts w:ascii="Times New Roman" w:hAnsi="Times New Roman"/>
          <w:b/>
          <w:szCs w:val="24"/>
        </w:rPr>
      </w:pPr>
    </w:p>
    <w:p w:rsidR="0096041C" w:rsidRPr="00330C41" w:rsidRDefault="0096041C" w:rsidP="00E4523D">
      <w:pPr>
        <w:spacing w:line="360" w:lineRule="auto"/>
        <w:outlineLvl w:val="0"/>
        <w:rPr>
          <w:rFonts w:ascii="Times New Roman" w:hAnsi="Times New Roman"/>
          <w:b/>
          <w:szCs w:val="24"/>
        </w:rPr>
      </w:pPr>
    </w:p>
    <w:p w:rsidR="0096041C" w:rsidRPr="00330C41" w:rsidRDefault="00902F6C" w:rsidP="00E4523D">
      <w:pPr>
        <w:numPr>
          <w:ilvl w:val="2"/>
          <w:numId w:val="1"/>
        </w:numPr>
        <w:spacing w:line="360" w:lineRule="auto"/>
        <w:ind w:firstLine="0"/>
        <w:outlineLvl w:val="0"/>
        <w:rPr>
          <w:rFonts w:ascii="Times New Roman" w:hAnsi="Times New Roman"/>
          <w:b/>
          <w:szCs w:val="24"/>
        </w:rPr>
      </w:pPr>
      <w:r w:rsidRPr="00330C41">
        <w:rPr>
          <w:rFonts w:ascii="Times New Roman" w:hAnsi="Times New Roman"/>
          <w:b/>
          <w:szCs w:val="24"/>
        </w:rPr>
        <w:t>Results</w:t>
      </w:r>
    </w:p>
    <w:p w:rsidR="0096041C" w:rsidRPr="00330C41" w:rsidRDefault="0096041C" w:rsidP="00E4523D">
      <w:pPr>
        <w:spacing w:line="360" w:lineRule="auto"/>
        <w:outlineLvl w:val="0"/>
        <w:rPr>
          <w:rFonts w:ascii="Times New Roman" w:hAnsi="Times New Roman"/>
          <w:b/>
          <w:szCs w:val="24"/>
        </w:rPr>
      </w:pPr>
    </w:p>
    <w:p w:rsidR="0096041C" w:rsidRPr="00330C41" w:rsidRDefault="0096041C" w:rsidP="00E4523D">
      <w:pPr>
        <w:spacing w:line="360" w:lineRule="auto"/>
        <w:outlineLvl w:val="0"/>
        <w:rPr>
          <w:rFonts w:ascii="Times New Roman" w:hAnsi="Times New Roman"/>
          <w:b/>
          <w:szCs w:val="24"/>
        </w:rPr>
      </w:pPr>
    </w:p>
    <w:p w:rsidR="0096041C" w:rsidRPr="00330C41" w:rsidRDefault="0096041C" w:rsidP="00E4523D">
      <w:pPr>
        <w:spacing w:line="360" w:lineRule="auto"/>
        <w:outlineLvl w:val="0"/>
        <w:rPr>
          <w:rFonts w:ascii="Times New Roman" w:hAnsi="Times New Roman"/>
          <w:b/>
          <w:szCs w:val="24"/>
        </w:rPr>
      </w:pPr>
    </w:p>
    <w:p w:rsidR="0096041C" w:rsidRPr="00330C41" w:rsidRDefault="0096041C" w:rsidP="00E4523D">
      <w:pPr>
        <w:spacing w:line="360" w:lineRule="auto"/>
        <w:outlineLvl w:val="0"/>
        <w:rPr>
          <w:rFonts w:ascii="Times New Roman" w:hAnsi="Times New Roman"/>
          <w:b/>
          <w:szCs w:val="24"/>
        </w:rPr>
      </w:pPr>
    </w:p>
    <w:p w:rsidR="0096041C" w:rsidRPr="00330C41" w:rsidRDefault="0096041C" w:rsidP="00E4523D">
      <w:pPr>
        <w:spacing w:line="360" w:lineRule="auto"/>
        <w:outlineLvl w:val="0"/>
        <w:rPr>
          <w:rFonts w:ascii="Times New Roman" w:hAnsi="Times New Roman"/>
          <w:b/>
          <w:szCs w:val="24"/>
        </w:rPr>
      </w:pPr>
    </w:p>
    <w:p w:rsidR="00902F6C" w:rsidRPr="00330C41" w:rsidRDefault="00902F6C" w:rsidP="00E4523D">
      <w:pPr>
        <w:spacing w:line="360" w:lineRule="auto"/>
        <w:outlineLvl w:val="0"/>
        <w:rPr>
          <w:rFonts w:ascii="Times New Roman" w:hAnsi="Times New Roman"/>
          <w:b/>
          <w:szCs w:val="24"/>
        </w:rPr>
      </w:pPr>
      <w:r w:rsidRPr="00330C41">
        <w:rPr>
          <w:rFonts w:ascii="Times New Roman" w:hAnsi="Times New Roman"/>
          <w:b/>
          <w:szCs w:val="24"/>
        </w:rPr>
        <w:t xml:space="preserve"> </w:t>
      </w:r>
    </w:p>
    <w:p w:rsidR="00902F6C" w:rsidRPr="00330C41" w:rsidRDefault="00902F6C" w:rsidP="00E4523D">
      <w:pPr>
        <w:numPr>
          <w:ilvl w:val="2"/>
          <w:numId w:val="1"/>
        </w:numPr>
        <w:spacing w:line="360" w:lineRule="auto"/>
        <w:ind w:firstLine="0"/>
        <w:outlineLvl w:val="0"/>
        <w:rPr>
          <w:rFonts w:ascii="Times New Roman" w:hAnsi="Times New Roman"/>
          <w:b/>
          <w:szCs w:val="24"/>
        </w:rPr>
      </w:pPr>
      <w:r w:rsidRPr="00330C41">
        <w:rPr>
          <w:rFonts w:ascii="Times New Roman" w:hAnsi="Times New Roman"/>
          <w:b/>
          <w:szCs w:val="24"/>
        </w:rPr>
        <w:t>Discuss the themes across studies and the similarities and differences between the articles.</w:t>
      </w: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773899" w:rsidRPr="00330C41" w:rsidRDefault="00773899" w:rsidP="00E4523D">
      <w:pPr>
        <w:spacing w:line="360" w:lineRule="auto"/>
        <w:outlineLvl w:val="0"/>
        <w:rPr>
          <w:rFonts w:ascii="Times New Roman" w:hAnsi="Times New Roman"/>
          <w:szCs w:val="24"/>
        </w:rPr>
      </w:pPr>
    </w:p>
    <w:p w:rsidR="00902F6C" w:rsidRPr="00330C41" w:rsidRDefault="00902F6C" w:rsidP="00E4523D">
      <w:pPr>
        <w:spacing w:line="360" w:lineRule="auto"/>
        <w:outlineLvl w:val="0"/>
        <w:rPr>
          <w:rFonts w:ascii="Times New Roman" w:hAnsi="Times New Roman"/>
          <w:szCs w:val="24"/>
        </w:rPr>
      </w:pPr>
      <w:r w:rsidRPr="00330C41">
        <w:rPr>
          <w:rFonts w:ascii="Times New Roman" w:hAnsi="Times New Roman"/>
          <w:szCs w:val="24"/>
        </w:rPr>
        <w:t>Conclusions/Discussion that includes;</w:t>
      </w:r>
    </w:p>
    <w:p w:rsidR="00902F6C" w:rsidRPr="00330C41" w:rsidRDefault="00902F6C" w:rsidP="00E4523D">
      <w:pPr>
        <w:numPr>
          <w:ilvl w:val="2"/>
          <w:numId w:val="1"/>
        </w:numPr>
        <w:spacing w:line="360" w:lineRule="auto"/>
        <w:ind w:firstLine="0"/>
        <w:outlineLvl w:val="0"/>
        <w:rPr>
          <w:rFonts w:ascii="Times New Roman" w:hAnsi="Times New Roman"/>
          <w:szCs w:val="24"/>
        </w:rPr>
      </w:pPr>
      <w:r w:rsidRPr="00330C41">
        <w:rPr>
          <w:rFonts w:ascii="Times New Roman" w:hAnsi="Times New Roman"/>
          <w:szCs w:val="24"/>
        </w:rPr>
        <w:t xml:space="preserve">Critical analysis of the evidence and missing knowledge </w:t>
      </w:r>
    </w:p>
    <w:p w:rsidR="00902F6C" w:rsidRPr="00330C41" w:rsidRDefault="00902F6C" w:rsidP="00E4523D">
      <w:pPr>
        <w:numPr>
          <w:ilvl w:val="2"/>
          <w:numId w:val="1"/>
        </w:numPr>
        <w:spacing w:line="360" w:lineRule="auto"/>
        <w:ind w:firstLine="0"/>
        <w:outlineLvl w:val="0"/>
        <w:rPr>
          <w:rFonts w:ascii="Times New Roman" w:hAnsi="Times New Roman"/>
          <w:szCs w:val="24"/>
        </w:rPr>
      </w:pPr>
      <w:r w:rsidRPr="00330C41">
        <w:rPr>
          <w:rFonts w:ascii="Times New Roman" w:hAnsi="Times New Roman"/>
          <w:szCs w:val="24"/>
        </w:rPr>
        <w:t>Reference to original PICO question. Were you able to answer your question? If not, what additional research would you recommend?</w:t>
      </w:r>
    </w:p>
    <w:p w:rsidR="00902F6C" w:rsidRPr="00330C41" w:rsidRDefault="00902F6C" w:rsidP="00E4523D">
      <w:pPr>
        <w:numPr>
          <w:ilvl w:val="2"/>
          <w:numId w:val="1"/>
        </w:numPr>
        <w:spacing w:line="360" w:lineRule="auto"/>
        <w:ind w:firstLine="0"/>
        <w:outlineLvl w:val="0"/>
        <w:rPr>
          <w:rFonts w:ascii="Times New Roman" w:hAnsi="Times New Roman"/>
          <w:szCs w:val="24"/>
        </w:rPr>
      </w:pPr>
      <w:r w:rsidRPr="00330C41">
        <w:rPr>
          <w:rFonts w:ascii="Times New Roman" w:hAnsi="Times New Roman"/>
          <w:szCs w:val="24"/>
        </w:rPr>
        <w:t>Application to clinical practice and capstone project</w:t>
      </w:r>
    </w:p>
    <w:p w:rsidR="00274D7E" w:rsidRPr="00330C41" w:rsidRDefault="00274D7E" w:rsidP="00E4523D">
      <w:pPr>
        <w:spacing w:line="360" w:lineRule="auto"/>
        <w:rPr>
          <w:rFonts w:ascii="Times New Roman" w:hAnsi="Times New Roman"/>
          <w:szCs w:val="24"/>
        </w:rPr>
      </w:pPr>
    </w:p>
    <w:p w:rsidR="00470ED1" w:rsidRPr="00330C41" w:rsidRDefault="00274D7E" w:rsidP="00E4523D">
      <w:pPr>
        <w:spacing w:line="360" w:lineRule="auto"/>
        <w:rPr>
          <w:rFonts w:ascii="Times New Roman" w:hAnsi="Times New Roman"/>
          <w:szCs w:val="24"/>
        </w:rPr>
      </w:pPr>
      <w:r w:rsidRPr="00330C41">
        <w:rPr>
          <w:rFonts w:ascii="Times New Roman" w:hAnsi="Times New Roman"/>
          <w:szCs w:val="24"/>
        </w:rPr>
        <w:t>References:</w:t>
      </w:r>
    </w:p>
    <w:p w:rsidR="00274D7E" w:rsidRPr="00330C41" w:rsidRDefault="00274D7E" w:rsidP="00E4523D">
      <w:pPr>
        <w:spacing w:line="360" w:lineRule="auto"/>
        <w:rPr>
          <w:rFonts w:ascii="Times New Roman" w:hAnsi="Times New Roman"/>
          <w:szCs w:val="24"/>
        </w:rPr>
      </w:pPr>
    </w:p>
    <w:p w:rsidR="00274D7E" w:rsidRPr="00330C41" w:rsidRDefault="00274D7E" w:rsidP="00E4523D">
      <w:pPr>
        <w:numPr>
          <w:ilvl w:val="0"/>
          <w:numId w:val="2"/>
        </w:numPr>
        <w:spacing w:line="360" w:lineRule="auto"/>
        <w:ind w:firstLine="0"/>
        <w:rPr>
          <w:rFonts w:ascii="Times New Roman" w:hAnsi="Times New Roman"/>
          <w:szCs w:val="24"/>
        </w:rPr>
      </w:pPr>
      <w:r w:rsidRPr="00330C41">
        <w:rPr>
          <w:rFonts w:ascii="Times New Roman" w:hAnsi="Times New Roman"/>
          <w:szCs w:val="24"/>
        </w:rPr>
        <w:t xml:space="preserve">Yang E, Park W, Shin H, Lim J. The effect of back school integrated with core strengthening in patients with chronic low-back pain. </w:t>
      </w:r>
      <w:r w:rsidRPr="00330C41">
        <w:rPr>
          <w:rFonts w:ascii="Times New Roman" w:hAnsi="Times New Roman"/>
          <w:i/>
          <w:iCs/>
          <w:szCs w:val="24"/>
        </w:rPr>
        <w:t>American Journal of Physical Medicine &amp; Rehabilitation</w:t>
      </w:r>
      <w:r w:rsidRPr="00330C41">
        <w:rPr>
          <w:rFonts w:ascii="Times New Roman" w:hAnsi="Times New Roman"/>
          <w:szCs w:val="24"/>
        </w:rPr>
        <w:t>. September 2010; 89(9):744-754</w:t>
      </w:r>
    </w:p>
    <w:p w:rsidR="00274D7E" w:rsidRPr="00330C41" w:rsidRDefault="00274D7E" w:rsidP="00E4523D">
      <w:pPr>
        <w:numPr>
          <w:ilvl w:val="0"/>
          <w:numId w:val="2"/>
        </w:numPr>
        <w:spacing w:line="360" w:lineRule="auto"/>
        <w:ind w:firstLine="0"/>
        <w:rPr>
          <w:rFonts w:ascii="Times New Roman" w:hAnsi="Times New Roman"/>
          <w:szCs w:val="24"/>
        </w:rPr>
      </w:pPr>
      <w:r w:rsidRPr="00330C41">
        <w:rPr>
          <w:rFonts w:ascii="Times New Roman" w:hAnsi="Times New Roman"/>
          <w:szCs w:val="24"/>
        </w:rPr>
        <w:t xml:space="preserve">Cakmak A, </w:t>
      </w:r>
      <w:proofErr w:type="spellStart"/>
      <w:r w:rsidRPr="00330C41">
        <w:rPr>
          <w:rFonts w:ascii="Times New Roman" w:hAnsi="Times New Roman"/>
          <w:szCs w:val="24"/>
        </w:rPr>
        <w:t>Muslumanoglu</w:t>
      </w:r>
      <w:proofErr w:type="spellEnd"/>
      <w:r w:rsidRPr="00330C41">
        <w:rPr>
          <w:rFonts w:ascii="Times New Roman" w:hAnsi="Times New Roman"/>
          <w:szCs w:val="24"/>
        </w:rPr>
        <w:t xml:space="preserve"> L, </w:t>
      </w:r>
      <w:proofErr w:type="spellStart"/>
      <w:r w:rsidRPr="00330C41">
        <w:rPr>
          <w:rFonts w:ascii="Times New Roman" w:hAnsi="Times New Roman"/>
          <w:szCs w:val="24"/>
        </w:rPr>
        <w:t>Berker</w:t>
      </w:r>
      <w:proofErr w:type="spellEnd"/>
      <w:r w:rsidRPr="00330C41">
        <w:rPr>
          <w:rFonts w:ascii="Times New Roman" w:hAnsi="Times New Roman"/>
          <w:szCs w:val="24"/>
        </w:rPr>
        <w:t xml:space="preserve"> E, et al. The long term outcome of the Back School in patients with chronic mechanical low back pain. </w:t>
      </w:r>
      <w:r w:rsidRPr="00330C41">
        <w:rPr>
          <w:rFonts w:ascii="Times New Roman" w:hAnsi="Times New Roman"/>
          <w:i/>
          <w:iCs/>
          <w:szCs w:val="24"/>
        </w:rPr>
        <w:t>Journal of Back &amp; Musculoskeletal Rehabilitation</w:t>
      </w:r>
      <w:r w:rsidRPr="00330C41">
        <w:rPr>
          <w:rFonts w:ascii="Times New Roman" w:hAnsi="Times New Roman"/>
          <w:szCs w:val="24"/>
        </w:rPr>
        <w:t>. July 2004; 17(3-4):83-89</w:t>
      </w:r>
    </w:p>
    <w:p w:rsidR="00274D7E" w:rsidRPr="00330C41" w:rsidRDefault="00274D7E" w:rsidP="00E4523D">
      <w:pPr>
        <w:numPr>
          <w:ilvl w:val="0"/>
          <w:numId w:val="2"/>
        </w:numPr>
        <w:spacing w:line="360" w:lineRule="auto"/>
        <w:ind w:firstLine="0"/>
        <w:rPr>
          <w:rFonts w:ascii="Times New Roman" w:hAnsi="Times New Roman"/>
          <w:szCs w:val="24"/>
        </w:rPr>
      </w:pPr>
      <w:r w:rsidRPr="00330C41">
        <w:rPr>
          <w:rFonts w:ascii="Times New Roman" w:hAnsi="Times New Roman"/>
          <w:szCs w:val="24"/>
        </w:rPr>
        <w:lastRenderedPageBreak/>
        <w:t xml:space="preserve">Morata-Crespo AB, </w:t>
      </w:r>
      <w:proofErr w:type="spellStart"/>
      <w:r w:rsidRPr="00330C41">
        <w:rPr>
          <w:rFonts w:ascii="Times New Roman" w:hAnsi="Times New Roman"/>
          <w:szCs w:val="24"/>
        </w:rPr>
        <w:t>Tris-ara</w:t>
      </w:r>
      <w:proofErr w:type="spellEnd"/>
      <w:r w:rsidRPr="00330C41">
        <w:rPr>
          <w:rFonts w:ascii="Times New Roman" w:hAnsi="Times New Roman"/>
          <w:szCs w:val="24"/>
        </w:rPr>
        <w:t xml:space="preserve"> MJ, </w:t>
      </w:r>
      <w:proofErr w:type="spellStart"/>
      <w:r w:rsidRPr="00330C41">
        <w:rPr>
          <w:rFonts w:ascii="Times New Roman" w:hAnsi="Times New Roman"/>
          <w:szCs w:val="24"/>
        </w:rPr>
        <w:t>Marín</w:t>
      </w:r>
      <w:proofErr w:type="spellEnd"/>
      <w:r w:rsidRPr="00330C41">
        <w:rPr>
          <w:rFonts w:ascii="Times New Roman" w:hAnsi="Times New Roman"/>
          <w:szCs w:val="24"/>
        </w:rPr>
        <w:t xml:space="preserve">-Redondo M, Ramos-Carrera N. </w:t>
      </w:r>
      <w:proofErr w:type="spellStart"/>
      <w:r w:rsidRPr="00330C41">
        <w:rPr>
          <w:rFonts w:ascii="Times New Roman" w:hAnsi="Times New Roman"/>
          <w:szCs w:val="24"/>
        </w:rPr>
        <w:t>Ripol</w:t>
      </w:r>
      <w:proofErr w:type="spellEnd"/>
      <w:r w:rsidRPr="00330C41">
        <w:rPr>
          <w:rFonts w:ascii="Times New Roman" w:hAnsi="Times New Roman"/>
          <w:szCs w:val="24"/>
        </w:rPr>
        <w:t xml:space="preserve">-Munoz YE. Seguimiento de pacientes con dolor lumbar crónico tras tratamiento de escuela de espalada. </w:t>
      </w:r>
      <w:proofErr w:type="spellStart"/>
      <w:r w:rsidRPr="00330C41">
        <w:rPr>
          <w:rFonts w:ascii="Times New Roman" w:hAnsi="Times New Roman"/>
          <w:i/>
          <w:szCs w:val="24"/>
        </w:rPr>
        <w:t>Rehabilitación</w:t>
      </w:r>
      <w:proofErr w:type="spellEnd"/>
      <w:r w:rsidRPr="00330C41">
        <w:rPr>
          <w:rFonts w:ascii="Times New Roman" w:hAnsi="Times New Roman"/>
          <w:i/>
          <w:szCs w:val="24"/>
        </w:rPr>
        <w:t xml:space="preserve">. </w:t>
      </w:r>
      <w:r w:rsidRPr="00330C41">
        <w:rPr>
          <w:rFonts w:ascii="Times New Roman" w:hAnsi="Times New Roman"/>
          <w:szCs w:val="24"/>
        </w:rPr>
        <w:t>2006; 40(5): 248-255</w:t>
      </w:r>
    </w:p>
    <w:p w:rsidR="00274D7E" w:rsidRPr="00330C41" w:rsidRDefault="00274D7E" w:rsidP="00E4523D">
      <w:pPr>
        <w:numPr>
          <w:ilvl w:val="0"/>
          <w:numId w:val="2"/>
        </w:numPr>
        <w:spacing w:line="360" w:lineRule="auto"/>
        <w:ind w:firstLine="0"/>
        <w:rPr>
          <w:rFonts w:ascii="Times New Roman" w:hAnsi="Times New Roman"/>
          <w:szCs w:val="24"/>
        </w:rPr>
      </w:pPr>
      <w:proofErr w:type="spellStart"/>
      <w:r w:rsidRPr="00330C41">
        <w:rPr>
          <w:rFonts w:ascii="Times New Roman" w:hAnsi="Times New Roman"/>
          <w:szCs w:val="24"/>
        </w:rPr>
        <w:t>Sahin</w:t>
      </w:r>
      <w:proofErr w:type="spellEnd"/>
      <w:r w:rsidRPr="00330C41">
        <w:rPr>
          <w:rFonts w:ascii="Times New Roman" w:hAnsi="Times New Roman"/>
          <w:szCs w:val="24"/>
        </w:rPr>
        <w:t xml:space="preserve"> N, </w:t>
      </w:r>
      <w:proofErr w:type="spellStart"/>
      <w:r w:rsidRPr="00330C41">
        <w:rPr>
          <w:rFonts w:ascii="Times New Roman" w:hAnsi="Times New Roman"/>
          <w:szCs w:val="24"/>
        </w:rPr>
        <w:t>Albayrak</w:t>
      </w:r>
      <w:proofErr w:type="spellEnd"/>
      <w:r w:rsidRPr="00330C41">
        <w:rPr>
          <w:rFonts w:ascii="Times New Roman" w:hAnsi="Times New Roman"/>
          <w:szCs w:val="24"/>
        </w:rPr>
        <w:t xml:space="preserve"> I, </w:t>
      </w:r>
      <w:proofErr w:type="spellStart"/>
      <w:r w:rsidRPr="00330C41">
        <w:rPr>
          <w:rFonts w:ascii="Times New Roman" w:hAnsi="Times New Roman"/>
          <w:szCs w:val="24"/>
        </w:rPr>
        <w:t>Durmus</w:t>
      </w:r>
      <w:proofErr w:type="spellEnd"/>
      <w:r w:rsidRPr="00330C41">
        <w:rPr>
          <w:rFonts w:ascii="Times New Roman" w:hAnsi="Times New Roman"/>
          <w:szCs w:val="24"/>
        </w:rPr>
        <w:t xml:space="preserve"> B, </w:t>
      </w:r>
      <w:proofErr w:type="spellStart"/>
      <w:r w:rsidRPr="00330C41">
        <w:rPr>
          <w:rFonts w:ascii="Times New Roman" w:hAnsi="Times New Roman"/>
          <w:szCs w:val="24"/>
        </w:rPr>
        <w:t>Ugurlu</w:t>
      </w:r>
      <w:proofErr w:type="spellEnd"/>
      <w:r w:rsidRPr="00330C41">
        <w:rPr>
          <w:rFonts w:ascii="Times New Roman" w:hAnsi="Times New Roman"/>
          <w:szCs w:val="24"/>
        </w:rPr>
        <w:t xml:space="preserve"> H.  Effectiveness of Back School for treatment of pain and functional disability in patients with chronic low back pain: A Randomized Controlled Trial. </w:t>
      </w:r>
      <w:r w:rsidRPr="00330C41">
        <w:rPr>
          <w:rFonts w:ascii="Times New Roman" w:hAnsi="Times New Roman"/>
          <w:i/>
          <w:szCs w:val="24"/>
        </w:rPr>
        <w:t xml:space="preserve">J </w:t>
      </w:r>
      <w:proofErr w:type="spellStart"/>
      <w:r w:rsidRPr="00330C41">
        <w:rPr>
          <w:rFonts w:ascii="Times New Roman" w:hAnsi="Times New Roman"/>
          <w:i/>
          <w:szCs w:val="24"/>
        </w:rPr>
        <w:t>Rehabil</w:t>
      </w:r>
      <w:proofErr w:type="spellEnd"/>
      <w:r w:rsidRPr="00330C41">
        <w:rPr>
          <w:rFonts w:ascii="Times New Roman" w:hAnsi="Times New Roman"/>
          <w:i/>
          <w:szCs w:val="24"/>
        </w:rPr>
        <w:t xml:space="preserve"> Med. </w:t>
      </w:r>
      <w:r w:rsidRPr="00330C41">
        <w:rPr>
          <w:rFonts w:ascii="Times New Roman" w:hAnsi="Times New Roman"/>
          <w:szCs w:val="24"/>
        </w:rPr>
        <w:t>2011; 43: 224-229</w:t>
      </w:r>
    </w:p>
    <w:p w:rsidR="00274D7E" w:rsidRPr="00330C41" w:rsidRDefault="00274D7E" w:rsidP="00E4523D">
      <w:pPr>
        <w:numPr>
          <w:ilvl w:val="0"/>
          <w:numId w:val="2"/>
        </w:numPr>
        <w:spacing w:line="360" w:lineRule="auto"/>
        <w:ind w:firstLine="0"/>
        <w:rPr>
          <w:rFonts w:ascii="Times New Roman" w:hAnsi="Times New Roman"/>
          <w:szCs w:val="24"/>
        </w:rPr>
      </w:pPr>
      <w:r w:rsidRPr="00330C41">
        <w:rPr>
          <w:rFonts w:ascii="Times New Roman" w:hAnsi="Times New Roman"/>
          <w:szCs w:val="24"/>
        </w:rPr>
        <w:t xml:space="preserve">Monroe G, </w:t>
      </w:r>
      <w:proofErr w:type="spellStart"/>
      <w:r w:rsidRPr="00330C41">
        <w:rPr>
          <w:rFonts w:ascii="Times New Roman" w:hAnsi="Times New Roman"/>
          <w:szCs w:val="24"/>
        </w:rPr>
        <w:t>Paolucci</w:t>
      </w:r>
      <w:proofErr w:type="spellEnd"/>
      <w:r w:rsidRPr="00330C41">
        <w:rPr>
          <w:rFonts w:ascii="Times New Roman" w:hAnsi="Times New Roman"/>
          <w:szCs w:val="24"/>
        </w:rPr>
        <w:t xml:space="preserve"> T, </w:t>
      </w:r>
      <w:proofErr w:type="spellStart"/>
      <w:r w:rsidRPr="00330C41">
        <w:rPr>
          <w:rFonts w:ascii="Times New Roman" w:hAnsi="Times New Roman"/>
          <w:szCs w:val="24"/>
        </w:rPr>
        <w:t>Alcuri</w:t>
      </w:r>
      <w:proofErr w:type="spellEnd"/>
      <w:r w:rsidRPr="00330C41">
        <w:rPr>
          <w:rFonts w:ascii="Times New Roman" w:hAnsi="Times New Roman"/>
          <w:szCs w:val="24"/>
        </w:rPr>
        <w:t xml:space="preserve"> MR et al. Quality of life improved by multidisciplinary back school program in patients with chronic non-specific low back pain: a single blind randomized controlled trial. </w:t>
      </w:r>
      <w:r w:rsidRPr="00330C41">
        <w:rPr>
          <w:rFonts w:ascii="Times New Roman" w:hAnsi="Times New Roman"/>
          <w:i/>
          <w:szCs w:val="24"/>
        </w:rPr>
        <w:t xml:space="preserve">European Journal of Physical and Rehabilitation Medicine. </w:t>
      </w:r>
      <w:r w:rsidRPr="00330C41">
        <w:rPr>
          <w:rFonts w:ascii="Times New Roman" w:hAnsi="Times New Roman"/>
          <w:szCs w:val="24"/>
        </w:rPr>
        <w:t>2011; 47: 1-9</w:t>
      </w:r>
    </w:p>
    <w:p w:rsidR="00274D7E" w:rsidRPr="00330C41" w:rsidRDefault="00274D7E" w:rsidP="00E4523D">
      <w:pPr>
        <w:numPr>
          <w:ilvl w:val="0"/>
          <w:numId w:val="2"/>
        </w:numPr>
        <w:spacing w:line="360" w:lineRule="auto"/>
        <w:ind w:firstLine="0"/>
        <w:rPr>
          <w:rFonts w:ascii="Times New Roman" w:hAnsi="Times New Roman"/>
          <w:szCs w:val="24"/>
        </w:rPr>
      </w:pPr>
      <w:r w:rsidRPr="00330C41">
        <w:rPr>
          <w:rFonts w:ascii="Times New Roman" w:hAnsi="Times New Roman"/>
          <w:szCs w:val="24"/>
        </w:rPr>
        <w:t xml:space="preserve">Albaladejo C, Kovacs FM, </w:t>
      </w:r>
      <w:proofErr w:type="spellStart"/>
      <w:r w:rsidRPr="00330C41">
        <w:rPr>
          <w:rFonts w:ascii="Times New Roman" w:hAnsi="Times New Roman"/>
          <w:szCs w:val="24"/>
        </w:rPr>
        <w:t>Royuela</w:t>
      </w:r>
      <w:proofErr w:type="spellEnd"/>
      <w:r w:rsidRPr="00330C41">
        <w:rPr>
          <w:rFonts w:ascii="Times New Roman" w:hAnsi="Times New Roman"/>
          <w:szCs w:val="24"/>
        </w:rPr>
        <w:t xml:space="preserve"> A, Del </w:t>
      </w:r>
      <w:proofErr w:type="spellStart"/>
      <w:r w:rsidRPr="00330C41">
        <w:rPr>
          <w:rFonts w:ascii="Times New Roman" w:hAnsi="Times New Roman"/>
          <w:szCs w:val="24"/>
        </w:rPr>
        <w:t>Pino</w:t>
      </w:r>
      <w:proofErr w:type="spellEnd"/>
      <w:r w:rsidRPr="00330C41">
        <w:rPr>
          <w:rFonts w:ascii="Times New Roman" w:hAnsi="Times New Roman"/>
          <w:szCs w:val="24"/>
        </w:rPr>
        <w:t xml:space="preserve"> R, Zamora J.  The Efficacy of a Short Education Program and a Short Physiotherapy Program for Treating Low Back Pain in Primary Care: A Cluster Randomized Trial. </w:t>
      </w:r>
      <w:r w:rsidRPr="00330C41">
        <w:rPr>
          <w:rFonts w:ascii="Times New Roman" w:hAnsi="Times New Roman"/>
          <w:i/>
          <w:szCs w:val="24"/>
        </w:rPr>
        <w:t>Spine</w:t>
      </w:r>
      <w:r w:rsidRPr="00330C41">
        <w:rPr>
          <w:rFonts w:ascii="Times New Roman" w:hAnsi="Times New Roman"/>
          <w:szCs w:val="24"/>
        </w:rPr>
        <w:t>. 2010; 35(5): 483-496</w:t>
      </w:r>
    </w:p>
    <w:p w:rsidR="00274D7E" w:rsidRPr="00330C41" w:rsidRDefault="00274D7E" w:rsidP="00E4523D">
      <w:pPr>
        <w:numPr>
          <w:ilvl w:val="0"/>
          <w:numId w:val="2"/>
        </w:numPr>
        <w:spacing w:line="360" w:lineRule="auto"/>
        <w:ind w:firstLine="0"/>
        <w:rPr>
          <w:rFonts w:ascii="Times New Roman" w:hAnsi="Times New Roman"/>
          <w:szCs w:val="24"/>
        </w:rPr>
      </w:pPr>
      <w:proofErr w:type="spellStart"/>
      <w:r w:rsidRPr="00330C41">
        <w:rPr>
          <w:rFonts w:ascii="Times New Roman" w:hAnsi="Times New Roman"/>
          <w:szCs w:val="24"/>
        </w:rPr>
        <w:t>Shirado</w:t>
      </w:r>
      <w:proofErr w:type="spellEnd"/>
      <w:r w:rsidRPr="00330C41">
        <w:rPr>
          <w:rFonts w:ascii="Times New Roman" w:hAnsi="Times New Roman"/>
          <w:szCs w:val="24"/>
        </w:rPr>
        <w:t xml:space="preserve"> O, Toshikazu I, </w:t>
      </w:r>
      <w:proofErr w:type="spellStart"/>
      <w:r w:rsidRPr="00330C41">
        <w:rPr>
          <w:rFonts w:ascii="Times New Roman" w:hAnsi="Times New Roman"/>
          <w:szCs w:val="24"/>
        </w:rPr>
        <w:t>Kikumoto</w:t>
      </w:r>
      <w:proofErr w:type="spellEnd"/>
      <w:r w:rsidRPr="00330C41">
        <w:rPr>
          <w:rFonts w:ascii="Times New Roman" w:hAnsi="Times New Roman"/>
          <w:szCs w:val="24"/>
        </w:rPr>
        <w:t xml:space="preserve"> T, Takeda N, Minami A, </w:t>
      </w:r>
      <w:proofErr w:type="spellStart"/>
      <w:r w:rsidRPr="00330C41">
        <w:rPr>
          <w:rFonts w:ascii="Times New Roman" w:hAnsi="Times New Roman"/>
          <w:szCs w:val="24"/>
        </w:rPr>
        <w:t>Strax</w:t>
      </w:r>
      <w:proofErr w:type="spellEnd"/>
      <w:r w:rsidRPr="00330C41">
        <w:rPr>
          <w:rFonts w:ascii="Times New Roman" w:hAnsi="Times New Roman"/>
          <w:szCs w:val="24"/>
        </w:rPr>
        <w:t xml:space="preserve"> TE.  A Novel Back School Using a Multidisciplinary Team Approach Featuring Quantitative Functional Evaluation and Therapeutic Exercises for Patients With Chronic Low Back Pain: The Japanese Experience in the General Setting. </w:t>
      </w:r>
      <w:r w:rsidRPr="00330C41">
        <w:rPr>
          <w:rFonts w:ascii="Times New Roman" w:hAnsi="Times New Roman"/>
          <w:i/>
          <w:szCs w:val="24"/>
        </w:rPr>
        <w:t xml:space="preserve">Spine. </w:t>
      </w:r>
      <w:r w:rsidRPr="00330C41">
        <w:rPr>
          <w:rFonts w:ascii="Times New Roman" w:hAnsi="Times New Roman"/>
          <w:szCs w:val="24"/>
        </w:rPr>
        <w:t>2005; 30(10): 1219-1225</w:t>
      </w:r>
    </w:p>
    <w:p w:rsidR="00274D7E" w:rsidRPr="00330C41" w:rsidRDefault="00274D7E" w:rsidP="00E4523D">
      <w:pPr>
        <w:numPr>
          <w:ilvl w:val="0"/>
          <w:numId w:val="2"/>
        </w:numPr>
        <w:spacing w:line="360" w:lineRule="auto"/>
        <w:ind w:firstLine="0"/>
        <w:rPr>
          <w:rFonts w:ascii="Times New Roman" w:hAnsi="Times New Roman"/>
          <w:szCs w:val="24"/>
        </w:rPr>
      </w:pPr>
      <w:r w:rsidRPr="00330C41">
        <w:rPr>
          <w:rFonts w:ascii="Times New Roman" w:hAnsi="Times New Roman"/>
          <w:szCs w:val="24"/>
        </w:rPr>
        <w:t xml:space="preserve">Heymans MW, Van </w:t>
      </w:r>
      <w:proofErr w:type="spellStart"/>
      <w:r w:rsidRPr="00330C41">
        <w:rPr>
          <w:rFonts w:ascii="Times New Roman" w:hAnsi="Times New Roman"/>
          <w:szCs w:val="24"/>
        </w:rPr>
        <w:t>Tulder</w:t>
      </w:r>
      <w:proofErr w:type="spellEnd"/>
      <w:r w:rsidRPr="00330C41">
        <w:rPr>
          <w:rFonts w:ascii="Times New Roman" w:hAnsi="Times New Roman"/>
          <w:szCs w:val="24"/>
        </w:rPr>
        <w:t xml:space="preserve"> MW, </w:t>
      </w:r>
      <w:proofErr w:type="spellStart"/>
      <w:r w:rsidRPr="00330C41">
        <w:rPr>
          <w:rFonts w:ascii="Times New Roman" w:hAnsi="Times New Roman"/>
          <w:szCs w:val="24"/>
        </w:rPr>
        <w:t>Esmail</w:t>
      </w:r>
      <w:proofErr w:type="spellEnd"/>
      <w:r w:rsidRPr="00330C41">
        <w:rPr>
          <w:rFonts w:ascii="Times New Roman" w:hAnsi="Times New Roman"/>
          <w:szCs w:val="24"/>
        </w:rPr>
        <w:t xml:space="preserve"> R, Bombardier C, </w:t>
      </w:r>
      <w:proofErr w:type="spellStart"/>
      <w:r w:rsidRPr="00330C41">
        <w:rPr>
          <w:rFonts w:ascii="Times New Roman" w:hAnsi="Times New Roman"/>
          <w:szCs w:val="24"/>
        </w:rPr>
        <w:t>Koes</w:t>
      </w:r>
      <w:proofErr w:type="spellEnd"/>
      <w:r w:rsidRPr="00330C41">
        <w:rPr>
          <w:rFonts w:ascii="Times New Roman" w:hAnsi="Times New Roman"/>
          <w:szCs w:val="24"/>
        </w:rPr>
        <w:t xml:space="preserve"> BW.  Back Schools for Nonspecific Low Back Pain: A Systemic Review within the Framework of the Cochrane Collaboration Back Review Group. </w:t>
      </w:r>
      <w:r w:rsidRPr="00330C41">
        <w:rPr>
          <w:rFonts w:ascii="Times New Roman" w:hAnsi="Times New Roman"/>
          <w:i/>
          <w:szCs w:val="24"/>
        </w:rPr>
        <w:t>Spine</w:t>
      </w:r>
      <w:r w:rsidRPr="00330C41">
        <w:rPr>
          <w:rFonts w:ascii="Times New Roman" w:hAnsi="Times New Roman"/>
          <w:szCs w:val="24"/>
        </w:rPr>
        <w:t>. 2005; 30(19): 2153-2163</w:t>
      </w:r>
    </w:p>
    <w:p w:rsidR="00274D7E" w:rsidRPr="00330C41" w:rsidRDefault="00274D7E" w:rsidP="00E4523D">
      <w:pPr>
        <w:spacing w:line="360" w:lineRule="auto"/>
        <w:rPr>
          <w:rFonts w:ascii="Times New Roman" w:hAnsi="Times New Roman"/>
          <w:szCs w:val="24"/>
        </w:rPr>
      </w:pPr>
    </w:p>
    <w:p w:rsidR="00274D7E" w:rsidRDefault="00274D7E"/>
    <w:sectPr w:rsidR="00274D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CA" w:rsidRDefault="00E019CA" w:rsidP="0096041C">
      <w:r>
        <w:separator/>
      </w:r>
    </w:p>
  </w:endnote>
  <w:endnote w:type="continuationSeparator" w:id="0">
    <w:p w:rsidR="00E019CA" w:rsidRDefault="00E019CA" w:rsidP="0096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CA" w:rsidRDefault="00E019CA" w:rsidP="0096041C">
      <w:r>
        <w:separator/>
      </w:r>
    </w:p>
  </w:footnote>
  <w:footnote w:type="continuationSeparator" w:id="0">
    <w:p w:rsidR="00E019CA" w:rsidRDefault="00E019CA" w:rsidP="00960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729D"/>
    <w:multiLevelType w:val="hybridMultilevel"/>
    <w:tmpl w:val="F156FE7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5AEB30F2"/>
    <w:multiLevelType w:val="hybridMultilevel"/>
    <w:tmpl w:val="AC722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6C"/>
    <w:rsid w:val="000862B8"/>
    <w:rsid w:val="00245AD3"/>
    <w:rsid w:val="00274D7E"/>
    <w:rsid w:val="002D5090"/>
    <w:rsid w:val="0032488D"/>
    <w:rsid w:val="00330C41"/>
    <w:rsid w:val="003D708F"/>
    <w:rsid w:val="0044018B"/>
    <w:rsid w:val="00470ED1"/>
    <w:rsid w:val="00604381"/>
    <w:rsid w:val="00665011"/>
    <w:rsid w:val="00773899"/>
    <w:rsid w:val="007866F9"/>
    <w:rsid w:val="007F762C"/>
    <w:rsid w:val="00902F6C"/>
    <w:rsid w:val="009248C0"/>
    <w:rsid w:val="00947928"/>
    <w:rsid w:val="0096041C"/>
    <w:rsid w:val="00A22CAF"/>
    <w:rsid w:val="00A42D47"/>
    <w:rsid w:val="00A4304B"/>
    <w:rsid w:val="00AA41C5"/>
    <w:rsid w:val="00AD1956"/>
    <w:rsid w:val="00B27A20"/>
    <w:rsid w:val="00BE4157"/>
    <w:rsid w:val="00C11C5C"/>
    <w:rsid w:val="00CB6317"/>
    <w:rsid w:val="00CE1FE6"/>
    <w:rsid w:val="00D96501"/>
    <w:rsid w:val="00DD2165"/>
    <w:rsid w:val="00E019CA"/>
    <w:rsid w:val="00E41234"/>
    <w:rsid w:val="00E4523D"/>
    <w:rsid w:val="00FB4D88"/>
    <w:rsid w:val="00FC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6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41C"/>
    <w:pPr>
      <w:tabs>
        <w:tab w:val="center" w:pos="4680"/>
        <w:tab w:val="right" w:pos="9360"/>
      </w:tabs>
    </w:pPr>
  </w:style>
  <w:style w:type="character" w:customStyle="1" w:styleId="HeaderChar">
    <w:name w:val="Header Char"/>
    <w:basedOn w:val="DefaultParagraphFont"/>
    <w:link w:val="Header"/>
    <w:uiPriority w:val="99"/>
    <w:rsid w:val="0096041C"/>
    <w:rPr>
      <w:rFonts w:ascii="Times" w:eastAsia="Times" w:hAnsi="Times" w:cs="Times New Roman"/>
      <w:sz w:val="24"/>
      <w:szCs w:val="20"/>
    </w:rPr>
  </w:style>
  <w:style w:type="paragraph" w:styleId="Footer">
    <w:name w:val="footer"/>
    <w:basedOn w:val="Normal"/>
    <w:link w:val="FooterChar"/>
    <w:uiPriority w:val="99"/>
    <w:unhideWhenUsed/>
    <w:rsid w:val="0096041C"/>
    <w:pPr>
      <w:tabs>
        <w:tab w:val="center" w:pos="4680"/>
        <w:tab w:val="right" w:pos="9360"/>
      </w:tabs>
    </w:pPr>
  </w:style>
  <w:style w:type="character" w:customStyle="1" w:styleId="FooterChar">
    <w:name w:val="Footer Char"/>
    <w:basedOn w:val="DefaultParagraphFont"/>
    <w:link w:val="Footer"/>
    <w:uiPriority w:val="99"/>
    <w:rsid w:val="0096041C"/>
    <w:rPr>
      <w:rFonts w:ascii="Times" w:eastAsia="Times" w:hAnsi="Times" w:cs="Times New Roman"/>
      <w:sz w:val="24"/>
      <w:szCs w:val="20"/>
    </w:rPr>
  </w:style>
  <w:style w:type="paragraph" w:styleId="NoSpacing">
    <w:name w:val="No Spacing"/>
    <w:uiPriority w:val="1"/>
    <w:qFormat/>
    <w:rsid w:val="00E4523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6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41C"/>
    <w:pPr>
      <w:tabs>
        <w:tab w:val="center" w:pos="4680"/>
        <w:tab w:val="right" w:pos="9360"/>
      </w:tabs>
    </w:pPr>
  </w:style>
  <w:style w:type="character" w:customStyle="1" w:styleId="HeaderChar">
    <w:name w:val="Header Char"/>
    <w:basedOn w:val="DefaultParagraphFont"/>
    <w:link w:val="Header"/>
    <w:uiPriority w:val="99"/>
    <w:rsid w:val="0096041C"/>
    <w:rPr>
      <w:rFonts w:ascii="Times" w:eastAsia="Times" w:hAnsi="Times" w:cs="Times New Roman"/>
      <w:sz w:val="24"/>
      <w:szCs w:val="20"/>
    </w:rPr>
  </w:style>
  <w:style w:type="paragraph" w:styleId="Footer">
    <w:name w:val="footer"/>
    <w:basedOn w:val="Normal"/>
    <w:link w:val="FooterChar"/>
    <w:uiPriority w:val="99"/>
    <w:unhideWhenUsed/>
    <w:rsid w:val="0096041C"/>
    <w:pPr>
      <w:tabs>
        <w:tab w:val="center" w:pos="4680"/>
        <w:tab w:val="right" w:pos="9360"/>
      </w:tabs>
    </w:pPr>
  </w:style>
  <w:style w:type="character" w:customStyle="1" w:styleId="FooterChar">
    <w:name w:val="Footer Char"/>
    <w:basedOn w:val="DefaultParagraphFont"/>
    <w:link w:val="Footer"/>
    <w:uiPriority w:val="99"/>
    <w:rsid w:val="0096041C"/>
    <w:rPr>
      <w:rFonts w:ascii="Times" w:eastAsia="Times" w:hAnsi="Times" w:cs="Times New Roman"/>
      <w:sz w:val="24"/>
      <w:szCs w:val="20"/>
    </w:rPr>
  </w:style>
  <w:style w:type="paragraph" w:styleId="NoSpacing">
    <w:name w:val="No Spacing"/>
    <w:uiPriority w:val="1"/>
    <w:qFormat/>
    <w:rsid w:val="00E4523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Derrick</cp:lastModifiedBy>
  <cp:revision>18</cp:revision>
  <dcterms:created xsi:type="dcterms:W3CDTF">2011-11-07T21:20:00Z</dcterms:created>
  <dcterms:modified xsi:type="dcterms:W3CDTF">2011-11-08T18:08:00Z</dcterms:modified>
</cp:coreProperties>
</file>