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3" w:rsidRDefault="00966D59" w:rsidP="00966D59">
      <w:pPr>
        <w:pStyle w:val="ListParagraph"/>
        <w:numPr>
          <w:ilvl w:val="0"/>
          <w:numId w:val="1"/>
        </w:numPr>
        <w:ind w:left="360"/>
      </w:pPr>
      <w:proofErr w:type="gramStart"/>
      <w:r>
        <w:t>Centers for Disease Control and Prevention.</w:t>
      </w:r>
      <w:proofErr w:type="gramEnd"/>
      <w:r>
        <w:t xml:space="preserve"> </w:t>
      </w:r>
      <w:proofErr w:type="gramStart"/>
      <w:r>
        <w:t>STEADI tool kit.</w:t>
      </w:r>
      <w:proofErr w:type="gramEnd"/>
      <w:r>
        <w:t xml:space="preserve"> </w:t>
      </w:r>
      <w:hyperlink r:id="rId6" w:tgtFrame="_blank" w:history="1">
        <w:r>
          <w:rPr>
            <w:rStyle w:val="Hyperlink"/>
          </w:rPr>
          <w:t>http://www.cdc.gov.libproxy.lib.unc.edu/homeandrecreationalsafety/Falls/steadi/about.html</w:t>
        </w:r>
      </w:hyperlink>
      <w:r>
        <w:t xml:space="preserve">. </w:t>
      </w:r>
      <w:proofErr w:type="gramStart"/>
      <w:r>
        <w:t>Updated December 11, 2012.</w:t>
      </w:r>
      <w:proofErr w:type="gramEnd"/>
      <w:r>
        <w:t xml:space="preserve"> </w:t>
      </w:r>
      <w:proofErr w:type="gramStart"/>
      <w:r>
        <w:t>Accessed February 7, 2013.</w:t>
      </w:r>
      <w:proofErr w:type="gramEnd"/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gramStart"/>
      <w:r>
        <w:t>Centers for Disease Control and Prevention.</w:t>
      </w:r>
      <w:proofErr w:type="gramEnd"/>
      <w:r>
        <w:t xml:space="preserve"> Hip fractures among older adults. </w:t>
      </w:r>
      <w:hyperlink r:id="rId7" w:tgtFrame="_blank" w:history="1">
        <w:r>
          <w:rPr>
            <w:rStyle w:val="Hyperlink"/>
          </w:rPr>
          <w:t>http://www.cdc.gov.libproxy.lib.unc.edu/homeandrecreationalsafety/falls/adulthipfx.html</w:t>
        </w:r>
      </w:hyperlink>
      <w:r>
        <w:t xml:space="preserve">. </w:t>
      </w:r>
      <w:proofErr w:type="gramStart"/>
      <w:r>
        <w:t>Updated 2010.</w:t>
      </w:r>
      <w:proofErr w:type="gramEnd"/>
      <w:r>
        <w:t xml:space="preserve"> </w:t>
      </w:r>
      <w:proofErr w:type="gramStart"/>
      <w:r>
        <w:t>Accessed November 2, 2012.</w:t>
      </w:r>
      <w:proofErr w:type="gramEnd"/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r>
        <w:t>Diener</w:t>
      </w:r>
      <w:proofErr w:type="spellEnd"/>
      <w:r>
        <w:t xml:space="preserve"> DD, Mitchell JM. </w:t>
      </w:r>
      <w:proofErr w:type="gramStart"/>
      <w:r>
        <w:t>Impact of a multifactorial fall prevention program upon falls of older frail adults attending an adult health day care center.</w:t>
      </w:r>
      <w:proofErr w:type="gramEnd"/>
      <w:r>
        <w:t xml:space="preserve"> </w:t>
      </w:r>
      <w:r>
        <w:rPr>
          <w:i/>
          <w:iCs/>
        </w:rPr>
        <w:t>TOP GERIATR REHABIL</w:t>
      </w:r>
      <w:r>
        <w:t>. 2005</w:t>
      </w:r>
      <w:proofErr w:type="gramStart"/>
      <w:r>
        <w:t>;21</w:t>
      </w:r>
      <w:proofErr w:type="gramEnd"/>
      <w:r>
        <w:t>(3):247-257.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r>
        <w:t xml:space="preserve">Marks R, </w:t>
      </w:r>
      <w:proofErr w:type="spellStart"/>
      <w:r>
        <w:t>Allegrante</w:t>
      </w:r>
      <w:proofErr w:type="spellEnd"/>
      <w:r>
        <w:t xml:space="preserve"> JP, Ronald </w:t>
      </w:r>
      <w:proofErr w:type="spellStart"/>
      <w:r>
        <w:t>MacKenzie</w:t>
      </w:r>
      <w:proofErr w:type="spellEnd"/>
      <w:r>
        <w:t xml:space="preserve"> C, Lane JM. Hip fractures among the elderly: Causes, consequences and control. </w:t>
      </w:r>
      <w:r>
        <w:rPr>
          <w:i/>
          <w:iCs/>
        </w:rPr>
        <w:t>Ageing research reviews</w:t>
      </w:r>
      <w:r>
        <w:t>. 2003</w:t>
      </w:r>
      <w:proofErr w:type="gramStart"/>
      <w:r>
        <w:t>;2</w:t>
      </w:r>
      <w:proofErr w:type="gramEnd"/>
      <w:r>
        <w:t>(1):57-93.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gramStart"/>
      <w:r>
        <w:t>Centers for Disease Control and Prevention.</w:t>
      </w:r>
      <w:proofErr w:type="gramEnd"/>
      <w:r>
        <w:t xml:space="preserve"> </w:t>
      </w:r>
      <w:proofErr w:type="gramStart"/>
      <w:r>
        <w:t>Falls among older adults: An overview.</w:t>
      </w:r>
      <w:proofErr w:type="gramEnd"/>
      <w:r>
        <w:t xml:space="preserve"> </w:t>
      </w:r>
      <w:hyperlink r:id="rId8" w:tgtFrame="_blank" w:history="1">
        <w:r>
          <w:rPr>
            <w:rStyle w:val="Hyperlink"/>
          </w:rPr>
          <w:t>http://www.cdc.gov.libproxy.lib.unc.edu/homeandrecreationalsafety/falls/adultfalls.html</w:t>
        </w:r>
      </w:hyperlink>
      <w:r>
        <w:t xml:space="preserve">. </w:t>
      </w:r>
      <w:proofErr w:type="gramStart"/>
      <w:r>
        <w:t>Updated September 20, 2012.</w:t>
      </w:r>
      <w:proofErr w:type="gramEnd"/>
      <w:r>
        <w:t xml:space="preserve"> </w:t>
      </w:r>
      <w:proofErr w:type="gramStart"/>
      <w:r>
        <w:t>Accessed November 2, 2012.</w:t>
      </w:r>
      <w:proofErr w:type="gramEnd"/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gramStart"/>
      <w:r>
        <w:t>Cleveland Clinic.</w:t>
      </w:r>
      <w:proofErr w:type="gramEnd"/>
      <w:r>
        <w:t xml:space="preserve"> Hip fractures in the elderly. </w:t>
      </w:r>
      <w:hyperlink r:id="rId9" w:tgtFrame="_blank" w:history="1">
        <w:r>
          <w:rPr>
            <w:rStyle w:val="Hyperlink"/>
          </w:rPr>
          <w:t>http://my.clevelandclinic.org/disorders/Osteoporosis/hic_Hip_Fractures_in_the_Elderly.aspx</w:t>
        </w:r>
      </w:hyperlink>
      <w:r>
        <w:t>. Updated July 6, 2009March 6, 2013.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r>
        <w:t>Donat</w:t>
      </w:r>
      <w:proofErr w:type="spellEnd"/>
      <w:r>
        <w:t xml:space="preserve"> H, </w:t>
      </w:r>
      <w:proofErr w:type="spellStart"/>
      <w:r>
        <w:t>Özcan</w:t>
      </w:r>
      <w:proofErr w:type="spellEnd"/>
      <w:r>
        <w:t xml:space="preserve"> A. Comparison of the effectiveness of two </w:t>
      </w:r>
      <w:proofErr w:type="spellStart"/>
      <w:r>
        <w:t>programmes</w:t>
      </w:r>
      <w:proofErr w:type="spellEnd"/>
      <w:r>
        <w:t xml:space="preserve"> on older adults at risk of falling: Unsupervised home exercise and supervised group exercise.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Rehabil</w:t>
      </w:r>
      <w:proofErr w:type="spellEnd"/>
      <w:r>
        <w:t>. 2007</w:t>
      </w:r>
      <w:proofErr w:type="gramStart"/>
      <w:r>
        <w:t>;21</w:t>
      </w:r>
      <w:proofErr w:type="gramEnd"/>
      <w:r>
        <w:t>(3):273-283.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gramStart"/>
      <w:r>
        <w:t>Shubert T. Fall risk in community-dwelling elders: Clinical summary.</w:t>
      </w:r>
      <w:proofErr w:type="gramEnd"/>
      <w:r>
        <w:t xml:space="preserve"> </w:t>
      </w:r>
      <w:proofErr w:type="spellStart"/>
      <w:r>
        <w:rPr>
          <w:i/>
          <w:iCs/>
        </w:rPr>
        <w:t>PTNow</w:t>
      </w:r>
      <w:proofErr w:type="spellEnd"/>
      <w:r>
        <w:rPr>
          <w:i/>
          <w:iCs/>
        </w:rPr>
        <w:t xml:space="preserve"> Database</w:t>
      </w:r>
      <w:r>
        <w:t>. January 1, 2013.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gramStart"/>
      <w:r>
        <w:t xml:space="preserve">Shumway-Cook A, </w:t>
      </w:r>
      <w:proofErr w:type="spellStart"/>
      <w:r>
        <w:t>Brauer</w:t>
      </w:r>
      <w:proofErr w:type="spellEnd"/>
      <w:r>
        <w:t xml:space="preserve"> S, </w:t>
      </w:r>
      <w:proofErr w:type="spellStart"/>
      <w:r>
        <w:t>Woollacott</w:t>
      </w:r>
      <w:proofErr w:type="spellEnd"/>
      <w:r>
        <w:t xml:space="preserve"> M. Predicting the probability for falls in community-dwelling older adults using the timed up &amp; go test.</w:t>
      </w:r>
      <w:proofErr w:type="gramEnd"/>
      <w:r>
        <w:t xml:space="preserve">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t>. 2000</w:t>
      </w:r>
      <w:proofErr w:type="gramStart"/>
      <w:r>
        <w:t>;80</w:t>
      </w:r>
      <w:proofErr w:type="gramEnd"/>
      <w:r>
        <w:t>(9):896-903.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proofErr w:type="gramStart"/>
      <w:r>
        <w:t>Kristensen</w:t>
      </w:r>
      <w:proofErr w:type="spellEnd"/>
      <w:r>
        <w:t xml:space="preserve"> MT, Foss NB, </w:t>
      </w:r>
      <w:proofErr w:type="spellStart"/>
      <w:r>
        <w:t>Kehlet</w:t>
      </w:r>
      <w:proofErr w:type="spellEnd"/>
      <w:r>
        <w:t xml:space="preserve"> H. Timed “up &amp; go” test as a predictor of falls within 6 months after hip fracture surgery.</w:t>
      </w:r>
      <w:proofErr w:type="gramEnd"/>
      <w:r>
        <w:t xml:space="preserve">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t>. 2007</w:t>
      </w:r>
      <w:proofErr w:type="gramStart"/>
      <w:r>
        <w:t>;87</w:t>
      </w:r>
      <w:proofErr w:type="gramEnd"/>
      <w:r>
        <w:t>(1):24-30.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r>
        <w:t>Kristensen</w:t>
      </w:r>
      <w:proofErr w:type="spellEnd"/>
      <w:r>
        <w:t xml:space="preserve"> MT, </w:t>
      </w:r>
      <w:proofErr w:type="spellStart"/>
      <w:r>
        <w:t>Bandholm</w:t>
      </w:r>
      <w:proofErr w:type="spellEnd"/>
      <w:r>
        <w:t xml:space="preserve"> T, Holm B, </w:t>
      </w:r>
      <w:proofErr w:type="spellStart"/>
      <w:r>
        <w:t>Ekdahl</w:t>
      </w:r>
      <w:proofErr w:type="spellEnd"/>
      <w:r>
        <w:t xml:space="preserve"> C, </w:t>
      </w:r>
      <w:proofErr w:type="spellStart"/>
      <w:r>
        <w:t>Kehlet</w:t>
      </w:r>
      <w:proofErr w:type="spellEnd"/>
      <w:r>
        <w:t xml:space="preserve"> H. Timed up &amp; go test score in patients with hip fracture </w:t>
      </w:r>
      <w:proofErr w:type="gramStart"/>
      <w:r>
        <w:t>is related</w:t>
      </w:r>
      <w:proofErr w:type="gramEnd"/>
      <w:r>
        <w:t xml:space="preserve"> to the type of walking aid. </w:t>
      </w:r>
      <w:proofErr w:type="gramStart"/>
      <w:r>
        <w:rPr>
          <w:i/>
          <w:iCs/>
        </w:rPr>
        <w:t xml:space="preserve">Arch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 xml:space="preserve"> Med </w:t>
      </w:r>
      <w:proofErr w:type="spellStart"/>
      <w:r>
        <w:rPr>
          <w:i/>
          <w:iCs/>
        </w:rPr>
        <w:t>Rehabil</w:t>
      </w:r>
      <w:proofErr w:type="spellEnd"/>
      <w:r>
        <w:t>.</w:t>
      </w:r>
      <w:proofErr w:type="gramEnd"/>
      <w:r>
        <w:t xml:space="preserve"> 2009</w:t>
      </w:r>
      <w:proofErr w:type="gramStart"/>
      <w:r>
        <w:t>;90</w:t>
      </w:r>
      <w:proofErr w:type="gramEnd"/>
      <w:r>
        <w:t>(10):1760-1765.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r>
        <w:t>Bohmert</w:t>
      </w:r>
      <w:proofErr w:type="spellEnd"/>
      <w:r>
        <w:t xml:space="preserve">, J., Marilyn M., and Cynthia Z. </w:t>
      </w:r>
      <w:r>
        <w:rPr>
          <w:i/>
          <w:iCs/>
        </w:rPr>
        <w:t xml:space="preserve">Interactive guide to physical therapist practice. </w:t>
      </w:r>
      <w:proofErr w:type="gramStart"/>
      <w:r>
        <w:t>2nd</w:t>
      </w:r>
      <w:proofErr w:type="gramEnd"/>
      <w:r>
        <w:t xml:space="preserve"> ed. Alexandria, VA: American Physical Therapy Association; 2003. 10.2522.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r>
        <w:t xml:space="preserve">Hall S, Williams J, Senior J, </w:t>
      </w:r>
      <w:proofErr w:type="spellStart"/>
      <w:r>
        <w:t>Goldswain</w:t>
      </w:r>
      <w:proofErr w:type="spellEnd"/>
      <w:r>
        <w:t xml:space="preserve"> P, </w:t>
      </w:r>
      <w:proofErr w:type="spellStart"/>
      <w:r>
        <w:t>Criddle</w:t>
      </w:r>
      <w:proofErr w:type="spellEnd"/>
      <w:r>
        <w:t xml:space="preserve"> R. Hip fracture outcomes: Quality of life and functional status in older adults living in the community. </w:t>
      </w:r>
      <w:proofErr w:type="spellStart"/>
      <w:r>
        <w:rPr>
          <w:i/>
          <w:iCs/>
        </w:rPr>
        <w:t>Aust</w:t>
      </w:r>
      <w:proofErr w:type="spellEnd"/>
      <w:r>
        <w:rPr>
          <w:i/>
          <w:iCs/>
        </w:rPr>
        <w:t xml:space="preserve"> N Z J Med</w:t>
      </w:r>
      <w:r>
        <w:t>. 2000</w:t>
      </w:r>
      <w:proofErr w:type="gramStart"/>
      <w:r>
        <w:t>;30</w:t>
      </w:r>
      <w:proofErr w:type="gramEnd"/>
      <w:r>
        <w:t>(3):327-332.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r>
        <w:t>Viccaro</w:t>
      </w:r>
      <w:proofErr w:type="spellEnd"/>
      <w:r>
        <w:t xml:space="preserve"> LJ, </w:t>
      </w:r>
      <w:proofErr w:type="spellStart"/>
      <w:r>
        <w:t>Perera</w:t>
      </w:r>
      <w:proofErr w:type="spellEnd"/>
      <w:r>
        <w:t xml:space="preserve"> S, </w:t>
      </w:r>
      <w:proofErr w:type="spellStart"/>
      <w:r>
        <w:t>Studenski</w:t>
      </w:r>
      <w:proofErr w:type="spellEnd"/>
      <w:r>
        <w:t xml:space="preserve"> SA. </w:t>
      </w:r>
      <w:proofErr w:type="gramStart"/>
      <w:r>
        <w:t>Is timed</w:t>
      </w:r>
      <w:proofErr w:type="gramEnd"/>
      <w:r>
        <w:t xml:space="preserve"> up and go better than gait speed in predicting health, function, and falls in older adults? </w:t>
      </w:r>
      <w:r>
        <w:rPr>
          <w:i/>
          <w:iCs/>
        </w:rPr>
        <w:t xml:space="preserve">J Am </w:t>
      </w:r>
      <w:proofErr w:type="spellStart"/>
      <w:r>
        <w:rPr>
          <w:i/>
          <w:iCs/>
        </w:rPr>
        <w:t>Geriatr</w:t>
      </w:r>
      <w:proofErr w:type="spellEnd"/>
      <w:r>
        <w:rPr>
          <w:i/>
          <w:iCs/>
        </w:rPr>
        <w:t xml:space="preserve"> Soc</w:t>
      </w:r>
      <w:r>
        <w:t>. 2011</w:t>
      </w:r>
      <w:proofErr w:type="gramStart"/>
      <w:r>
        <w:t>;59</w:t>
      </w:r>
      <w:proofErr w:type="gramEnd"/>
      <w:r>
        <w:t>(5):887-892.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r>
        <w:t xml:space="preserve">Scott V, </w:t>
      </w:r>
      <w:proofErr w:type="spellStart"/>
      <w:r>
        <w:t>Votova</w:t>
      </w:r>
      <w:proofErr w:type="spellEnd"/>
      <w:r>
        <w:t xml:space="preserve"> K, </w:t>
      </w:r>
      <w:proofErr w:type="spellStart"/>
      <w:r>
        <w:t>Scanlan</w:t>
      </w:r>
      <w:proofErr w:type="spellEnd"/>
      <w:r>
        <w:t xml:space="preserve"> A, Close J. Multifactorial and functional mobility assessment tools for fall risk among older adults in community, home-support, long-term and acute care settings. </w:t>
      </w:r>
      <w:proofErr w:type="gramStart"/>
      <w:r>
        <w:rPr>
          <w:i/>
          <w:iCs/>
        </w:rPr>
        <w:t>Age Ageing</w:t>
      </w:r>
      <w:r>
        <w:t>.</w:t>
      </w:r>
      <w:proofErr w:type="gramEnd"/>
      <w:r>
        <w:t xml:space="preserve"> 2007</w:t>
      </w:r>
      <w:proofErr w:type="gramStart"/>
      <w:r>
        <w:t>;36</w:t>
      </w:r>
      <w:proofErr w:type="gramEnd"/>
      <w:r>
        <w:t>(2):130-139.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r>
        <w:t xml:space="preserve">Campbell J, Robertson C. </w:t>
      </w:r>
      <w:proofErr w:type="spellStart"/>
      <w:r>
        <w:t>Otago</w:t>
      </w:r>
      <w:proofErr w:type="spellEnd"/>
      <w:r>
        <w:t xml:space="preserve"> exercise </w:t>
      </w:r>
      <w:proofErr w:type="spellStart"/>
      <w:r>
        <w:t>programme</w:t>
      </w:r>
      <w:proofErr w:type="spellEnd"/>
      <w:r>
        <w:t xml:space="preserve"> to prevent falls in older </w:t>
      </w:r>
      <w:proofErr w:type="gramStart"/>
      <w:r>
        <w:t>adults .</w:t>
      </w:r>
      <w:proofErr w:type="gramEnd"/>
      <w:r>
        <w:t xml:space="preserve"> March 2003.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r>
        <w:t>Guralnik</w:t>
      </w:r>
      <w:proofErr w:type="spellEnd"/>
      <w:r>
        <w:t xml:space="preserve"> JM, </w:t>
      </w:r>
      <w:proofErr w:type="spellStart"/>
      <w:r>
        <w:t>Simonsick</w:t>
      </w:r>
      <w:proofErr w:type="spellEnd"/>
      <w:r>
        <w:t xml:space="preserve"> EM, </w:t>
      </w:r>
      <w:proofErr w:type="spellStart"/>
      <w:r>
        <w:t>Ferrucci</w:t>
      </w:r>
      <w:proofErr w:type="spellEnd"/>
      <w:r>
        <w:t xml:space="preserve"> L, et al. </w:t>
      </w:r>
      <w:proofErr w:type="gramStart"/>
      <w:r>
        <w:t>A short physical performance battery assessing lower extremity function: Association with self-reported disability and prediction of mortality and nursing home admission.</w:t>
      </w:r>
      <w:proofErr w:type="gramEnd"/>
      <w:r>
        <w:t xml:space="preserve"> </w:t>
      </w:r>
      <w:proofErr w:type="gramStart"/>
      <w:r>
        <w:rPr>
          <w:i/>
          <w:iCs/>
        </w:rPr>
        <w:t xml:space="preserve">J </w:t>
      </w:r>
      <w:proofErr w:type="spellStart"/>
      <w:r>
        <w:rPr>
          <w:i/>
          <w:iCs/>
        </w:rPr>
        <w:t>Gerontol</w:t>
      </w:r>
      <w:proofErr w:type="spellEnd"/>
      <w:r>
        <w:t>.</w:t>
      </w:r>
      <w:proofErr w:type="gramEnd"/>
      <w:r>
        <w:t xml:space="preserve"> 1994</w:t>
      </w:r>
      <w:proofErr w:type="gramStart"/>
      <w:r>
        <w:t>;49</w:t>
      </w:r>
      <w:proofErr w:type="gramEnd"/>
      <w:r>
        <w:t>(2):M85-M94.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Whitney SL, </w:t>
      </w:r>
      <w:proofErr w:type="spellStart"/>
      <w:r>
        <w:t>Wrisley</w:t>
      </w:r>
      <w:proofErr w:type="spellEnd"/>
      <w:r>
        <w:t xml:space="preserve"> DM, </w:t>
      </w:r>
      <w:proofErr w:type="spellStart"/>
      <w:r>
        <w:t>Marchetti</w:t>
      </w:r>
      <w:proofErr w:type="spellEnd"/>
      <w:r>
        <w:t xml:space="preserve"> GF, Gee MA, </w:t>
      </w:r>
      <w:proofErr w:type="spellStart"/>
      <w:r>
        <w:t>Redfern</w:t>
      </w:r>
      <w:proofErr w:type="spellEnd"/>
      <w:r>
        <w:t xml:space="preserve"> MS, Furman JM. </w:t>
      </w:r>
      <w:proofErr w:type="gramStart"/>
      <w:r>
        <w:t>Clinical measurement of sit-to-stand performance in people with balance disorders: Validity of data for the five-times-sit-to-stand test.</w:t>
      </w:r>
      <w:proofErr w:type="gramEnd"/>
      <w:r>
        <w:t xml:space="preserve">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t>. 2005</w:t>
      </w:r>
      <w:proofErr w:type="gramStart"/>
      <w:r>
        <w:t>;85</w:t>
      </w:r>
      <w:proofErr w:type="gramEnd"/>
      <w:r>
        <w:t>(10):1034-1045.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r>
        <w:t xml:space="preserve">Tiedemann A, Shimada H, Sherrington C, Murray S, Lord S. The comparative ability of eight functional mobility tests for predicting falls in community-dwelling older people. </w:t>
      </w:r>
      <w:proofErr w:type="gramStart"/>
      <w:r>
        <w:rPr>
          <w:i/>
          <w:iCs/>
        </w:rPr>
        <w:t>Age Ageing</w:t>
      </w:r>
      <w:r>
        <w:t>.</w:t>
      </w:r>
      <w:proofErr w:type="gramEnd"/>
      <w:r>
        <w:t xml:space="preserve"> 2008</w:t>
      </w:r>
      <w:proofErr w:type="gramStart"/>
      <w:r>
        <w:t>;37</w:t>
      </w:r>
      <w:proofErr w:type="gramEnd"/>
      <w:r>
        <w:t>(4):430-435.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r>
        <w:t xml:space="preserve">Lord SR, Murray SM, Chapman K, Munro B, Tiedemann A. Sit-to-stand performance depends on sensation, speed, balance, and psychological status in addition to strength in older people. </w:t>
      </w:r>
      <w:proofErr w:type="gramStart"/>
      <w:r>
        <w:rPr>
          <w:i/>
          <w:iCs/>
        </w:rPr>
        <w:t>The Journals of Gerontology Series A: Biological Sciences and Medical Sciences</w:t>
      </w:r>
      <w:r>
        <w:t>.</w:t>
      </w:r>
      <w:proofErr w:type="gramEnd"/>
      <w:r>
        <w:t xml:space="preserve"> 2002</w:t>
      </w:r>
      <w:proofErr w:type="gramStart"/>
      <w:r>
        <w:t>;57</w:t>
      </w:r>
      <w:proofErr w:type="gramEnd"/>
      <w:r>
        <w:t>(8):M539-M543.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r>
        <w:t>Buatois</w:t>
      </w:r>
      <w:proofErr w:type="spellEnd"/>
      <w:r>
        <w:t xml:space="preserve"> S, </w:t>
      </w:r>
      <w:proofErr w:type="spellStart"/>
      <w:r>
        <w:t>Miljkovic</w:t>
      </w:r>
      <w:proofErr w:type="spellEnd"/>
      <w:r>
        <w:t xml:space="preserve"> D, </w:t>
      </w:r>
      <w:proofErr w:type="spellStart"/>
      <w:r>
        <w:t>Manckoundia</w:t>
      </w:r>
      <w:proofErr w:type="spellEnd"/>
      <w:r>
        <w:t xml:space="preserve"> P, et al. Five times sit to stand test is a predictor of recurrent falls in healthy community‐living subjects aged 65 and older. </w:t>
      </w:r>
      <w:r>
        <w:rPr>
          <w:i/>
          <w:iCs/>
        </w:rPr>
        <w:t xml:space="preserve">J Am </w:t>
      </w:r>
      <w:proofErr w:type="spellStart"/>
      <w:r>
        <w:rPr>
          <w:i/>
          <w:iCs/>
        </w:rPr>
        <w:t>Geriatr</w:t>
      </w:r>
      <w:proofErr w:type="spellEnd"/>
      <w:r>
        <w:rPr>
          <w:i/>
          <w:iCs/>
        </w:rPr>
        <w:t xml:space="preserve"> Soc</w:t>
      </w:r>
      <w:r>
        <w:t>. 2008</w:t>
      </w:r>
      <w:proofErr w:type="gramStart"/>
      <w:r>
        <w:t>;56</w:t>
      </w:r>
      <w:proofErr w:type="gramEnd"/>
      <w:r>
        <w:t>(8):1575-1577.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gramStart"/>
      <w:r>
        <w:t>Gardner MM, Buchner DM, Robertson MC, Campbell AJ.</w:t>
      </w:r>
      <w:proofErr w:type="gramEnd"/>
      <w:r>
        <w:t xml:space="preserve"> Practical implementation of an exercise‐based </w:t>
      </w:r>
      <w:proofErr w:type="gramStart"/>
      <w:r>
        <w:t>falls</w:t>
      </w:r>
      <w:proofErr w:type="gramEnd"/>
      <w:r>
        <w:t xml:space="preserve"> prevention </w:t>
      </w:r>
      <w:proofErr w:type="spellStart"/>
      <w:r>
        <w:t>programme</w:t>
      </w:r>
      <w:proofErr w:type="spellEnd"/>
      <w:r>
        <w:t xml:space="preserve">. </w:t>
      </w:r>
      <w:proofErr w:type="gramStart"/>
      <w:r>
        <w:rPr>
          <w:i/>
          <w:iCs/>
        </w:rPr>
        <w:t>Age Ageing</w:t>
      </w:r>
      <w:r>
        <w:t>.</w:t>
      </w:r>
      <w:proofErr w:type="gramEnd"/>
      <w:r>
        <w:t xml:space="preserve"> 2001</w:t>
      </w:r>
      <w:proofErr w:type="gramStart"/>
      <w:r>
        <w:t>;30</w:t>
      </w:r>
      <w:proofErr w:type="gramEnd"/>
      <w:r>
        <w:t>(1):77-83.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r>
        <w:t>Blankevoort</w:t>
      </w:r>
      <w:proofErr w:type="spellEnd"/>
      <w:r>
        <w:t xml:space="preserve"> CG, van </w:t>
      </w:r>
      <w:proofErr w:type="spellStart"/>
      <w:r>
        <w:t>Heuvelen</w:t>
      </w:r>
      <w:proofErr w:type="spellEnd"/>
      <w:r>
        <w:t xml:space="preserve"> MJG, </w:t>
      </w:r>
      <w:proofErr w:type="spellStart"/>
      <w:r>
        <w:t>Scherder</w:t>
      </w:r>
      <w:proofErr w:type="spellEnd"/>
      <w:r>
        <w:t xml:space="preserve"> EJA. </w:t>
      </w:r>
      <w:proofErr w:type="gramStart"/>
      <w:r>
        <w:t>Reliability of six physical performance tests in older people with dementia.</w:t>
      </w:r>
      <w:proofErr w:type="gramEnd"/>
      <w:r>
        <w:t xml:space="preserve">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t>. 2012.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proofErr w:type="gramStart"/>
      <w:r>
        <w:t>Rossiter-Fornoff</w:t>
      </w:r>
      <w:proofErr w:type="spellEnd"/>
      <w:r>
        <w:t xml:space="preserve"> JE, Wolf SL, </w:t>
      </w:r>
      <w:proofErr w:type="spellStart"/>
      <w:r>
        <w:t>Wolfson</w:t>
      </w:r>
      <w:proofErr w:type="spellEnd"/>
      <w:r>
        <w:t xml:space="preserve"> LI, Buchner DM.</w:t>
      </w:r>
      <w:proofErr w:type="gramEnd"/>
      <w:r>
        <w:t xml:space="preserve"> </w:t>
      </w:r>
      <w:proofErr w:type="gramStart"/>
      <w:r>
        <w:t>A cross-sectional validation study of the FICSIT common data base static balance measures.</w:t>
      </w:r>
      <w:proofErr w:type="gramEnd"/>
      <w:r>
        <w:t xml:space="preserve"> </w:t>
      </w:r>
      <w:proofErr w:type="gramStart"/>
      <w:r>
        <w:rPr>
          <w:i/>
          <w:iCs/>
        </w:rPr>
        <w:t>The Journals of Gerontology Series A: Biological Sciences and Medical Sciences</w:t>
      </w:r>
      <w:r>
        <w:t>.</w:t>
      </w:r>
      <w:proofErr w:type="gramEnd"/>
      <w:r>
        <w:t xml:space="preserve"> 1995</w:t>
      </w:r>
      <w:proofErr w:type="gramStart"/>
      <w:r>
        <w:t>;50</w:t>
      </w:r>
      <w:proofErr w:type="gramEnd"/>
      <w:r>
        <w:t>(6):M291.</w:t>
      </w:r>
    </w:p>
    <w:p w:rsidR="00966D59" w:rsidRDefault="00966D59" w:rsidP="00966D59">
      <w:pPr>
        <w:pStyle w:val="ListParagraph"/>
        <w:numPr>
          <w:ilvl w:val="0"/>
          <w:numId w:val="1"/>
        </w:numPr>
        <w:ind w:left="360"/>
      </w:pPr>
      <w:proofErr w:type="spellStart"/>
      <w:r>
        <w:t>VanSwearingen</w:t>
      </w:r>
      <w:proofErr w:type="spellEnd"/>
      <w:r>
        <w:t xml:space="preserve"> JM, Brach JS. </w:t>
      </w:r>
      <w:proofErr w:type="gramStart"/>
      <w:r>
        <w:t>Making geriatric assessment work: Selecting useful measures.</w:t>
      </w:r>
      <w:proofErr w:type="gramEnd"/>
      <w:r>
        <w:t xml:space="preserve">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t>. 2001</w:t>
      </w:r>
      <w:proofErr w:type="gramStart"/>
      <w:r>
        <w:t>;81</w:t>
      </w:r>
      <w:proofErr w:type="gramEnd"/>
      <w:r>
        <w:t>(6):1233-1252.</w:t>
      </w:r>
    </w:p>
    <w:p w:rsidR="00697DF9" w:rsidRDefault="00697DF9" w:rsidP="00697DF9">
      <w:pPr>
        <w:pStyle w:val="ListParagraph"/>
        <w:numPr>
          <w:ilvl w:val="0"/>
          <w:numId w:val="1"/>
        </w:numPr>
        <w:ind w:left="360"/>
      </w:pPr>
      <w:proofErr w:type="spellStart"/>
      <w:r w:rsidRPr="008C4BAD">
        <w:t>Scheffer</w:t>
      </w:r>
      <w:proofErr w:type="spellEnd"/>
      <w:r w:rsidRPr="008C4BAD">
        <w:t xml:space="preserve"> AC, </w:t>
      </w:r>
      <w:proofErr w:type="spellStart"/>
      <w:r w:rsidRPr="008C4BAD">
        <w:t>Schuurmans</w:t>
      </w:r>
      <w:proofErr w:type="spellEnd"/>
      <w:r w:rsidRPr="008C4BAD">
        <w:t xml:space="preserve"> MJ, Van </w:t>
      </w:r>
      <w:proofErr w:type="spellStart"/>
      <w:r w:rsidRPr="008C4BAD">
        <w:t>dijk</w:t>
      </w:r>
      <w:proofErr w:type="spellEnd"/>
      <w:r w:rsidRPr="008C4BAD">
        <w:t xml:space="preserve"> N, Van der </w:t>
      </w:r>
      <w:proofErr w:type="spellStart"/>
      <w:r w:rsidRPr="008C4BAD">
        <w:t>hooft</w:t>
      </w:r>
      <w:proofErr w:type="spellEnd"/>
      <w:r w:rsidRPr="008C4BAD">
        <w:t xml:space="preserve"> T, De </w:t>
      </w:r>
      <w:proofErr w:type="spellStart"/>
      <w:r w:rsidRPr="008C4BAD">
        <w:t>rooij</w:t>
      </w:r>
      <w:proofErr w:type="spellEnd"/>
      <w:r w:rsidRPr="008C4BAD">
        <w:t xml:space="preserve"> SE. Fear of falling: measurement strategy, prevalence, risk factors and consequences among older persons. </w:t>
      </w:r>
      <w:proofErr w:type="gramStart"/>
      <w:r w:rsidRPr="008C4BAD">
        <w:t>Age Ageing.</w:t>
      </w:r>
      <w:proofErr w:type="gramEnd"/>
      <w:r w:rsidRPr="008C4BAD">
        <w:t xml:space="preserve"> 2008</w:t>
      </w:r>
      <w:proofErr w:type="gramStart"/>
      <w:r w:rsidRPr="008C4BAD">
        <w:t>;37</w:t>
      </w:r>
      <w:proofErr w:type="gramEnd"/>
      <w:r w:rsidRPr="008C4BAD">
        <w:t>(1):19-24.</w:t>
      </w:r>
    </w:p>
    <w:p w:rsidR="00697DF9" w:rsidRDefault="00697DF9" w:rsidP="00697DF9">
      <w:pPr>
        <w:pStyle w:val="ListParagraph"/>
        <w:numPr>
          <w:ilvl w:val="0"/>
          <w:numId w:val="1"/>
        </w:numPr>
        <w:ind w:left="360"/>
      </w:pPr>
      <w:proofErr w:type="gramStart"/>
      <w:r w:rsidRPr="003218B7">
        <w:t>U.S. Census Bure</w:t>
      </w:r>
      <w:r>
        <w:t xml:space="preserve">au: State and County </w:t>
      </w:r>
      <w:proofErr w:type="spellStart"/>
      <w:r>
        <w:t>QuickFacts</w:t>
      </w:r>
      <w:proofErr w:type="spellEnd"/>
      <w:r>
        <w:t>.</w:t>
      </w:r>
      <w:proofErr w:type="gramEnd"/>
      <w:r>
        <w:t xml:space="preserve"> Tyrrell County, NC. </w:t>
      </w:r>
      <w:proofErr w:type="gramStart"/>
      <w:r>
        <w:t xml:space="preserve">Available at: </w:t>
      </w:r>
      <w:hyperlink r:id="rId10" w:history="1">
        <w:r w:rsidRPr="005A61BC">
          <w:rPr>
            <w:rStyle w:val="Hyperlink"/>
          </w:rPr>
          <w:t>http://quickfacts.census.gov/qfd/states/37/37177.html</w:t>
        </w:r>
      </w:hyperlink>
      <w:r>
        <w:t>.</w:t>
      </w:r>
      <w:proofErr w:type="gramEnd"/>
      <w:r>
        <w:t xml:space="preserve"> </w:t>
      </w:r>
      <w:proofErr w:type="gramStart"/>
      <w:r>
        <w:t>Accessed on: March 7, 2013.</w:t>
      </w:r>
      <w:proofErr w:type="gramEnd"/>
    </w:p>
    <w:p w:rsidR="00577541" w:rsidRDefault="00577541" w:rsidP="00697DF9">
      <w:pPr>
        <w:pStyle w:val="ListParagraph"/>
        <w:numPr>
          <w:ilvl w:val="0"/>
          <w:numId w:val="1"/>
        </w:numPr>
        <w:ind w:left="360"/>
      </w:pPr>
      <w:proofErr w:type="gramStart"/>
      <w:r>
        <w:t>Tyrrell District Health Department.</w:t>
      </w:r>
      <w:proofErr w:type="gramEnd"/>
      <w:r>
        <w:t xml:space="preserve"> </w:t>
      </w:r>
      <w:proofErr w:type="gramStart"/>
      <w:r>
        <w:t>Tyrrell county comm</w:t>
      </w:r>
      <w:r>
        <w:t>unity health assessment.</w:t>
      </w:r>
      <w:proofErr w:type="gramEnd"/>
      <w:r>
        <w:t xml:space="preserve"> </w:t>
      </w:r>
      <w:r>
        <w:t>2010.</w:t>
      </w:r>
      <w:bookmarkStart w:id="0" w:name="_GoBack"/>
      <w:bookmarkEnd w:id="0"/>
    </w:p>
    <w:p w:rsidR="00697DF9" w:rsidRDefault="00697DF9" w:rsidP="00697DF9">
      <w:pPr>
        <w:pStyle w:val="ListParagraph"/>
        <w:ind w:left="360"/>
      </w:pPr>
    </w:p>
    <w:sectPr w:rsidR="0069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67B3"/>
    <w:multiLevelType w:val="hybridMultilevel"/>
    <w:tmpl w:val="253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59"/>
    <w:rsid w:val="000013D6"/>
    <w:rsid w:val="00002161"/>
    <w:rsid w:val="00005D2C"/>
    <w:rsid w:val="00011974"/>
    <w:rsid w:val="00020376"/>
    <w:rsid w:val="00021C5F"/>
    <w:rsid w:val="00022164"/>
    <w:rsid w:val="00022412"/>
    <w:rsid w:val="00023251"/>
    <w:rsid w:val="00027CCE"/>
    <w:rsid w:val="00031417"/>
    <w:rsid w:val="00032578"/>
    <w:rsid w:val="00033448"/>
    <w:rsid w:val="00036AA4"/>
    <w:rsid w:val="00040020"/>
    <w:rsid w:val="00041352"/>
    <w:rsid w:val="00044BAB"/>
    <w:rsid w:val="00044C87"/>
    <w:rsid w:val="00046BB5"/>
    <w:rsid w:val="00050415"/>
    <w:rsid w:val="00051971"/>
    <w:rsid w:val="0005560D"/>
    <w:rsid w:val="00056E61"/>
    <w:rsid w:val="00057ED0"/>
    <w:rsid w:val="00060BEF"/>
    <w:rsid w:val="00063304"/>
    <w:rsid w:val="00076B65"/>
    <w:rsid w:val="00076C90"/>
    <w:rsid w:val="000838B0"/>
    <w:rsid w:val="00084663"/>
    <w:rsid w:val="00086B05"/>
    <w:rsid w:val="00087C29"/>
    <w:rsid w:val="00091FE7"/>
    <w:rsid w:val="00095018"/>
    <w:rsid w:val="000A2952"/>
    <w:rsid w:val="000A4042"/>
    <w:rsid w:val="000A6CB6"/>
    <w:rsid w:val="000A7562"/>
    <w:rsid w:val="000A78F4"/>
    <w:rsid w:val="000B67A3"/>
    <w:rsid w:val="000B6870"/>
    <w:rsid w:val="000C1E19"/>
    <w:rsid w:val="000C289F"/>
    <w:rsid w:val="000C36E6"/>
    <w:rsid w:val="000D1F72"/>
    <w:rsid w:val="000D207C"/>
    <w:rsid w:val="000D457F"/>
    <w:rsid w:val="000D569B"/>
    <w:rsid w:val="000D7153"/>
    <w:rsid w:val="000E121F"/>
    <w:rsid w:val="000E3700"/>
    <w:rsid w:val="000E4A92"/>
    <w:rsid w:val="000E77AC"/>
    <w:rsid w:val="000F7902"/>
    <w:rsid w:val="001014F2"/>
    <w:rsid w:val="001107E1"/>
    <w:rsid w:val="00111B1E"/>
    <w:rsid w:val="001125A5"/>
    <w:rsid w:val="00116B5A"/>
    <w:rsid w:val="00121025"/>
    <w:rsid w:val="001211D6"/>
    <w:rsid w:val="00122731"/>
    <w:rsid w:val="00124F79"/>
    <w:rsid w:val="00131F50"/>
    <w:rsid w:val="0013681D"/>
    <w:rsid w:val="00137A6E"/>
    <w:rsid w:val="001411CE"/>
    <w:rsid w:val="00144FA0"/>
    <w:rsid w:val="00151109"/>
    <w:rsid w:val="0015528B"/>
    <w:rsid w:val="00157442"/>
    <w:rsid w:val="00157AD9"/>
    <w:rsid w:val="0016715F"/>
    <w:rsid w:val="00177DE0"/>
    <w:rsid w:val="001816C5"/>
    <w:rsid w:val="00187EAB"/>
    <w:rsid w:val="001903D6"/>
    <w:rsid w:val="001932C8"/>
    <w:rsid w:val="00194FD0"/>
    <w:rsid w:val="0019620A"/>
    <w:rsid w:val="00197693"/>
    <w:rsid w:val="00197E3D"/>
    <w:rsid w:val="001A0B27"/>
    <w:rsid w:val="001A1661"/>
    <w:rsid w:val="001A3853"/>
    <w:rsid w:val="001A48E7"/>
    <w:rsid w:val="001A4942"/>
    <w:rsid w:val="001B1043"/>
    <w:rsid w:val="001B2E84"/>
    <w:rsid w:val="001B417B"/>
    <w:rsid w:val="001B745D"/>
    <w:rsid w:val="001C3C89"/>
    <w:rsid w:val="001C4B5C"/>
    <w:rsid w:val="001D1248"/>
    <w:rsid w:val="001D384C"/>
    <w:rsid w:val="001D4B5F"/>
    <w:rsid w:val="001D56C1"/>
    <w:rsid w:val="001E1650"/>
    <w:rsid w:val="001E42D2"/>
    <w:rsid w:val="001E5673"/>
    <w:rsid w:val="001E62BA"/>
    <w:rsid w:val="001E74E3"/>
    <w:rsid w:val="001F05DA"/>
    <w:rsid w:val="001F36A8"/>
    <w:rsid w:val="001F3E9A"/>
    <w:rsid w:val="001F4C0A"/>
    <w:rsid w:val="00201990"/>
    <w:rsid w:val="00203661"/>
    <w:rsid w:val="0020380D"/>
    <w:rsid w:val="0020394B"/>
    <w:rsid w:val="00204013"/>
    <w:rsid w:val="002111E1"/>
    <w:rsid w:val="00211C0B"/>
    <w:rsid w:val="00215943"/>
    <w:rsid w:val="00215D88"/>
    <w:rsid w:val="00220CBA"/>
    <w:rsid w:val="00221584"/>
    <w:rsid w:val="00222B27"/>
    <w:rsid w:val="002255DE"/>
    <w:rsid w:val="002300AA"/>
    <w:rsid w:val="00233092"/>
    <w:rsid w:val="002360DE"/>
    <w:rsid w:val="00243FE5"/>
    <w:rsid w:val="00244EE9"/>
    <w:rsid w:val="0025105C"/>
    <w:rsid w:val="00251494"/>
    <w:rsid w:val="00253358"/>
    <w:rsid w:val="002554D9"/>
    <w:rsid w:val="00260DEF"/>
    <w:rsid w:val="002610C7"/>
    <w:rsid w:val="00261924"/>
    <w:rsid w:val="00261CCC"/>
    <w:rsid w:val="00270ED9"/>
    <w:rsid w:val="00280124"/>
    <w:rsid w:val="00280C99"/>
    <w:rsid w:val="00282E7E"/>
    <w:rsid w:val="002917F2"/>
    <w:rsid w:val="00291F6A"/>
    <w:rsid w:val="00292790"/>
    <w:rsid w:val="00294DC0"/>
    <w:rsid w:val="00295CE5"/>
    <w:rsid w:val="00297EB5"/>
    <w:rsid w:val="002A0200"/>
    <w:rsid w:val="002A0BD3"/>
    <w:rsid w:val="002A2284"/>
    <w:rsid w:val="002A4BE4"/>
    <w:rsid w:val="002B0729"/>
    <w:rsid w:val="002C0C28"/>
    <w:rsid w:val="002C18FC"/>
    <w:rsid w:val="002C197C"/>
    <w:rsid w:val="002C199B"/>
    <w:rsid w:val="002C330A"/>
    <w:rsid w:val="002D18CC"/>
    <w:rsid w:val="002E2CC7"/>
    <w:rsid w:val="002E417D"/>
    <w:rsid w:val="002E746C"/>
    <w:rsid w:val="002F5237"/>
    <w:rsid w:val="002F5578"/>
    <w:rsid w:val="00300691"/>
    <w:rsid w:val="00304577"/>
    <w:rsid w:val="0031399F"/>
    <w:rsid w:val="00314BDD"/>
    <w:rsid w:val="00315F32"/>
    <w:rsid w:val="00316D8C"/>
    <w:rsid w:val="00317691"/>
    <w:rsid w:val="00320BB5"/>
    <w:rsid w:val="00321F08"/>
    <w:rsid w:val="00322206"/>
    <w:rsid w:val="00326930"/>
    <w:rsid w:val="00326B46"/>
    <w:rsid w:val="003336F5"/>
    <w:rsid w:val="0033502B"/>
    <w:rsid w:val="003430BB"/>
    <w:rsid w:val="00344268"/>
    <w:rsid w:val="00353692"/>
    <w:rsid w:val="0035456F"/>
    <w:rsid w:val="00354610"/>
    <w:rsid w:val="00357EC8"/>
    <w:rsid w:val="0036100F"/>
    <w:rsid w:val="00361E14"/>
    <w:rsid w:val="0037105C"/>
    <w:rsid w:val="00376203"/>
    <w:rsid w:val="003814E6"/>
    <w:rsid w:val="0038494B"/>
    <w:rsid w:val="0038622E"/>
    <w:rsid w:val="00386D66"/>
    <w:rsid w:val="00392DAF"/>
    <w:rsid w:val="00396840"/>
    <w:rsid w:val="003A0C36"/>
    <w:rsid w:val="003A2227"/>
    <w:rsid w:val="003A4F3F"/>
    <w:rsid w:val="003B198A"/>
    <w:rsid w:val="003B4804"/>
    <w:rsid w:val="003C08D6"/>
    <w:rsid w:val="003C14C6"/>
    <w:rsid w:val="003C31B0"/>
    <w:rsid w:val="003C3DAA"/>
    <w:rsid w:val="003C4924"/>
    <w:rsid w:val="003D3B52"/>
    <w:rsid w:val="003D7401"/>
    <w:rsid w:val="003E2E61"/>
    <w:rsid w:val="003E4AB9"/>
    <w:rsid w:val="003E504F"/>
    <w:rsid w:val="003E5F50"/>
    <w:rsid w:val="003E6B7D"/>
    <w:rsid w:val="003E6EA4"/>
    <w:rsid w:val="003F77E1"/>
    <w:rsid w:val="004057F6"/>
    <w:rsid w:val="00406624"/>
    <w:rsid w:val="00415330"/>
    <w:rsid w:val="00423E58"/>
    <w:rsid w:val="00425291"/>
    <w:rsid w:val="00426238"/>
    <w:rsid w:val="00433610"/>
    <w:rsid w:val="00434710"/>
    <w:rsid w:val="00436ACD"/>
    <w:rsid w:val="004446E5"/>
    <w:rsid w:val="00444815"/>
    <w:rsid w:val="004469BA"/>
    <w:rsid w:val="00447E15"/>
    <w:rsid w:val="00451859"/>
    <w:rsid w:val="00451DAB"/>
    <w:rsid w:val="004558F5"/>
    <w:rsid w:val="00457DE1"/>
    <w:rsid w:val="0046067C"/>
    <w:rsid w:val="0046246C"/>
    <w:rsid w:val="004743E5"/>
    <w:rsid w:val="00476C7E"/>
    <w:rsid w:val="00477008"/>
    <w:rsid w:val="00483439"/>
    <w:rsid w:val="00490094"/>
    <w:rsid w:val="0049061F"/>
    <w:rsid w:val="00495372"/>
    <w:rsid w:val="00497271"/>
    <w:rsid w:val="004976ED"/>
    <w:rsid w:val="004A1AC0"/>
    <w:rsid w:val="004A2749"/>
    <w:rsid w:val="004A280C"/>
    <w:rsid w:val="004B2E22"/>
    <w:rsid w:val="004B6600"/>
    <w:rsid w:val="004B6E55"/>
    <w:rsid w:val="004C0A28"/>
    <w:rsid w:val="004D1234"/>
    <w:rsid w:val="004D26F3"/>
    <w:rsid w:val="004D4836"/>
    <w:rsid w:val="004D73CC"/>
    <w:rsid w:val="004E111D"/>
    <w:rsid w:val="004E1B7F"/>
    <w:rsid w:val="004E2034"/>
    <w:rsid w:val="004E6950"/>
    <w:rsid w:val="004E6DE2"/>
    <w:rsid w:val="004F21BD"/>
    <w:rsid w:val="004F4D4E"/>
    <w:rsid w:val="004F64D7"/>
    <w:rsid w:val="005107A4"/>
    <w:rsid w:val="00514C00"/>
    <w:rsid w:val="005170D2"/>
    <w:rsid w:val="00517433"/>
    <w:rsid w:val="00520F18"/>
    <w:rsid w:val="0052261F"/>
    <w:rsid w:val="00522D02"/>
    <w:rsid w:val="00524D6D"/>
    <w:rsid w:val="00524F06"/>
    <w:rsid w:val="00525D6B"/>
    <w:rsid w:val="00530A63"/>
    <w:rsid w:val="00534B29"/>
    <w:rsid w:val="005376ED"/>
    <w:rsid w:val="00541D3B"/>
    <w:rsid w:val="00546726"/>
    <w:rsid w:val="00547531"/>
    <w:rsid w:val="00552995"/>
    <w:rsid w:val="00553E97"/>
    <w:rsid w:val="005578B4"/>
    <w:rsid w:val="00561C42"/>
    <w:rsid w:val="0056413C"/>
    <w:rsid w:val="00576362"/>
    <w:rsid w:val="00577541"/>
    <w:rsid w:val="005811CF"/>
    <w:rsid w:val="00581B06"/>
    <w:rsid w:val="005826D3"/>
    <w:rsid w:val="005838A7"/>
    <w:rsid w:val="00584117"/>
    <w:rsid w:val="00585429"/>
    <w:rsid w:val="00585470"/>
    <w:rsid w:val="0058607A"/>
    <w:rsid w:val="00596E32"/>
    <w:rsid w:val="005A4509"/>
    <w:rsid w:val="005A5D35"/>
    <w:rsid w:val="005A6B93"/>
    <w:rsid w:val="005B09D1"/>
    <w:rsid w:val="005B2329"/>
    <w:rsid w:val="005B2E22"/>
    <w:rsid w:val="005B3598"/>
    <w:rsid w:val="005B555D"/>
    <w:rsid w:val="005B5BE2"/>
    <w:rsid w:val="005C5EB5"/>
    <w:rsid w:val="005C64B1"/>
    <w:rsid w:val="005D0DBC"/>
    <w:rsid w:val="005D1D4B"/>
    <w:rsid w:val="005D51BF"/>
    <w:rsid w:val="005D7D2C"/>
    <w:rsid w:val="005E0A4C"/>
    <w:rsid w:val="005E0A51"/>
    <w:rsid w:val="005E2BEE"/>
    <w:rsid w:val="005E444C"/>
    <w:rsid w:val="005E5605"/>
    <w:rsid w:val="005F3634"/>
    <w:rsid w:val="005F6261"/>
    <w:rsid w:val="00601AFE"/>
    <w:rsid w:val="006045F7"/>
    <w:rsid w:val="0060637D"/>
    <w:rsid w:val="006078D1"/>
    <w:rsid w:val="00612F12"/>
    <w:rsid w:val="0061405B"/>
    <w:rsid w:val="00616E24"/>
    <w:rsid w:val="0062061E"/>
    <w:rsid w:val="00624A97"/>
    <w:rsid w:val="00632564"/>
    <w:rsid w:val="0063285F"/>
    <w:rsid w:val="0063454B"/>
    <w:rsid w:val="006348C3"/>
    <w:rsid w:val="00636FCA"/>
    <w:rsid w:val="00637880"/>
    <w:rsid w:val="00640E55"/>
    <w:rsid w:val="00643B41"/>
    <w:rsid w:val="00645416"/>
    <w:rsid w:val="006455B1"/>
    <w:rsid w:val="00645EC3"/>
    <w:rsid w:val="0064702C"/>
    <w:rsid w:val="00650615"/>
    <w:rsid w:val="00651E1B"/>
    <w:rsid w:val="00652C0F"/>
    <w:rsid w:val="0065319B"/>
    <w:rsid w:val="00654FA5"/>
    <w:rsid w:val="006565B6"/>
    <w:rsid w:val="0065668A"/>
    <w:rsid w:val="00657559"/>
    <w:rsid w:val="006612CC"/>
    <w:rsid w:val="00662E2C"/>
    <w:rsid w:val="00663DEC"/>
    <w:rsid w:val="00665CC8"/>
    <w:rsid w:val="006674DD"/>
    <w:rsid w:val="006716F8"/>
    <w:rsid w:val="00673371"/>
    <w:rsid w:val="00673C6B"/>
    <w:rsid w:val="00680510"/>
    <w:rsid w:val="00681B0D"/>
    <w:rsid w:val="00682CED"/>
    <w:rsid w:val="00683D8E"/>
    <w:rsid w:val="00683EFB"/>
    <w:rsid w:val="006852C4"/>
    <w:rsid w:val="00685583"/>
    <w:rsid w:val="006964EB"/>
    <w:rsid w:val="00697DF9"/>
    <w:rsid w:val="006A4071"/>
    <w:rsid w:val="006A5689"/>
    <w:rsid w:val="006B2D5C"/>
    <w:rsid w:val="006B42A0"/>
    <w:rsid w:val="006B541D"/>
    <w:rsid w:val="006B5686"/>
    <w:rsid w:val="006B7E4A"/>
    <w:rsid w:val="006C38C7"/>
    <w:rsid w:val="006C62DF"/>
    <w:rsid w:val="006D2A2C"/>
    <w:rsid w:val="006D35D5"/>
    <w:rsid w:val="006D7E2E"/>
    <w:rsid w:val="006E2B7B"/>
    <w:rsid w:val="006E3BB3"/>
    <w:rsid w:val="006E699E"/>
    <w:rsid w:val="006E69BF"/>
    <w:rsid w:val="006F0102"/>
    <w:rsid w:val="006F3670"/>
    <w:rsid w:val="006F4D2C"/>
    <w:rsid w:val="006F71F2"/>
    <w:rsid w:val="00700EC4"/>
    <w:rsid w:val="00705F7D"/>
    <w:rsid w:val="00710612"/>
    <w:rsid w:val="00711ED6"/>
    <w:rsid w:val="00714953"/>
    <w:rsid w:val="00715C20"/>
    <w:rsid w:val="00715DF9"/>
    <w:rsid w:val="00717B9C"/>
    <w:rsid w:val="007217DB"/>
    <w:rsid w:val="00726AED"/>
    <w:rsid w:val="0072726E"/>
    <w:rsid w:val="00730C87"/>
    <w:rsid w:val="007351DA"/>
    <w:rsid w:val="0073552D"/>
    <w:rsid w:val="00736265"/>
    <w:rsid w:val="00741014"/>
    <w:rsid w:val="0074262B"/>
    <w:rsid w:val="007453BE"/>
    <w:rsid w:val="0074663D"/>
    <w:rsid w:val="007470B3"/>
    <w:rsid w:val="00757CA1"/>
    <w:rsid w:val="0076018C"/>
    <w:rsid w:val="007623F9"/>
    <w:rsid w:val="00765A2A"/>
    <w:rsid w:val="00766850"/>
    <w:rsid w:val="007723C7"/>
    <w:rsid w:val="0077497E"/>
    <w:rsid w:val="007751E7"/>
    <w:rsid w:val="007764FA"/>
    <w:rsid w:val="00785E14"/>
    <w:rsid w:val="00787E48"/>
    <w:rsid w:val="007931C0"/>
    <w:rsid w:val="00793BDC"/>
    <w:rsid w:val="00794A47"/>
    <w:rsid w:val="00796509"/>
    <w:rsid w:val="007967D2"/>
    <w:rsid w:val="007A004E"/>
    <w:rsid w:val="007A07D0"/>
    <w:rsid w:val="007A2301"/>
    <w:rsid w:val="007A2CB0"/>
    <w:rsid w:val="007A3CFC"/>
    <w:rsid w:val="007B0F58"/>
    <w:rsid w:val="007B4CE0"/>
    <w:rsid w:val="007B6CB2"/>
    <w:rsid w:val="007B6D59"/>
    <w:rsid w:val="007C227E"/>
    <w:rsid w:val="007C2E2B"/>
    <w:rsid w:val="007C3735"/>
    <w:rsid w:val="007C6890"/>
    <w:rsid w:val="007D16FE"/>
    <w:rsid w:val="007D42FF"/>
    <w:rsid w:val="007D6052"/>
    <w:rsid w:val="007E1618"/>
    <w:rsid w:val="007E28F6"/>
    <w:rsid w:val="007F0ABB"/>
    <w:rsid w:val="007F3A59"/>
    <w:rsid w:val="007F4094"/>
    <w:rsid w:val="0080336B"/>
    <w:rsid w:val="008034B7"/>
    <w:rsid w:val="00803B02"/>
    <w:rsid w:val="008110CB"/>
    <w:rsid w:val="00812158"/>
    <w:rsid w:val="00814737"/>
    <w:rsid w:val="00814C2C"/>
    <w:rsid w:val="00815D03"/>
    <w:rsid w:val="00824123"/>
    <w:rsid w:val="00826141"/>
    <w:rsid w:val="00826D30"/>
    <w:rsid w:val="00827362"/>
    <w:rsid w:val="008279D6"/>
    <w:rsid w:val="00833BFC"/>
    <w:rsid w:val="00840591"/>
    <w:rsid w:val="0084549E"/>
    <w:rsid w:val="0084593F"/>
    <w:rsid w:val="00847DBA"/>
    <w:rsid w:val="00855216"/>
    <w:rsid w:val="0085598F"/>
    <w:rsid w:val="008559FA"/>
    <w:rsid w:val="008569F0"/>
    <w:rsid w:val="0086573D"/>
    <w:rsid w:val="00870170"/>
    <w:rsid w:val="008701C6"/>
    <w:rsid w:val="00873275"/>
    <w:rsid w:val="008750B4"/>
    <w:rsid w:val="00890828"/>
    <w:rsid w:val="0089315B"/>
    <w:rsid w:val="00896679"/>
    <w:rsid w:val="00896F2E"/>
    <w:rsid w:val="008A38FF"/>
    <w:rsid w:val="008A3DC8"/>
    <w:rsid w:val="008A438D"/>
    <w:rsid w:val="008A623D"/>
    <w:rsid w:val="008A6991"/>
    <w:rsid w:val="008B196D"/>
    <w:rsid w:val="008B2182"/>
    <w:rsid w:val="008B245D"/>
    <w:rsid w:val="008B36FC"/>
    <w:rsid w:val="008B4C8B"/>
    <w:rsid w:val="008B4E2E"/>
    <w:rsid w:val="008B752F"/>
    <w:rsid w:val="008C33FB"/>
    <w:rsid w:val="008C54AE"/>
    <w:rsid w:val="008C630D"/>
    <w:rsid w:val="008C6E96"/>
    <w:rsid w:val="008C7FF2"/>
    <w:rsid w:val="008D63A0"/>
    <w:rsid w:val="008D7A26"/>
    <w:rsid w:val="008E2189"/>
    <w:rsid w:val="008E270D"/>
    <w:rsid w:val="008E63D9"/>
    <w:rsid w:val="008F3F1D"/>
    <w:rsid w:val="008F619D"/>
    <w:rsid w:val="0090529E"/>
    <w:rsid w:val="009060D9"/>
    <w:rsid w:val="009062E8"/>
    <w:rsid w:val="00907FD7"/>
    <w:rsid w:val="00912F6D"/>
    <w:rsid w:val="009175B8"/>
    <w:rsid w:val="00925228"/>
    <w:rsid w:val="00927D0C"/>
    <w:rsid w:val="009327DE"/>
    <w:rsid w:val="00934A99"/>
    <w:rsid w:val="00935F94"/>
    <w:rsid w:val="00941B80"/>
    <w:rsid w:val="00944C2F"/>
    <w:rsid w:val="00945F57"/>
    <w:rsid w:val="0095043B"/>
    <w:rsid w:val="00952C9B"/>
    <w:rsid w:val="0095375E"/>
    <w:rsid w:val="009544E6"/>
    <w:rsid w:val="009579AD"/>
    <w:rsid w:val="00962D0F"/>
    <w:rsid w:val="00963949"/>
    <w:rsid w:val="009650F1"/>
    <w:rsid w:val="009655F9"/>
    <w:rsid w:val="009668F6"/>
    <w:rsid w:val="00966D59"/>
    <w:rsid w:val="0097190E"/>
    <w:rsid w:val="00972EA1"/>
    <w:rsid w:val="00974A50"/>
    <w:rsid w:val="009765B9"/>
    <w:rsid w:val="0098037B"/>
    <w:rsid w:val="00981BE4"/>
    <w:rsid w:val="00982976"/>
    <w:rsid w:val="009835FC"/>
    <w:rsid w:val="00985171"/>
    <w:rsid w:val="00985AC0"/>
    <w:rsid w:val="00985BF4"/>
    <w:rsid w:val="00993276"/>
    <w:rsid w:val="0099330E"/>
    <w:rsid w:val="009A601B"/>
    <w:rsid w:val="009A760F"/>
    <w:rsid w:val="009C30F1"/>
    <w:rsid w:val="009C76E0"/>
    <w:rsid w:val="009E2434"/>
    <w:rsid w:val="009E6360"/>
    <w:rsid w:val="009F3140"/>
    <w:rsid w:val="009F33BB"/>
    <w:rsid w:val="009F5B5D"/>
    <w:rsid w:val="009F6F72"/>
    <w:rsid w:val="00A0067C"/>
    <w:rsid w:val="00A0074A"/>
    <w:rsid w:val="00A03EAB"/>
    <w:rsid w:val="00A10548"/>
    <w:rsid w:val="00A10F95"/>
    <w:rsid w:val="00A13270"/>
    <w:rsid w:val="00A13700"/>
    <w:rsid w:val="00A206A4"/>
    <w:rsid w:val="00A20867"/>
    <w:rsid w:val="00A21C8C"/>
    <w:rsid w:val="00A22607"/>
    <w:rsid w:val="00A27C0C"/>
    <w:rsid w:val="00A30674"/>
    <w:rsid w:val="00A30851"/>
    <w:rsid w:val="00A32846"/>
    <w:rsid w:val="00A4095D"/>
    <w:rsid w:val="00A42E91"/>
    <w:rsid w:val="00A4359A"/>
    <w:rsid w:val="00A44000"/>
    <w:rsid w:val="00A475F9"/>
    <w:rsid w:val="00A47DD4"/>
    <w:rsid w:val="00A517F1"/>
    <w:rsid w:val="00A53C70"/>
    <w:rsid w:val="00A60D5E"/>
    <w:rsid w:val="00A610BF"/>
    <w:rsid w:val="00A65381"/>
    <w:rsid w:val="00A7212B"/>
    <w:rsid w:val="00A73275"/>
    <w:rsid w:val="00A73DAA"/>
    <w:rsid w:val="00A75CD3"/>
    <w:rsid w:val="00A76231"/>
    <w:rsid w:val="00A76484"/>
    <w:rsid w:val="00A80737"/>
    <w:rsid w:val="00A83534"/>
    <w:rsid w:val="00A838DF"/>
    <w:rsid w:val="00A84E0B"/>
    <w:rsid w:val="00A8796E"/>
    <w:rsid w:val="00A914EC"/>
    <w:rsid w:val="00A92C19"/>
    <w:rsid w:val="00A93884"/>
    <w:rsid w:val="00A93C02"/>
    <w:rsid w:val="00A96516"/>
    <w:rsid w:val="00AA0131"/>
    <w:rsid w:val="00AA46B0"/>
    <w:rsid w:val="00AA67EE"/>
    <w:rsid w:val="00AB030B"/>
    <w:rsid w:val="00AB619F"/>
    <w:rsid w:val="00AC30D7"/>
    <w:rsid w:val="00AC4097"/>
    <w:rsid w:val="00AC6120"/>
    <w:rsid w:val="00AC7EAA"/>
    <w:rsid w:val="00AD4301"/>
    <w:rsid w:val="00AD7DE1"/>
    <w:rsid w:val="00AE01F4"/>
    <w:rsid w:val="00AF3F40"/>
    <w:rsid w:val="00AF4F98"/>
    <w:rsid w:val="00AF6162"/>
    <w:rsid w:val="00B011EB"/>
    <w:rsid w:val="00B041B1"/>
    <w:rsid w:val="00B125BA"/>
    <w:rsid w:val="00B13C8E"/>
    <w:rsid w:val="00B17223"/>
    <w:rsid w:val="00B1771C"/>
    <w:rsid w:val="00B17E1B"/>
    <w:rsid w:val="00B22F65"/>
    <w:rsid w:val="00B233B0"/>
    <w:rsid w:val="00B237B9"/>
    <w:rsid w:val="00B249D0"/>
    <w:rsid w:val="00B26B9C"/>
    <w:rsid w:val="00B27B19"/>
    <w:rsid w:val="00B30F0D"/>
    <w:rsid w:val="00B3443D"/>
    <w:rsid w:val="00B34DA9"/>
    <w:rsid w:val="00B34E68"/>
    <w:rsid w:val="00B42DB3"/>
    <w:rsid w:val="00B42EA2"/>
    <w:rsid w:val="00B46B2D"/>
    <w:rsid w:val="00B52482"/>
    <w:rsid w:val="00B52BF0"/>
    <w:rsid w:val="00B53470"/>
    <w:rsid w:val="00B54598"/>
    <w:rsid w:val="00B54BC0"/>
    <w:rsid w:val="00B55C38"/>
    <w:rsid w:val="00B565DC"/>
    <w:rsid w:val="00B61709"/>
    <w:rsid w:val="00B64274"/>
    <w:rsid w:val="00B66DBF"/>
    <w:rsid w:val="00B67071"/>
    <w:rsid w:val="00B67B82"/>
    <w:rsid w:val="00B7365A"/>
    <w:rsid w:val="00B73CCE"/>
    <w:rsid w:val="00B75589"/>
    <w:rsid w:val="00B80E2E"/>
    <w:rsid w:val="00B82C66"/>
    <w:rsid w:val="00B835E8"/>
    <w:rsid w:val="00B85108"/>
    <w:rsid w:val="00B87FEE"/>
    <w:rsid w:val="00B95C77"/>
    <w:rsid w:val="00BA0601"/>
    <w:rsid w:val="00BA0BF3"/>
    <w:rsid w:val="00BA0C36"/>
    <w:rsid w:val="00BA7EAC"/>
    <w:rsid w:val="00BB0462"/>
    <w:rsid w:val="00BB57AE"/>
    <w:rsid w:val="00BC0851"/>
    <w:rsid w:val="00BC2C7A"/>
    <w:rsid w:val="00BC4649"/>
    <w:rsid w:val="00BC5B4A"/>
    <w:rsid w:val="00BD66A3"/>
    <w:rsid w:val="00BE0E6F"/>
    <w:rsid w:val="00BE39E7"/>
    <w:rsid w:val="00BE3A5F"/>
    <w:rsid w:val="00BE58AE"/>
    <w:rsid w:val="00BF0AD0"/>
    <w:rsid w:val="00BF0C5D"/>
    <w:rsid w:val="00BF0DD8"/>
    <w:rsid w:val="00BF6BDC"/>
    <w:rsid w:val="00C00C76"/>
    <w:rsid w:val="00C020A0"/>
    <w:rsid w:val="00C02E4D"/>
    <w:rsid w:val="00C0663D"/>
    <w:rsid w:val="00C12E45"/>
    <w:rsid w:val="00C1632A"/>
    <w:rsid w:val="00C16917"/>
    <w:rsid w:val="00C17043"/>
    <w:rsid w:val="00C17EEA"/>
    <w:rsid w:val="00C21499"/>
    <w:rsid w:val="00C226D2"/>
    <w:rsid w:val="00C26FB4"/>
    <w:rsid w:val="00C420EB"/>
    <w:rsid w:val="00C45D4D"/>
    <w:rsid w:val="00C55142"/>
    <w:rsid w:val="00C61810"/>
    <w:rsid w:val="00C635E2"/>
    <w:rsid w:val="00C646B4"/>
    <w:rsid w:val="00C649FC"/>
    <w:rsid w:val="00C65298"/>
    <w:rsid w:val="00C65BBC"/>
    <w:rsid w:val="00C717F7"/>
    <w:rsid w:val="00C758C6"/>
    <w:rsid w:val="00C75F84"/>
    <w:rsid w:val="00C762E7"/>
    <w:rsid w:val="00C91FCB"/>
    <w:rsid w:val="00C94DB8"/>
    <w:rsid w:val="00C96496"/>
    <w:rsid w:val="00CA1938"/>
    <w:rsid w:val="00CA33AD"/>
    <w:rsid w:val="00CA4A6C"/>
    <w:rsid w:val="00CA4C4B"/>
    <w:rsid w:val="00CA6C43"/>
    <w:rsid w:val="00CA6F7A"/>
    <w:rsid w:val="00CB1007"/>
    <w:rsid w:val="00CB18AD"/>
    <w:rsid w:val="00CB2797"/>
    <w:rsid w:val="00CB3665"/>
    <w:rsid w:val="00CB4293"/>
    <w:rsid w:val="00CB680F"/>
    <w:rsid w:val="00CB7D76"/>
    <w:rsid w:val="00CB7F3F"/>
    <w:rsid w:val="00CC0D53"/>
    <w:rsid w:val="00CC0F84"/>
    <w:rsid w:val="00CC2D5F"/>
    <w:rsid w:val="00CC36E8"/>
    <w:rsid w:val="00CD3606"/>
    <w:rsid w:val="00CD4025"/>
    <w:rsid w:val="00CD5253"/>
    <w:rsid w:val="00CD593D"/>
    <w:rsid w:val="00CE1661"/>
    <w:rsid w:val="00CE16B4"/>
    <w:rsid w:val="00CE5719"/>
    <w:rsid w:val="00CE651A"/>
    <w:rsid w:val="00CF0B1E"/>
    <w:rsid w:val="00CF2E65"/>
    <w:rsid w:val="00CF4BDB"/>
    <w:rsid w:val="00D03A01"/>
    <w:rsid w:val="00D0629A"/>
    <w:rsid w:val="00D10643"/>
    <w:rsid w:val="00D12D52"/>
    <w:rsid w:val="00D14529"/>
    <w:rsid w:val="00D15159"/>
    <w:rsid w:val="00D240D2"/>
    <w:rsid w:val="00D264FF"/>
    <w:rsid w:val="00D27144"/>
    <w:rsid w:val="00D30595"/>
    <w:rsid w:val="00D308B1"/>
    <w:rsid w:val="00D335A5"/>
    <w:rsid w:val="00D345DD"/>
    <w:rsid w:val="00D3560C"/>
    <w:rsid w:val="00D37DAD"/>
    <w:rsid w:val="00D408BC"/>
    <w:rsid w:val="00D41D3D"/>
    <w:rsid w:val="00D41F08"/>
    <w:rsid w:val="00D43A6C"/>
    <w:rsid w:val="00D442E7"/>
    <w:rsid w:val="00D52C2A"/>
    <w:rsid w:val="00D53329"/>
    <w:rsid w:val="00D5676D"/>
    <w:rsid w:val="00D602BF"/>
    <w:rsid w:val="00D632BA"/>
    <w:rsid w:val="00D6488B"/>
    <w:rsid w:val="00D66619"/>
    <w:rsid w:val="00D67536"/>
    <w:rsid w:val="00D7057E"/>
    <w:rsid w:val="00D75706"/>
    <w:rsid w:val="00D75CF6"/>
    <w:rsid w:val="00D82A50"/>
    <w:rsid w:val="00D82B3D"/>
    <w:rsid w:val="00D84663"/>
    <w:rsid w:val="00D85F5D"/>
    <w:rsid w:val="00D8654B"/>
    <w:rsid w:val="00D90159"/>
    <w:rsid w:val="00D905F4"/>
    <w:rsid w:val="00D926C7"/>
    <w:rsid w:val="00D936C8"/>
    <w:rsid w:val="00D93BDE"/>
    <w:rsid w:val="00D964C0"/>
    <w:rsid w:val="00D96EAF"/>
    <w:rsid w:val="00DA418D"/>
    <w:rsid w:val="00DA6463"/>
    <w:rsid w:val="00DA64D1"/>
    <w:rsid w:val="00DA7B34"/>
    <w:rsid w:val="00DB25C9"/>
    <w:rsid w:val="00DB2F59"/>
    <w:rsid w:val="00DC20E7"/>
    <w:rsid w:val="00DC21D6"/>
    <w:rsid w:val="00DC5047"/>
    <w:rsid w:val="00DC7709"/>
    <w:rsid w:val="00DD34B7"/>
    <w:rsid w:val="00DE0880"/>
    <w:rsid w:val="00DE2F54"/>
    <w:rsid w:val="00DE406F"/>
    <w:rsid w:val="00DE6DC1"/>
    <w:rsid w:val="00DF0008"/>
    <w:rsid w:val="00DF0384"/>
    <w:rsid w:val="00DF2868"/>
    <w:rsid w:val="00DF5C6D"/>
    <w:rsid w:val="00E04BD9"/>
    <w:rsid w:val="00E0560B"/>
    <w:rsid w:val="00E058BA"/>
    <w:rsid w:val="00E05ECC"/>
    <w:rsid w:val="00E0776E"/>
    <w:rsid w:val="00E124A2"/>
    <w:rsid w:val="00E14F25"/>
    <w:rsid w:val="00E171B4"/>
    <w:rsid w:val="00E17270"/>
    <w:rsid w:val="00E2094D"/>
    <w:rsid w:val="00E2557E"/>
    <w:rsid w:val="00E2623D"/>
    <w:rsid w:val="00E27357"/>
    <w:rsid w:val="00E27AF2"/>
    <w:rsid w:val="00E3680E"/>
    <w:rsid w:val="00E372CC"/>
    <w:rsid w:val="00E37A33"/>
    <w:rsid w:val="00E41763"/>
    <w:rsid w:val="00E41949"/>
    <w:rsid w:val="00E41A8E"/>
    <w:rsid w:val="00E436BA"/>
    <w:rsid w:val="00E44DCB"/>
    <w:rsid w:val="00E518B4"/>
    <w:rsid w:val="00E60DE2"/>
    <w:rsid w:val="00E61097"/>
    <w:rsid w:val="00E6156E"/>
    <w:rsid w:val="00E61B7D"/>
    <w:rsid w:val="00E62A7A"/>
    <w:rsid w:val="00E6461A"/>
    <w:rsid w:val="00E702DD"/>
    <w:rsid w:val="00E73980"/>
    <w:rsid w:val="00E73EA8"/>
    <w:rsid w:val="00E740ED"/>
    <w:rsid w:val="00E749EC"/>
    <w:rsid w:val="00E74F09"/>
    <w:rsid w:val="00E80AA2"/>
    <w:rsid w:val="00E82A65"/>
    <w:rsid w:val="00E8383E"/>
    <w:rsid w:val="00E83BD6"/>
    <w:rsid w:val="00E874E9"/>
    <w:rsid w:val="00E87F5B"/>
    <w:rsid w:val="00E96837"/>
    <w:rsid w:val="00EA05B6"/>
    <w:rsid w:val="00EA5646"/>
    <w:rsid w:val="00EA606F"/>
    <w:rsid w:val="00EB1BE3"/>
    <w:rsid w:val="00EB254B"/>
    <w:rsid w:val="00EC06C8"/>
    <w:rsid w:val="00EC0AE0"/>
    <w:rsid w:val="00EC5E21"/>
    <w:rsid w:val="00ED3823"/>
    <w:rsid w:val="00ED764B"/>
    <w:rsid w:val="00EE08A1"/>
    <w:rsid w:val="00EE1417"/>
    <w:rsid w:val="00EE5607"/>
    <w:rsid w:val="00EE7104"/>
    <w:rsid w:val="00EF0BD7"/>
    <w:rsid w:val="00EF56C6"/>
    <w:rsid w:val="00EF5A67"/>
    <w:rsid w:val="00EF6914"/>
    <w:rsid w:val="00F00F2A"/>
    <w:rsid w:val="00F07F75"/>
    <w:rsid w:val="00F241A9"/>
    <w:rsid w:val="00F249AF"/>
    <w:rsid w:val="00F27E51"/>
    <w:rsid w:val="00F350A4"/>
    <w:rsid w:val="00F352C6"/>
    <w:rsid w:val="00F41F08"/>
    <w:rsid w:val="00F44F43"/>
    <w:rsid w:val="00F45ACB"/>
    <w:rsid w:val="00F5670D"/>
    <w:rsid w:val="00F56BDF"/>
    <w:rsid w:val="00F57C08"/>
    <w:rsid w:val="00F61E85"/>
    <w:rsid w:val="00F7200E"/>
    <w:rsid w:val="00F72935"/>
    <w:rsid w:val="00F746DA"/>
    <w:rsid w:val="00F750DC"/>
    <w:rsid w:val="00F81A72"/>
    <w:rsid w:val="00F836CC"/>
    <w:rsid w:val="00F86CD5"/>
    <w:rsid w:val="00F9051B"/>
    <w:rsid w:val="00F90661"/>
    <w:rsid w:val="00F90BB7"/>
    <w:rsid w:val="00F90DD0"/>
    <w:rsid w:val="00F97363"/>
    <w:rsid w:val="00F97DEC"/>
    <w:rsid w:val="00FA0D74"/>
    <w:rsid w:val="00FA421F"/>
    <w:rsid w:val="00FB0603"/>
    <w:rsid w:val="00FB144E"/>
    <w:rsid w:val="00FB230C"/>
    <w:rsid w:val="00FB553A"/>
    <w:rsid w:val="00FC0689"/>
    <w:rsid w:val="00FC24B2"/>
    <w:rsid w:val="00FC254C"/>
    <w:rsid w:val="00FC5968"/>
    <w:rsid w:val="00FD2658"/>
    <w:rsid w:val="00FD32DF"/>
    <w:rsid w:val="00FD47F3"/>
    <w:rsid w:val="00FD4A9B"/>
    <w:rsid w:val="00FD64D4"/>
    <w:rsid w:val="00FE0F7F"/>
    <w:rsid w:val="00FF14CA"/>
    <w:rsid w:val="00FF2D7B"/>
    <w:rsid w:val="00FF74F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libproxy.lib.unc.edu/homeandrecreationalsafety/falls/adultfall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.libproxy.lib.unc.edu/homeandrecreationalsafety/falls/adulthipf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.libproxy.lib.unc.edu/homeandrecreationalsafety/Falls/steadi/abou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quickfacts.census.gov/qfd/states/37/371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clevelandclinic.org/disorders/Osteoporosis/hic_Hip_Fractures_in_the_Elderl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848</Words>
  <Characters>4834</Characters>
  <Application>Microsoft Office Word</Application>
  <DocSecurity>0</DocSecurity>
  <Lines>40</Lines>
  <Paragraphs>11</Paragraphs>
  <ScaleCrop>false</ScaleCrop>
  <Company>The University of North Carolina at Chapel Hill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sayancey</dc:creator>
  <cp:lastModifiedBy>sayancey</cp:lastModifiedBy>
  <cp:revision>3</cp:revision>
  <dcterms:created xsi:type="dcterms:W3CDTF">2013-03-06T18:14:00Z</dcterms:created>
  <dcterms:modified xsi:type="dcterms:W3CDTF">2013-03-08T17:10:00Z</dcterms:modified>
</cp:coreProperties>
</file>