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D6" w:rsidRPr="00352B50" w:rsidRDefault="00352B50">
      <w:pPr>
        <w:rPr>
          <w:rFonts w:cstheme="minorHAnsi"/>
        </w:rPr>
      </w:pPr>
      <w:bookmarkStart w:id="0" w:name="_GoBack"/>
      <w:bookmarkEnd w:id="0"/>
      <w:proofErr w:type="spellStart"/>
      <w:r>
        <w:rPr>
          <w:rFonts w:eastAsia="Times New Roman" w:cstheme="minorHAnsi"/>
          <w:color w:val="000000"/>
        </w:rPr>
        <w:t>JacobsOsinski_Health</w:t>
      </w:r>
      <w:proofErr w:type="spellEnd"/>
      <w:r>
        <w:rPr>
          <w:rFonts w:eastAsia="Times New Roman" w:cstheme="minorHAnsi"/>
          <w:color w:val="000000"/>
        </w:rPr>
        <w:t xml:space="preserve"> Literacy Assignment</w:t>
      </w:r>
    </w:p>
    <w:p w:rsidR="005270D4" w:rsidRDefault="00F14D18">
      <w:r>
        <w:tab/>
        <w:t>Health literacy is an important aspect of our capstone because our materials were presented to individuals with M</w:t>
      </w:r>
      <w:r w:rsidR="00352B50">
        <w:t xml:space="preserve">ultiple </w:t>
      </w:r>
      <w:r>
        <w:t>S</w:t>
      </w:r>
      <w:r w:rsidR="00352B50">
        <w:t>clerosis (MS)</w:t>
      </w:r>
      <w:r>
        <w:t>. MS is a variable disease and affects people of different ages and education levels.</w:t>
      </w:r>
      <w:r w:rsidR="000E5D43">
        <w:t xml:space="preserve"> </w:t>
      </w:r>
      <w:r>
        <w:t xml:space="preserve">Because MS is a chronic disease, some people with MS </w:t>
      </w:r>
      <w:r w:rsidR="00352B50">
        <w:t xml:space="preserve">may </w:t>
      </w:r>
      <w:r>
        <w:t>have worked with a large number of health care professionals and be more familiar with medical jargon. Health literacy is also important because cognitive changes can be a symptom of MS and may affect someone’s ability to understand and process materials. We really wanted to incorporate all components of the definition</w:t>
      </w:r>
      <w:r w:rsidR="000E5D43">
        <w:t xml:space="preserve"> from Healthy People 2010 </w:t>
      </w:r>
      <w:r>
        <w:t xml:space="preserve"> shared in the </w:t>
      </w:r>
      <w:r w:rsidR="000E5D43">
        <w:t>health literacy voice thread</w:t>
      </w:r>
      <w:r>
        <w:t>: “the degree to which individuals have the capacity to obtain, process, and understand basic health information and services needed to make appropriate health decisions.”</w:t>
      </w:r>
      <w:r w:rsidR="00352B50">
        <w:rPr>
          <w:vertAlign w:val="superscript"/>
        </w:rPr>
        <w:t>1</w:t>
      </w:r>
      <w:r w:rsidR="000E5D43">
        <w:t xml:space="preserve"> </w:t>
      </w:r>
      <w:r w:rsidR="00CB30D6">
        <w:t>Another point that resonated with us was the issue that good health information is hard to come by.</w:t>
      </w:r>
      <w:r w:rsidR="00352B50">
        <w:rPr>
          <w:vertAlign w:val="superscript"/>
        </w:rPr>
        <w:t>1</w:t>
      </w:r>
      <w:r w:rsidR="00CB30D6">
        <w:t xml:space="preserve"> This was a motivation for the development of our capstone. </w:t>
      </w:r>
      <w:r>
        <w:t xml:space="preserve"> </w:t>
      </w:r>
    </w:p>
    <w:p w:rsidR="003D757A" w:rsidRDefault="00F14D18">
      <w:r>
        <w:tab/>
        <w:t>For our capstone we held a wellness event for individuals with</w:t>
      </w:r>
      <w:r w:rsidR="000E5D43">
        <w:t xml:space="preserve"> MS as a way to </w:t>
      </w:r>
      <w:r w:rsidR="00352B50">
        <w:t xml:space="preserve">allow people to obtain </w:t>
      </w:r>
      <w:r w:rsidR="000E5D43">
        <w:t>information rel</w:t>
      </w:r>
      <w:r w:rsidR="00352B50">
        <w:t>evant</w:t>
      </w:r>
      <w:r w:rsidR="000E5D43">
        <w:t xml:space="preserve"> to their health and wellness.</w:t>
      </w:r>
      <w:r w:rsidR="00352B50">
        <w:t xml:space="preserve"> </w:t>
      </w:r>
      <w:r w:rsidR="000E5D43">
        <w:t>This interactive, in person, event allowed for better processing and understanding of the information. Additionally we provided handouts to guide learning at the event</w:t>
      </w:r>
      <w:r w:rsidR="00352B50">
        <w:t xml:space="preserve"> and allow them access to the information </w:t>
      </w:r>
      <w:r w:rsidR="000E5D43">
        <w:t xml:space="preserve">in the future. </w:t>
      </w:r>
      <w:r w:rsidR="003D757A">
        <w:t>We knew in advance we would have a diverse group of individuals with MS, ranging in age as well as time since diagnosis.</w:t>
      </w:r>
      <w:r w:rsidR="00352B50">
        <w:t xml:space="preserve"> There are several steps we took to ensure our presentation and educational materials were appropriate for our audience.  </w:t>
      </w:r>
      <w:r w:rsidR="003D757A">
        <w:t xml:space="preserve"> </w:t>
      </w:r>
    </w:p>
    <w:p w:rsidR="003D757A" w:rsidRDefault="003D757A">
      <w:r>
        <w:tab/>
        <w:t xml:space="preserve">Our capstone materials included a </w:t>
      </w:r>
      <w:r w:rsidR="00352B50">
        <w:t>PowerPoint</w:t>
      </w:r>
      <w:r>
        <w:t xml:space="preserve"> presentation, along with a goal handout and exercise handout for each partic</w:t>
      </w:r>
      <w:r w:rsidR="001F433F">
        <w:t>ipant. W</w:t>
      </w:r>
      <w:r>
        <w:t xml:space="preserve">e wanted the information </w:t>
      </w:r>
      <w:r w:rsidR="001F433F">
        <w:t xml:space="preserve">in these materials </w:t>
      </w:r>
      <w:r>
        <w:t>to be appropriate for our audience. Our goal was to keep materials between the 4</w:t>
      </w:r>
      <w:r w:rsidRPr="003D757A">
        <w:rPr>
          <w:vertAlign w:val="superscript"/>
        </w:rPr>
        <w:t>th</w:t>
      </w:r>
      <w:r>
        <w:t>-6</w:t>
      </w:r>
      <w:r w:rsidRPr="003D757A">
        <w:rPr>
          <w:vertAlign w:val="superscript"/>
        </w:rPr>
        <w:t>th</w:t>
      </w:r>
      <w:r>
        <w:t xml:space="preserve"> grade reading level</w:t>
      </w:r>
      <w:r w:rsidR="00007953">
        <w:t xml:space="preserve"> as recommended in the voice thread</w:t>
      </w:r>
      <w:r>
        <w:t>.</w:t>
      </w:r>
      <w:r w:rsidR="00007953">
        <w:rPr>
          <w:vertAlign w:val="superscript"/>
        </w:rPr>
        <w:t>1</w:t>
      </w:r>
      <w:r>
        <w:t xml:space="preserve"> </w:t>
      </w:r>
      <w:r w:rsidR="00007953">
        <w:t>We</w:t>
      </w:r>
      <w:r>
        <w:t xml:space="preserve"> i</w:t>
      </w:r>
      <w:r w:rsidR="00007953">
        <w:t>ncorporated</w:t>
      </w:r>
      <w:r>
        <w:t xml:space="preserve"> simple wording, pictures, </w:t>
      </w:r>
      <w:r w:rsidR="00007953">
        <w:t>highlighted</w:t>
      </w:r>
      <w:r>
        <w:t xml:space="preserve"> </w:t>
      </w:r>
      <w:r w:rsidR="00007953">
        <w:t>key points, and minimized</w:t>
      </w:r>
      <w:r>
        <w:t xml:space="preserve"> information about disease statistics and complex anatomy and physiology. </w:t>
      </w:r>
      <w:r w:rsidR="00FE2ADA">
        <w:t>For the presentation portion w</w:t>
      </w:r>
      <w:r>
        <w:t>e wanted to</w:t>
      </w:r>
      <w:r w:rsidR="00FE2ADA">
        <w:t xml:space="preserve"> engage </w:t>
      </w:r>
      <w:r>
        <w:t xml:space="preserve">our audience by </w:t>
      </w:r>
      <w:r w:rsidR="00FE2ADA">
        <w:t xml:space="preserve">using good communication skills and </w:t>
      </w:r>
      <w:r>
        <w:t>add</w:t>
      </w:r>
      <w:r w:rsidR="00FE2ADA">
        <w:t>ressing their specific concerns. We used health literacy resources from Harvard to develop materials using plain language, good organization, and simple layout.</w:t>
      </w:r>
      <w:r w:rsidR="00007953">
        <w:rPr>
          <w:vertAlign w:val="superscript"/>
        </w:rPr>
        <w:t>2</w:t>
      </w:r>
      <w:r w:rsidR="00FE2ADA">
        <w:t xml:space="preserve"> We used the “readability statistics” on Microsoft Word to confirm that our handouts were at an appropriate reading level: the “Exercise Tips” handout </w:t>
      </w:r>
      <w:r w:rsidR="00352B50">
        <w:t>was at 4.6 and the “Goals” handout was at 6.9 (Flesh-Kincaid grade level).</w:t>
      </w:r>
      <w:r w:rsidR="00007953">
        <w:rPr>
          <w:vertAlign w:val="superscript"/>
        </w:rPr>
        <w:t>3</w:t>
      </w:r>
      <w:r w:rsidR="00007953">
        <w:t xml:space="preserve"> </w:t>
      </w:r>
      <w:r w:rsidR="00352B50">
        <w:t xml:space="preserve"> </w:t>
      </w:r>
    </w:p>
    <w:p w:rsidR="00352B50" w:rsidRDefault="00352B50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07953" w:rsidRDefault="00007953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07953" w:rsidRDefault="00007953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07953" w:rsidRDefault="00007953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07953" w:rsidRDefault="00007953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07953" w:rsidRDefault="00007953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07953" w:rsidRDefault="00007953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5270D4" w:rsidRDefault="005270D4">
      <w:r>
        <w:lastRenderedPageBreak/>
        <w:t xml:space="preserve">References: </w:t>
      </w:r>
    </w:p>
    <w:p w:rsidR="000E5D43" w:rsidRDefault="000E5D43" w:rsidP="000E5D43">
      <w:pPr>
        <w:pStyle w:val="ListParagraph"/>
        <w:numPr>
          <w:ilvl w:val="0"/>
          <w:numId w:val="3"/>
        </w:numPr>
      </w:pPr>
      <w:proofErr w:type="spellStart"/>
      <w:r>
        <w:t>DeWalt</w:t>
      </w:r>
      <w:proofErr w:type="spellEnd"/>
      <w:r>
        <w:t xml:space="preserve"> D, </w:t>
      </w:r>
      <w:proofErr w:type="spellStart"/>
      <w:r>
        <w:t>Pignone</w:t>
      </w:r>
      <w:proofErr w:type="spellEnd"/>
      <w:r>
        <w:t xml:space="preserve"> M. </w:t>
      </w:r>
      <w:r>
        <w:rPr>
          <w:i/>
        </w:rPr>
        <w:t xml:space="preserve">Health Literacy 101 Defining the Problem and What We Can Do About It. </w:t>
      </w:r>
      <w:r>
        <w:t xml:space="preserve">[Voice Thread, Powerpoint]. UNC-Chapel Hill: Department of Medicine. Last updated 12/09/08. Presented to PHYT854. Spring 2014. </w:t>
      </w:r>
    </w:p>
    <w:p w:rsidR="00FE2ADA" w:rsidRDefault="00FE2ADA" w:rsidP="00FE2ADA">
      <w:pPr>
        <w:pStyle w:val="ListParagraph"/>
        <w:numPr>
          <w:ilvl w:val="0"/>
          <w:numId w:val="3"/>
        </w:numPr>
      </w:pPr>
      <w:r>
        <w:t xml:space="preserve">Rudd RE. Guidelines for Creating Materials: Resources for Developing and Assessing Materials. Health Literacy Studies. </w:t>
      </w:r>
      <w:hyperlink r:id="rId7" w:history="1">
        <w:r w:rsidRPr="00A27962">
          <w:rPr>
            <w:rStyle w:val="Hyperlink"/>
          </w:rPr>
          <w:t>http://www.hsph.harvard.edu/healthliteracy/files/2012/09/resources_for_creating_materials.pdf</w:t>
        </w:r>
      </w:hyperlink>
      <w:r>
        <w:t xml:space="preserve">. Accessed 2/24/14. </w:t>
      </w:r>
    </w:p>
    <w:p w:rsidR="00007953" w:rsidRDefault="00007953" w:rsidP="00007953">
      <w:pPr>
        <w:pStyle w:val="ListParagraph"/>
        <w:numPr>
          <w:ilvl w:val="0"/>
          <w:numId w:val="3"/>
        </w:numPr>
      </w:pPr>
      <w:r>
        <w:t xml:space="preserve">Tool 13. Assessing Readability Level Reading Formulas. </w:t>
      </w:r>
      <w:hyperlink r:id="rId8" w:history="1">
        <w:r w:rsidRPr="00A27962">
          <w:rPr>
            <w:rStyle w:val="Hyperlink"/>
          </w:rPr>
          <w:t>http://www.ihs.gov/healthcommunications/documents/toolkit/Tool13.pdf</w:t>
        </w:r>
      </w:hyperlink>
      <w:r>
        <w:t xml:space="preserve">. Accessed 2/24/14. </w:t>
      </w:r>
    </w:p>
    <w:sectPr w:rsidR="00007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D7F3A"/>
    <w:multiLevelType w:val="hybridMultilevel"/>
    <w:tmpl w:val="245E76FE"/>
    <w:lvl w:ilvl="0" w:tplc="3D786D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63199"/>
    <w:multiLevelType w:val="multilevel"/>
    <w:tmpl w:val="EF74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2A4480"/>
    <w:multiLevelType w:val="hybridMultilevel"/>
    <w:tmpl w:val="57107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D4"/>
    <w:rsid w:val="00007953"/>
    <w:rsid w:val="000E5D43"/>
    <w:rsid w:val="001C6738"/>
    <w:rsid w:val="001F433F"/>
    <w:rsid w:val="00352B50"/>
    <w:rsid w:val="003D5106"/>
    <w:rsid w:val="003D757A"/>
    <w:rsid w:val="005270D4"/>
    <w:rsid w:val="006C5355"/>
    <w:rsid w:val="00AA6EF8"/>
    <w:rsid w:val="00C344EC"/>
    <w:rsid w:val="00CB30D6"/>
    <w:rsid w:val="00D76B7E"/>
    <w:rsid w:val="00E16E63"/>
    <w:rsid w:val="00F14D18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0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270D4"/>
    <w:rPr>
      <w:b/>
      <w:bCs/>
    </w:rPr>
  </w:style>
  <w:style w:type="character" w:styleId="Hyperlink">
    <w:name w:val="Hyperlink"/>
    <w:basedOn w:val="DefaultParagraphFont"/>
    <w:uiPriority w:val="99"/>
    <w:unhideWhenUsed/>
    <w:rsid w:val="003D510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16E63"/>
  </w:style>
  <w:style w:type="paragraph" w:styleId="NormalWeb">
    <w:name w:val="Normal (Web)"/>
    <w:basedOn w:val="Normal"/>
    <w:uiPriority w:val="99"/>
    <w:unhideWhenUsed/>
    <w:rsid w:val="00D7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2A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0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270D4"/>
    <w:rPr>
      <w:b/>
      <w:bCs/>
    </w:rPr>
  </w:style>
  <w:style w:type="character" w:styleId="Hyperlink">
    <w:name w:val="Hyperlink"/>
    <w:basedOn w:val="DefaultParagraphFont"/>
    <w:uiPriority w:val="99"/>
    <w:unhideWhenUsed/>
    <w:rsid w:val="003D510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16E63"/>
  </w:style>
  <w:style w:type="paragraph" w:styleId="NormalWeb">
    <w:name w:val="Normal (Web)"/>
    <w:basedOn w:val="Normal"/>
    <w:uiPriority w:val="99"/>
    <w:unhideWhenUsed/>
    <w:rsid w:val="00D7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2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hsph.harvard.edu/healthliteracy/files/2012/09/resources_for_creating_materials.pdf" TargetMode="External"/><Relationship Id="rId8" Type="http://schemas.openxmlformats.org/officeDocument/2006/relationships/hyperlink" Target="http://www.ihs.gov/healthcommunications/documents/toolkit/Tool13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38AFF-3AAA-8246-A7CC-3C1BDC9B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Audrey Osinski</cp:lastModifiedBy>
  <cp:revision>2</cp:revision>
  <dcterms:created xsi:type="dcterms:W3CDTF">2014-04-11T15:48:00Z</dcterms:created>
  <dcterms:modified xsi:type="dcterms:W3CDTF">2014-04-11T15:48:00Z</dcterms:modified>
</cp:coreProperties>
</file>