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F410" w14:textId="645E1CAD" w:rsidR="00F6295E" w:rsidRDefault="00F6295E" w:rsidP="00032DEF">
      <w:pPr>
        <w:rPr>
          <w:rFonts w:ascii="Times New Roman" w:hAnsi="Times New Roman" w:cs="Times New Roman"/>
          <w:b/>
        </w:rPr>
      </w:pPr>
      <w:bookmarkStart w:id="0" w:name="_GoBack"/>
      <w:bookmarkEnd w:id="0"/>
      <w:r w:rsidRPr="009E3F11">
        <w:rPr>
          <w:rFonts w:ascii="Times New Roman" w:hAnsi="Times New Roman" w:cs="Times New Roman"/>
          <w:b/>
        </w:rPr>
        <w:t xml:space="preserve">PICO Question: </w:t>
      </w:r>
      <w:r w:rsidR="00ED1E5B" w:rsidRPr="009E3F11">
        <w:rPr>
          <w:rFonts w:ascii="Times New Roman" w:hAnsi="Times New Roman" w:cs="Times New Roman"/>
          <w:b/>
          <w:color w:val="000000"/>
        </w:rPr>
        <w:t>For adult traumatic complete spinal cord injury patients (levels T1-T12) how effective is an upper extremity exercise program compared to an upper extremity educational program for decreasing chronic shoulder pain and overuse injuries after 1 year post-injury?</w:t>
      </w:r>
    </w:p>
    <w:p w14:paraId="097EF204" w14:textId="77777777" w:rsidR="00032DEF" w:rsidRPr="00032DEF" w:rsidRDefault="00032DEF" w:rsidP="00032DEF">
      <w:pPr>
        <w:rPr>
          <w:rFonts w:ascii="Times New Roman" w:hAnsi="Times New Roman" w:cs="Times New Roman"/>
          <w:b/>
        </w:rPr>
      </w:pPr>
    </w:p>
    <w:p w14:paraId="539CF529" w14:textId="7A2387C8" w:rsidR="00FC4F31" w:rsidRPr="009E3F11" w:rsidRDefault="00E940FD" w:rsidP="00032DEF">
      <w:pPr>
        <w:spacing w:line="480" w:lineRule="auto"/>
        <w:rPr>
          <w:rFonts w:ascii="Times New Roman" w:hAnsi="Times New Roman" w:cs="Times New Roman"/>
        </w:rPr>
      </w:pPr>
      <w:r w:rsidRPr="009E3F11">
        <w:rPr>
          <w:rFonts w:ascii="Times New Roman" w:hAnsi="Times New Roman" w:cs="Times New Roman"/>
          <w:b/>
        </w:rPr>
        <w:t>Introduction</w:t>
      </w:r>
      <w:r w:rsidR="00ED1E5B" w:rsidRPr="009E3F11">
        <w:rPr>
          <w:rFonts w:ascii="Times New Roman" w:hAnsi="Times New Roman" w:cs="Times New Roman"/>
        </w:rPr>
        <w:t xml:space="preserve">  </w:t>
      </w:r>
    </w:p>
    <w:p w14:paraId="4467B60B" w14:textId="11792A64" w:rsidR="00FC791E" w:rsidRPr="003374DC" w:rsidRDefault="00FC791E" w:rsidP="00032DEF">
      <w:pPr>
        <w:spacing w:line="480" w:lineRule="auto"/>
        <w:rPr>
          <w:rFonts w:ascii="Times New Roman" w:hAnsi="Times New Roman" w:cs="Times New Roman"/>
        </w:rPr>
      </w:pPr>
      <w:r w:rsidRPr="009E3F11">
        <w:rPr>
          <w:rFonts w:ascii="Times New Roman" w:hAnsi="Times New Roman" w:cs="Times New Roman"/>
        </w:rPr>
        <w:t xml:space="preserve">      </w:t>
      </w:r>
      <w:r w:rsidR="007108BA" w:rsidRPr="009E3F11">
        <w:rPr>
          <w:rFonts w:ascii="Times New Roman" w:hAnsi="Times New Roman" w:cs="Times New Roman"/>
        </w:rPr>
        <w:t>Currently, there are 250,000-400,000 individuals living with a spinal cord injury</w:t>
      </w:r>
      <w:r w:rsidR="003374DC">
        <w:rPr>
          <w:rFonts w:ascii="Times New Roman" w:hAnsi="Times New Roman" w:cs="Times New Roman"/>
        </w:rPr>
        <w:t xml:space="preserve"> (SCI)</w:t>
      </w:r>
      <w:r w:rsidR="007108BA" w:rsidRPr="009E3F11">
        <w:rPr>
          <w:rFonts w:ascii="Times New Roman" w:hAnsi="Times New Roman" w:cs="Times New Roman"/>
        </w:rPr>
        <w:t xml:space="preserve"> in the United States and about 50% are classified as having paraplegia as a result of the injury.</w:t>
      </w:r>
      <w:r w:rsidR="007108BA" w:rsidRPr="009E3F11">
        <w:rPr>
          <w:rFonts w:ascii="Times New Roman" w:hAnsi="Times New Roman" w:cs="Times New Roman"/>
          <w:vertAlign w:val="superscript"/>
        </w:rPr>
        <w:t>1</w:t>
      </w:r>
      <w:r w:rsidR="007108BA" w:rsidRPr="009E3F11">
        <w:rPr>
          <w:rFonts w:ascii="Times New Roman" w:hAnsi="Times New Roman" w:cs="Times New Roman"/>
        </w:rPr>
        <w:t xml:space="preserve"> Out of these individuals with paraplegia, up to 60% report experiencing shoulder </w:t>
      </w:r>
      <w:r w:rsidR="001F1D70" w:rsidRPr="009E3F11">
        <w:rPr>
          <w:rFonts w:ascii="Times New Roman" w:hAnsi="Times New Roman" w:cs="Times New Roman"/>
        </w:rPr>
        <w:t>discomfort.</w:t>
      </w:r>
      <w:r w:rsidR="001F1D70" w:rsidRPr="009E3F11">
        <w:rPr>
          <w:rFonts w:ascii="Times New Roman" w:hAnsi="Times New Roman" w:cs="Times New Roman"/>
          <w:vertAlign w:val="superscript"/>
        </w:rPr>
        <w:t xml:space="preserve">2 </w:t>
      </w:r>
      <w:r w:rsidR="001F1D70" w:rsidRPr="009E3F11">
        <w:rPr>
          <w:rFonts w:ascii="Times New Roman" w:hAnsi="Times New Roman" w:cs="Times New Roman"/>
        </w:rPr>
        <w:t>This</w:t>
      </w:r>
      <w:r w:rsidR="00CD243E" w:rsidRPr="009E3F11">
        <w:rPr>
          <w:rFonts w:ascii="Times New Roman" w:hAnsi="Times New Roman" w:cs="Times New Roman"/>
        </w:rPr>
        <w:t xml:space="preserve"> discomfort is often </w:t>
      </w:r>
      <w:r w:rsidR="001F1D70" w:rsidRPr="009E3F11">
        <w:rPr>
          <w:rFonts w:ascii="Times New Roman" w:hAnsi="Times New Roman" w:cs="Times New Roman"/>
        </w:rPr>
        <w:t>attributed to degeneration as a result of consistent upper extremity weight bearing for functional activities, repetitive wheelchair propulsion, and poor biomechanics.</w:t>
      </w:r>
      <w:r w:rsidR="001F1D70" w:rsidRPr="009E3F11">
        <w:rPr>
          <w:rFonts w:ascii="Times New Roman" w:hAnsi="Times New Roman" w:cs="Times New Roman"/>
          <w:vertAlign w:val="superscript"/>
        </w:rPr>
        <w:t>3</w:t>
      </w:r>
      <w:r w:rsidR="001F1D70" w:rsidRPr="009E3F11">
        <w:rPr>
          <w:rFonts w:ascii="Times New Roman" w:hAnsi="Times New Roman" w:cs="Times New Roman"/>
        </w:rPr>
        <w:t xml:space="preserve"> </w:t>
      </w:r>
      <w:r w:rsidR="00A02699" w:rsidRPr="009E3F11">
        <w:rPr>
          <w:rFonts w:ascii="Times New Roman" w:hAnsi="Times New Roman" w:cs="Times New Roman"/>
        </w:rPr>
        <w:t>Additionally, the prevalence of shoulder pain is significantly greater in adults who have had to transition to manual wheelchair mobility versus those who began wheelchair mobility during childhood.</w:t>
      </w:r>
      <w:r w:rsidR="00A02699" w:rsidRPr="009E3F11">
        <w:rPr>
          <w:rFonts w:ascii="Times New Roman" w:hAnsi="Times New Roman" w:cs="Times New Roman"/>
          <w:vertAlign w:val="superscript"/>
        </w:rPr>
        <w:t xml:space="preserve">4 </w:t>
      </w:r>
      <w:r w:rsidR="003374DC">
        <w:rPr>
          <w:rFonts w:ascii="Times New Roman" w:hAnsi="Times New Roman" w:cs="Times New Roman"/>
        </w:rPr>
        <w:t>For this reason, this review of literature focus</w:t>
      </w:r>
      <w:r w:rsidR="0093466E">
        <w:rPr>
          <w:rFonts w:ascii="Times New Roman" w:hAnsi="Times New Roman" w:cs="Times New Roman"/>
        </w:rPr>
        <w:t>es</w:t>
      </w:r>
      <w:r w:rsidR="003374DC">
        <w:rPr>
          <w:rFonts w:ascii="Times New Roman" w:hAnsi="Times New Roman" w:cs="Times New Roman"/>
        </w:rPr>
        <w:t xml:space="preserve"> on adult traumatic SCI.</w:t>
      </w:r>
    </w:p>
    <w:p w14:paraId="4953CE4F" w14:textId="229B1D2F" w:rsidR="00595CCC" w:rsidRDefault="00FC791E" w:rsidP="009F03AE">
      <w:pPr>
        <w:spacing w:line="480" w:lineRule="auto"/>
        <w:rPr>
          <w:rFonts w:ascii="Times New Roman" w:hAnsi="Times New Roman" w:cs="Times New Roman"/>
        </w:rPr>
      </w:pPr>
      <w:r w:rsidRPr="009E3F11">
        <w:rPr>
          <w:rFonts w:ascii="Times New Roman" w:hAnsi="Times New Roman" w:cs="Times New Roman"/>
          <w:vertAlign w:val="superscript"/>
        </w:rPr>
        <w:t xml:space="preserve">      </w:t>
      </w:r>
      <w:r w:rsidR="006C17F3" w:rsidRPr="009E3F11">
        <w:rPr>
          <w:rFonts w:ascii="Times New Roman" w:hAnsi="Times New Roman" w:cs="Times New Roman"/>
        </w:rPr>
        <w:t>Research has shown that manual wheelchair users often have tight anterior shoulder musculature and weak posterior shoulder musculature. These factors can increase a manual wheelchai</w:t>
      </w:r>
      <w:r w:rsidR="0093466E">
        <w:rPr>
          <w:rFonts w:ascii="Times New Roman" w:hAnsi="Times New Roman" w:cs="Times New Roman"/>
        </w:rPr>
        <w:t>r user’s risk for overuse injuries</w:t>
      </w:r>
      <w:r w:rsidR="006C17F3" w:rsidRPr="009E3F11">
        <w:rPr>
          <w:rFonts w:ascii="Times New Roman" w:hAnsi="Times New Roman" w:cs="Times New Roman"/>
        </w:rPr>
        <w:t xml:space="preserve"> and chronic pain.</w:t>
      </w:r>
      <w:r w:rsidR="009E3F11" w:rsidRPr="009E3F11">
        <w:rPr>
          <w:rFonts w:ascii="Times New Roman" w:hAnsi="Times New Roman" w:cs="Times New Roman"/>
          <w:vertAlign w:val="superscript"/>
        </w:rPr>
        <w:t xml:space="preserve">3 </w:t>
      </w:r>
      <w:r w:rsidR="009E3F11" w:rsidRPr="009E3F11">
        <w:rPr>
          <w:rFonts w:ascii="Times New Roman" w:hAnsi="Times New Roman" w:cs="Times New Roman"/>
        </w:rPr>
        <w:t>The most common cause of shoulder pain in individuals with SCI is subacromial impingement secondary to complications with the rotator cuff, long head of the biceps, and/or subacromial bursae.</w:t>
      </w:r>
      <w:r w:rsidR="009E3F11" w:rsidRPr="009E3F11">
        <w:rPr>
          <w:rFonts w:ascii="Times New Roman" w:hAnsi="Times New Roman" w:cs="Times New Roman"/>
          <w:vertAlign w:val="superscript"/>
        </w:rPr>
        <w:t xml:space="preserve">5 </w:t>
      </w:r>
      <w:r w:rsidR="003374DC">
        <w:rPr>
          <w:rFonts w:ascii="Times New Roman" w:hAnsi="Times New Roman" w:cs="Times New Roman"/>
        </w:rPr>
        <w:t xml:space="preserve">Surgical intervention is typically not an </w:t>
      </w:r>
      <w:r w:rsidR="006C17F3" w:rsidRPr="009E3F11">
        <w:rPr>
          <w:rFonts w:ascii="Times New Roman" w:hAnsi="Times New Roman" w:cs="Times New Roman"/>
        </w:rPr>
        <w:t>optimal</w:t>
      </w:r>
      <w:r w:rsidR="003374DC">
        <w:rPr>
          <w:rFonts w:ascii="Times New Roman" w:hAnsi="Times New Roman" w:cs="Times New Roman"/>
        </w:rPr>
        <w:t xml:space="preserve"> choice</w:t>
      </w:r>
      <w:r w:rsidR="006C17F3" w:rsidRPr="009E3F11">
        <w:rPr>
          <w:rFonts w:ascii="Times New Roman" w:hAnsi="Times New Roman" w:cs="Times New Roman"/>
        </w:rPr>
        <w:t xml:space="preserve"> for SCI patients due to shoulder </w:t>
      </w:r>
      <w:r w:rsidR="00A02699" w:rsidRPr="009E3F11">
        <w:rPr>
          <w:rFonts w:ascii="Times New Roman" w:hAnsi="Times New Roman" w:cs="Times New Roman"/>
        </w:rPr>
        <w:t>post-</w:t>
      </w:r>
      <w:r w:rsidR="006C17F3" w:rsidRPr="009E3F11">
        <w:rPr>
          <w:rFonts w:ascii="Times New Roman" w:hAnsi="Times New Roman" w:cs="Times New Roman"/>
        </w:rPr>
        <w:t xml:space="preserve">surgery protocol most often involving complete rest of the joint, thereby, decreasing </w:t>
      </w:r>
      <w:r w:rsidR="0093466E">
        <w:rPr>
          <w:rFonts w:ascii="Times New Roman" w:hAnsi="Times New Roman" w:cs="Times New Roman"/>
        </w:rPr>
        <w:t>an individual’s</w:t>
      </w:r>
      <w:r w:rsidR="005131CB" w:rsidRPr="009E3F11">
        <w:rPr>
          <w:rFonts w:ascii="Times New Roman" w:hAnsi="Times New Roman" w:cs="Times New Roman"/>
        </w:rPr>
        <w:t xml:space="preserve"> </w:t>
      </w:r>
      <w:r w:rsidR="006C17F3" w:rsidRPr="009E3F11">
        <w:rPr>
          <w:rFonts w:ascii="Times New Roman" w:hAnsi="Times New Roman" w:cs="Times New Roman"/>
        </w:rPr>
        <w:t>ability to be independent with daily care/mobility.</w:t>
      </w:r>
      <w:r w:rsidR="009E3F11" w:rsidRPr="009E3F11">
        <w:rPr>
          <w:rFonts w:ascii="Times New Roman" w:hAnsi="Times New Roman" w:cs="Times New Roman"/>
          <w:vertAlign w:val="superscript"/>
        </w:rPr>
        <w:t>6</w:t>
      </w:r>
      <w:r w:rsidR="000E66D1" w:rsidRPr="009E3F11">
        <w:rPr>
          <w:rFonts w:ascii="Times New Roman" w:hAnsi="Times New Roman" w:cs="Times New Roman"/>
        </w:rPr>
        <w:t xml:space="preserve"> </w:t>
      </w:r>
      <w:r w:rsidR="00A02699" w:rsidRPr="009E3F11">
        <w:rPr>
          <w:rFonts w:ascii="Times New Roman" w:hAnsi="Times New Roman" w:cs="Times New Roman"/>
        </w:rPr>
        <w:t>An</w:t>
      </w:r>
      <w:r w:rsidR="000E66D1" w:rsidRPr="009E3F11">
        <w:rPr>
          <w:rFonts w:ascii="Times New Roman" w:hAnsi="Times New Roman" w:cs="Times New Roman"/>
        </w:rPr>
        <w:t xml:space="preserve"> exercise protocol emphasizing these muscle groups can improve pain and function during weight bearing activities.</w:t>
      </w:r>
      <w:r w:rsidR="00A02699" w:rsidRPr="009E3F11">
        <w:rPr>
          <w:rFonts w:ascii="Times New Roman" w:hAnsi="Times New Roman" w:cs="Times New Roman"/>
          <w:vertAlign w:val="superscript"/>
        </w:rPr>
        <w:t xml:space="preserve">3, </w:t>
      </w:r>
      <w:r w:rsidR="009E3F11" w:rsidRPr="009E3F11">
        <w:rPr>
          <w:rFonts w:ascii="Times New Roman" w:hAnsi="Times New Roman" w:cs="Times New Roman"/>
          <w:vertAlign w:val="superscript"/>
        </w:rPr>
        <w:t>6</w:t>
      </w:r>
      <w:r w:rsidR="00A02699" w:rsidRPr="009E3F11">
        <w:rPr>
          <w:rFonts w:ascii="Times New Roman" w:hAnsi="Times New Roman" w:cs="Times New Roman"/>
        </w:rPr>
        <w:t xml:space="preserve"> </w:t>
      </w:r>
    </w:p>
    <w:p w14:paraId="4775F8EA" w14:textId="1F2D6A7D" w:rsidR="00FC4F31" w:rsidRPr="009E3F11" w:rsidRDefault="00595CCC" w:rsidP="009F03AE">
      <w:pPr>
        <w:spacing w:line="480" w:lineRule="auto"/>
        <w:rPr>
          <w:rFonts w:ascii="Times New Roman" w:hAnsi="Times New Roman" w:cs="Times New Roman"/>
        </w:rPr>
      </w:pPr>
      <w:r>
        <w:rPr>
          <w:rFonts w:ascii="Times New Roman" w:hAnsi="Times New Roman" w:cs="Times New Roman"/>
        </w:rPr>
        <w:t xml:space="preserve">     </w:t>
      </w:r>
      <w:r w:rsidR="005131CB" w:rsidRPr="009E3F11">
        <w:rPr>
          <w:rFonts w:ascii="Times New Roman" w:hAnsi="Times New Roman" w:cs="Times New Roman"/>
        </w:rPr>
        <w:t xml:space="preserve">Various modes of exercise have been used in previous research to examine their effectiveness of improving pain and function in individuals with paraplegia such as shoulder muscle strengthening, shoulder muscle stretching, shoulder aerobic endurance exercise, and upper </w:t>
      </w:r>
      <w:r w:rsidR="005131CB" w:rsidRPr="009E3F11">
        <w:rPr>
          <w:rFonts w:ascii="Times New Roman" w:hAnsi="Times New Roman" w:cs="Times New Roman"/>
        </w:rPr>
        <w:lastRenderedPageBreak/>
        <w:t>extremity circuit training.</w:t>
      </w:r>
      <w:r w:rsidR="00CB7869">
        <w:rPr>
          <w:rFonts w:ascii="Times New Roman" w:hAnsi="Times New Roman" w:cs="Times New Roman"/>
          <w:vertAlign w:val="superscript"/>
        </w:rPr>
        <w:t>3</w:t>
      </w:r>
      <w:r w:rsidR="00CB7869" w:rsidRPr="002E6652">
        <w:rPr>
          <w:rFonts w:ascii="Times New Roman" w:hAnsi="Times New Roman" w:cs="Times New Roman"/>
          <w:vertAlign w:val="superscript"/>
        </w:rPr>
        <w:t>, 5,6,7</w:t>
      </w:r>
      <w:r w:rsidR="002E6652">
        <w:rPr>
          <w:rFonts w:ascii="Times New Roman" w:hAnsi="Times New Roman" w:cs="Times New Roman"/>
          <w:vertAlign w:val="superscript"/>
        </w:rPr>
        <w:t>, 8</w:t>
      </w:r>
      <w:r w:rsidR="00CB7869">
        <w:rPr>
          <w:rFonts w:ascii="Times New Roman" w:hAnsi="Times New Roman" w:cs="Times New Roman"/>
          <w:vertAlign w:val="superscript"/>
        </w:rPr>
        <w:t>,9</w:t>
      </w:r>
      <w:r w:rsidR="005131CB" w:rsidRPr="009E3F11">
        <w:rPr>
          <w:rFonts w:ascii="Times New Roman" w:hAnsi="Times New Roman" w:cs="Times New Roman"/>
        </w:rPr>
        <w:t xml:space="preserve"> </w:t>
      </w:r>
      <w:r w:rsidR="009E3F11">
        <w:rPr>
          <w:rFonts w:ascii="Times New Roman" w:hAnsi="Times New Roman" w:cs="Times New Roman"/>
        </w:rPr>
        <w:t>It is increasingly difficult as an individual with SCI ages to perform an UE exercise program that does not aggravate the upper extremities and increase shoulder pain. Since individuals with paraplegia significantly rely on the upper extremities, specifically shoulder girdle depression, it is important to figure out a way to strengthen these muscles while also decreasing pain in order to decrease the risk of disability.</w:t>
      </w:r>
      <w:r w:rsidR="00CB7869">
        <w:rPr>
          <w:rFonts w:ascii="Times New Roman" w:hAnsi="Times New Roman" w:cs="Times New Roman"/>
          <w:vertAlign w:val="superscript"/>
        </w:rPr>
        <w:t>10</w:t>
      </w:r>
    </w:p>
    <w:p w14:paraId="41F8A3E3" w14:textId="77777777" w:rsidR="00BE0EF0" w:rsidRDefault="0088064C" w:rsidP="009F03AE">
      <w:pPr>
        <w:spacing w:line="480" w:lineRule="auto"/>
        <w:rPr>
          <w:rFonts w:ascii="Times New Roman" w:hAnsi="Times New Roman" w:cs="Times New Roman"/>
        </w:rPr>
      </w:pPr>
      <w:r w:rsidRPr="009E3F11">
        <w:rPr>
          <w:rFonts w:ascii="Times New Roman" w:hAnsi="Times New Roman" w:cs="Times New Roman"/>
        </w:rPr>
        <w:t xml:space="preserve">      Often, shoulder pain or dysfunction leads to decreased ability to perform functional activities such as transfers, bed mobility, and wheelchair mobility, which leads to an overall decreased functional </w:t>
      </w:r>
      <w:r w:rsidR="00E05746" w:rsidRPr="009E3F11">
        <w:rPr>
          <w:rFonts w:ascii="Times New Roman" w:hAnsi="Times New Roman" w:cs="Times New Roman"/>
        </w:rPr>
        <w:t>indpendence.</w:t>
      </w:r>
      <w:r w:rsidR="00CB7869">
        <w:rPr>
          <w:rFonts w:ascii="Times New Roman" w:hAnsi="Times New Roman" w:cs="Times New Roman"/>
          <w:vertAlign w:val="superscript"/>
        </w:rPr>
        <w:t>10</w:t>
      </w:r>
      <w:r w:rsidR="00AF6637">
        <w:rPr>
          <w:rFonts w:ascii="Times New Roman" w:hAnsi="Times New Roman" w:cs="Times New Roman"/>
          <w:vertAlign w:val="superscript"/>
        </w:rPr>
        <w:t xml:space="preserve">, </w:t>
      </w:r>
      <w:r w:rsidR="00CB7869">
        <w:rPr>
          <w:rFonts w:ascii="Times New Roman" w:hAnsi="Times New Roman" w:cs="Times New Roman"/>
          <w:vertAlign w:val="superscript"/>
        </w:rPr>
        <w:t>11</w:t>
      </w:r>
      <w:r w:rsidR="00E05746" w:rsidRPr="009E3F11">
        <w:rPr>
          <w:rFonts w:ascii="Times New Roman" w:hAnsi="Times New Roman" w:cs="Times New Roman"/>
        </w:rPr>
        <w:t xml:space="preserve"> Reports demonstrate that 26% of individuals need some help to complete functional activities and 28% have experienced a decrease in level of independence.</w:t>
      </w:r>
      <w:r w:rsidR="00CB7869">
        <w:rPr>
          <w:rFonts w:ascii="Times New Roman" w:hAnsi="Times New Roman" w:cs="Times New Roman"/>
          <w:vertAlign w:val="superscript"/>
        </w:rPr>
        <w:t>11</w:t>
      </w:r>
      <w:r w:rsidR="00E05746" w:rsidRPr="009E3F11">
        <w:rPr>
          <w:rFonts w:ascii="Times New Roman" w:hAnsi="Times New Roman" w:cs="Times New Roman"/>
        </w:rPr>
        <w:t xml:space="preserve"> If an individual with SCI has decreased independence, this has the potential to have a negative impact on the individual’s quality of life. </w:t>
      </w:r>
    </w:p>
    <w:p w14:paraId="4AF0A24D" w14:textId="60463392" w:rsidR="0088064C" w:rsidRPr="009E3F11" w:rsidRDefault="00BE0EF0" w:rsidP="009F03AE">
      <w:pPr>
        <w:spacing w:line="480" w:lineRule="auto"/>
        <w:rPr>
          <w:rFonts w:ascii="Times New Roman" w:hAnsi="Times New Roman" w:cs="Times New Roman"/>
        </w:rPr>
      </w:pPr>
      <w:r>
        <w:rPr>
          <w:rFonts w:ascii="Times New Roman" w:hAnsi="Times New Roman" w:cs="Times New Roman"/>
        </w:rPr>
        <w:t xml:space="preserve">      </w:t>
      </w:r>
      <w:r w:rsidR="0088064C" w:rsidRPr="009E3F11">
        <w:rPr>
          <w:rFonts w:ascii="Times New Roman" w:hAnsi="Times New Roman" w:cs="Times New Roman"/>
        </w:rPr>
        <w:t>Educational programs have also been established with the goal of improving upper extremity biomechanics, shoulder pain</w:t>
      </w:r>
      <w:r w:rsidR="00986EEC" w:rsidRPr="009E3F11">
        <w:rPr>
          <w:rFonts w:ascii="Times New Roman" w:hAnsi="Times New Roman" w:cs="Times New Roman"/>
        </w:rPr>
        <w:t>,</w:t>
      </w:r>
      <w:r w:rsidR="0088064C" w:rsidRPr="009E3F11">
        <w:rPr>
          <w:rFonts w:ascii="Times New Roman" w:hAnsi="Times New Roman" w:cs="Times New Roman"/>
        </w:rPr>
        <w:t xml:space="preserve"> and maximizing independence with functional </w:t>
      </w:r>
      <w:r w:rsidR="00986EEC" w:rsidRPr="009E3F11">
        <w:rPr>
          <w:rFonts w:ascii="Times New Roman" w:hAnsi="Times New Roman" w:cs="Times New Roman"/>
        </w:rPr>
        <w:t>activities</w:t>
      </w:r>
      <w:r w:rsidR="0088064C" w:rsidRPr="009E3F11">
        <w:rPr>
          <w:rFonts w:ascii="Times New Roman" w:hAnsi="Times New Roman" w:cs="Times New Roman"/>
        </w:rPr>
        <w:t>.</w:t>
      </w:r>
      <w:r w:rsidR="00986EEC" w:rsidRPr="009E3F11">
        <w:rPr>
          <w:rFonts w:ascii="Times New Roman" w:hAnsi="Times New Roman" w:cs="Times New Roman"/>
        </w:rPr>
        <w:t xml:space="preserve"> These programs vary in terms of</w:t>
      </w:r>
      <w:r>
        <w:rPr>
          <w:rFonts w:ascii="Times New Roman" w:hAnsi="Times New Roman" w:cs="Times New Roman"/>
        </w:rPr>
        <w:t xml:space="preserve"> type and</w:t>
      </w:r>
      <w:r w:rsidR="00986EEC" w:rsidRPr="009E3F11">
        <w:rPr>
          <w:rFonts w:ascii="Times New Roman" w:hAnsi="Times New Roman" w:cs="Times New Roman"/>
        </w:rPr>
        <w:t xml:space="preserve"> mode of education such as educational handout materials, informational v</w:t>
      </w:r>
      <w:r w:rsidR="0093466E">
        <w:rPr>
          <w:rFonts w:ascii="Times New Roman" w:hAnsi="Times New Roman" w:cs="Times New Roman"/>
        </w:rPr>
        <w:t>ideos, and physical teaching sessions aimed at improving the biomechanics of mobility</w:t>
      </w:r>
      <w:r w:rsidR="00986EEC" w:rsidRPr="009E3F11">
        <w:rPr>
          <w:rFonts w:ascii="Times New Roman" w:hAnsi="Times New Roman" w:cs="Times New Roman"/>
        </w:rPr>
        <w:t xml:space="preserve">. Studies have shown that participation in educational programs such as these can improve techniques of the functional activities, improve patient compliance, and improve overall </w:t>
      </w:r>
      <w:r w:rsidR="0093466E">
        <w:rPr>
          <w:rFonts w:ascii="Times New Roman" w:hAnsi="Times New Roman" w:cs="Times New Roman"/>
        </w:rPr>
        <w:t>independence</w:t>
      </w:r>
      <w:r w:rsidR="00986EEC" w:rsidRPr="009E3F11">
        <w:rPr>
          <w:rFonts w:ascii="Times New Roman" w:hAnsi="Times New Roman" w:cs="Times New Roman"/>
        </w:rPr>
        <w:t>.</w:t>
      </w:r>
      <w:r w:rsidR="00CB7869">
        <w:rPr>
          <w:rFonts w:ascii="Times New Roman" w:hAnsi="Times New Roman" w:cs="Times New Roman"/>
          <w:vertAlign w:val="superscript"/>
        </w:rPr>
        <w:t>11</w:t>
      </w:r>
      <w:r w:rsidR="0093466E">
        <w:rPr>
          <w:rFonts w:ascii="Times New Roman" w:hAnsi="Times New Roman" w:cs="Times New Roman"/>
          <w:vertAlign w:val="superscript"/>
        </w:rPr>
        <w:t xml:space="preserve"> </w:t>
      </w:r>
    </w:p>
    <w:p w14:paraId="19628140" w14:textId="0462B8F9" w:rsidR="00CB7869" w:rsidRDefault="00A55B24" w:rsidP="00472C54">
      <w:pPr>
        <w:spacing w:line="480" w:lineRule="auto"/>
        <w:rPr>
          <w:rFonts w:ascii="Times New Roman" w:hAnsi="Times New Roman" w:cs="Times New Roman"/>
        </w:rPr>
      </w:pPr>
      <w:r>
        <w:rPr>
          <w:rFonts w:ascii="Times New Roman" w:hAnsi="Times New Roman" w:cs="Times New Roman"/>
          <w:b/>
        </w:rPr>
        <w:t>Research Evidence</w:t>
      </w:r>
    </w:p>
    <w:p w14:paraId="16F25355" w14:textId="06A4D20A" w:rsidR="00CB7869" w:rsidRDefault="00CB7869" w:rsidP="00472C54">
      <w:pPr>
        <w:spacing w:line="480" w:lineRule="auto"/>
        <w:rPr>
          <w:rFonts w:ascii="Times New Roman" w:hAnsi="Times New Roman" w:cs="Times New Roman"/>
        </w:rPr>
      </w:pPr>
      <w:r>
        <w:rPr>
          <w:rFonts w:ascii="Times New Roman" w:hAnsi="Times New Roman" w:cs="Times New Roman"/>
        </w:rPr>
        <w:t xml:space="preserve">     A wid</w:t>
      </w:r>
      <w:r w:rsidR="00E56B25">
        <w:rPr>
          <w:rFonts w:ascii="Times New Roman" w:hAnsi="Times New Roman" w:cs="Times New Roman"/>
        </w:rPr>
        <w:t>e variety of research study desi</w:t>
      </w:r>
      <w:r>
        <w:rPr>
          <w:rFonts w:ascii="Times New Roman" w:hAnsi="Times New Roman" w:cs="Times New Roman"/>
        </w:rPr>
        <w:t>gns were included in the review of literature. Three of</w:t>
      </w:r>
      <w:r w:rsidR="00810AB9">
        <w:rPr>
          <w:rFonts w:ascii="Times New Roman" w:hAnsi="Times New Roman" w:cs="Times New Roman"/>
        </w:rPr>
        <w:t xml:space="preserve"> the eight studies reviewed were conducted as randomized control trials (RCTs)</w:t>
      </w:r>
      <w:r w:rsidR="00BA19E5">
        <w:rPr>
          <w:rFonts w:ascii="Times New Roman" w:hAnsi="Times New Roman" w:cs="Times New Roman"/>
        </w:rPr>
        <w:t xml:space="preserve"> in which two groups of subjects were used to compare two </w:t>
      </w:r>
      <w:r w:rsidR="00BE0EF0">
        <w:rPr>
          <w:rFonts w:ascii="Times New Roman" w:hAnsi="Times New Roman" w:cs="Times New Roman"/>
        </w:rPr>
        <w:t xml:space="preserve">different </w:t>
      </w:r>
      <w:r w:rsidR="00BA19E5">
        <w:rPr>
          <w:rFonts w:ascii="Times New Roman" w:hAnsi="Times New Roman" w:cs="Times New Roman"/>
        </w:rPr>
        <w:t>interventions or compare one intervention with a control group.</w:t>
      </w:r>
      <w:r w:rsidR="00BA19E5" w:rsidRPr="007F465C">
        <w:rPr>
          <w:rFonts w:ascii="Times New Roman" w:hAnsi="Times New Roman" w:cs="Times New Roman"/>
          <w:vertAlign w:val="superscript"/>
        </w:rPr>
        <w:t>3</w:t>
      </w:r>
      <w:r w:rsidR="00042800" w:rsidRPr="007F465C">
        <w:rPr>
          <w:rFonts w:ascii="Times New Roman" w:hAnsi="Times New Roman" w:cs="Times New Roman"/>
          <w:vertAlign w:val="superscript"/>
        </w:rPr>
        <w:t>, 6,11</w:t>
      </w:r>
      <w:r w:rsidR="009719F8" w:rsidRPr="007F465C">
        <w:rPr>
          <w:rFonts w:ascii="Times New Roman" w:hAnsi="Times New Roman" w:cs="Times New Roman"/>
          <w:vertAlign w:val="superscript"/>
        </w:rPr>
        <w:t xml:space="preserve"> </w:t>
      </w:r>
      <w:r w:rsidR="007F465C">
        <w:rPr>
          <w:rFonts w:ascii="Times New Roman" w:hAnsi="Times New Roman" w:cs="Times New Roman"/>
        </w:rPr>
        <w:t>Each study varied as to the type of subject</w:t>
      </w:r>
      <w:r w:rsidR="00CA03D2">
        <w:rPr>
          <w:rFonts w:ascii="Times New Roman" w:hAnsi="Times New Roman" w:cs="Times New Roman"/>
        </w:rPr>
        <w:t xml:space="preserve"> groups </w:t>
      </w:r>
      <w:r w:rsidR="007F465C">
        <w:rPr>
          <w:rFonts w:ascii="Times New Roman" w:hAnsi="Times New Roman" w:cs="Times New Roman"/>
        </w:rPr>
        <w:t>and methods of intervention. One</w:t>
      </w:r>
      <w:r w:rsidR="009719F8">
        <w:rPr>
          <w:rFonts w:ascii="Times New Roman" w:hAnsi="Times New Roman" w:cs="Times New Roman"/>
        </w:rPr>
        <w:t xml:space="preserve"> study</w:t>
      </w:r>
      <w:r w:rsidR="00FC0676">
        <w:rPr>
          <w:rFonts w:ascii="Times New Roman" w:hAnsi="Times New Roman" w:cs="Times New Roman"/>
        </w:rPr>
        <w:t xml:space="preserve"> by Mulroy et al</w:t>
      </w:r>
      <w:r w:rsidR="00FC0676" w:rsidRPr="00FC0676">
        <w:rPr>
          <w:rFonts w:ascii="Times New Roman" w:hAnsi="Times New Roman" w:cs="Times New Roman"/>
          <w:vertAlign w:val="superscript"/>
        </w:rPr>
        <w:t>6</w:t>
      </w:r>
      <w:r w:rsidR="009719F8" w:rsidRPr="00FC0676">
        <w:rPr>
          <w:rFonts w:ascii="Times New Roman" w:hAnsi="Times New Roman" w:cs="Times New Roman"/>
          <w:vertAlign w:val="superscript"/>
        </w:rPr>
        <w:t xml:space="preserve"> </w:t>
      </w:r>
      <w:r w:rsidR="009719F8">
        <w:rPr>
          <w:rFonts w:ascii="Times New Roman" w:hAnsi="Times New Roman" w:cs="Times New Roman"/>
        </w:rPr>
        <w:t>compared an upper extremity exercise protocol</w:t>
      </w:r>
      <w:r w:rsidR="00CA03D2">
        <w:rPr>
          <w:rFonts w:ascii="Times New Roman" w:hAnsi="Times New Roman" w:cs="Times New Roman"/>
        </w:rPr>
        <w:t xml:space="preserve"> with an education intervention</w:t>
      </w:r>
      <w:r w:rsidR="00DC2203">
        <w:rPr>
          <w:rFonts w:ascii="Times New Roman" w:hAnsi="Times New Roman" w:cs="Times New Roman"/>
        </w:rPr>
        <w:t>. A second,</w:t>
      </w:r>
      <w:r w:rsidR="009719F8">
        <w:rPr>
          <w:rFonts w:ascii="Times New Roman" w:hAnsi="Times New Roman" w:cs="Times New Roman"/>
        </w:rPr>
        <w:t xml:space="preserve"> </w:t>
      </w:r>
      <w:r w:rsidR="00FC0676">
        <w:rPr>
          <w:rFonts w:ascii="Times New Roman" w:hAnsi="Times New Roman" w:cs="Times New Roman"/>
        </w:rPr>
        <w:t>by Curtis et al</w:t>
      </w:r>
      <w:r w:rsidR="00DC2203">
        <w:rPr>
          <w:rFonts w:ascii="Times New Roman" w:hAnsi="Times New Roman" w:cs="Times New Roman"/>
        </w:rPr>
        <w:t>,</w:t>
      </w:r>
      <w:r w:rsidR="00DC2203" w:rsidRPr="00FC0676">
        <w:rPr>
          <w:rFonts w:ascii="Times New Roman" w:hAnsi="Times New Roman" w:cs="Times New Roman"/>
          <w:vertAlign w:val="superscript"/>
        </w:rPr>
        <w:t xml:space="preserve"> 3</w:t>
      </w:r>
      <w:r w:rsidR="00FC0676">
        <w:rPr>
          <w:rFonts w:ascii="Times New Roman" w:hAnsi="Times New Roman" w:cs="Times New Roman"/>
        </w:rPr>
        <w:t xml:space="preserve"> </w:t>
      </w:r>
      <w:r w:rsidR="009719F8">
        <w:rPr>
          <w:rFonts w:ascii="Times New Roman" w:hAnsi="Times New Roman" w:cs="Times New Roman"/>
        </w:rPr>
        <w:t xml:space="preserve">compared an upper extremity exercise protocol with a control group, and the last </w:t>
      </w:r>
      <w:r w:rsidR="00FC0676">
        <w:rPr>
          <w:rFonts w:ascii="Times New Roman" w:hAnsi="Times New Roman" w:cs="Times New Roman"/>
        </w:rPr>
        <w:t>by Rice et al</w:t>
      </w:r>
      <w:r w:rsidR="00FC0676" w:rsidRPr="00FC0676">
        <w:rPr>
          <w:rFonts w:ascii="Times New Roman" w:hAnsi="Times New Roman" w:cs="Times New Roman"/>
          <w:vertAlign w:val="superscript"/>
        </w:rPr>
        <w:t xml:space="preserve">11 </w:t>
      </w:r>
      <w:r w:rsidR="009719F8">
        <w:rPr>
          <w:rFonts w:ascii="Times New Roman" w:hAnsi="Times New Roman" w:cs="Times New Roman"/>
        </w:rPr>
        <w:t xml:space="preserve">compared a standardized education protocol versus a traditional </w:t>
      </w:r>
      <w:r w:rsidR="00BE0EF0">
        <w:rPr>
          <w:rFonts w:ascii="Times New Roman" w:hAnsi="Times New Roman" w:cs="Times New Roman"/>
        </w:rPr>
        <w:t xml:space="preserve">education </w:t>
      </w:r>
      <w:r w:rsidR="009719F8">
        <w:rPr>
          <w:rFonts w:ascii="Times New Roman" w:hAnsi="Times New Roman" w:cs="Times New Roman"/>
        </w:rPr>
        <w:t>protocol.</w:t>
      </w:r>
      <w:r w:rsidR="007D2F89">
        <w:rPr>
          <w:rFonts w:ascii="Times New Roman" w:hAnsi="Times New Roman" w:cs="Times New Roman"/>
        </w:rPr>
        <w:t xml:space="preserve"> The two studies comparing exercise interventions found significant evidence to support positive effects of a shoulder exercise program on decreasing shoulder pain.</w:t>
      </w:r>
      <w:r w:rsidR="00042800" w:rsidRPr="00042800">
        <w:rPr>
          <w:rFonts w:ascii="Times New Roman" w:hAnsi="Times New Roman" w:cs="Times New Roman"/>
          <w:vertAlign w:val="superscript"/>
        </w:rPr>
        <w:t>3, 6</w:t>
      </w:r>
      <w:r w:rsidR="007D2F89">
        <w:rPr>
          <w:rFonts w:ascii="Times New Roman" w:hAnsi="Times New Roman" w:cs="Times New Roman"/>
        </w:rPr>
        <w:t xml:space="preserve"> </w:t>
      </w:r>
      <w:r w:rsidR="00BE0EF0">
        <w:rPr>
          <w:rFonts w:ascii="Times New Roman" w:hAnsi="Times New Roman" w:cs="Times New Roman"/>
        </w:rPr>
        <w:t>This is important as it suggests that the exercise program was not only more effective than the education proto</w:t>
      </w:r>
      <w:r w:rsidR="00DC2203">
        <w:rPr>
          <w:rFonts w:ascii="Times New Roman" w:hAnsi="Times New Roman" w:cs="Times New Roman"/>
        </w:rPr>
        <w:t>col, but also more effective tha</w:t>
      </w:r>
      <w:r w:rsidR="00BE0EF0">
        <w:rPr>
          <w:rFonts w:ascii="Times New Roman" w:hAnsi="Times New Roman" w:cs="Times New Roman"/>
        </w:rPr>
        <w:t xml:space="preserve">n when compared to a control group. Both studies implemented similar shoulder exercise protocols consisting of shoulder stretching and strengthening, however, the Curtis et al study did not individualize the exercise program as far as </w:t>
      </w:r>
      <w:r w:rsidR="00603104">
        <w:rPr>
          <w:rFonts w:ascii="Times New Roman" w:hAnsi="Times New Roman" w:cs="Times New Roman"/>
        </w:rPr>
        <w:t>progressing resistance, repetitions, and sets of the exercise</w:t>
      </w:r>
      <w:r w:rsidR="00FC0676">
        <w:rPr>
          <w:rFonts w:ascii="Times New Roman" w:hAnsi="Times New Roman" w:cs="Times New Roman"/>
        </w:rPr>
        <w:t>s</w:t>
      </w:r>
      <w:r w:rsidR="00603104">
        <w:rPr>
          <w:rFonts w:ascii="Times New Roman" w:hAnsi="Times New Roman" w:cs="Times New Roman"/>
        </w:rPr>
        <w:t>.</w:t>
      </w:r>
      <w:r w:rsidR="00FC0676" w:rsidRPr="00FC0676">
        <w:rPr>
          <w:rFonts w:ascii="Times New Roman" w:hAnsi="Times New Roman" w:cs="Times New Roman"/>
          <w:vertAlign w:val="superscript"/>
        </w:rPr>
        <w:t>3</w:t>
      </w:r>
      <w:r w:rsidR="00BE0EF0">
        <w:rPr>
          <w:rFonts w:ascii="Times New Roman" w:hAnsi="Times New Roman" w:cs="Times New Roman"/>
        </w:rPr>
        <w:t xml:space="preserve"> </w:t>
      </w:r>
      <w:r w:rsidR="007D2F89">
        <w:rPr>
          <w:rFonts w:ascii="Times New Roman" w:hAnsi="Times New Roman" w:cs="Times New Roman"/>
        </w:rPr>
        <w:t xml:space="preserve">The </w:t>
      </w:r>
      <w:r w:rsidR="00FC0676">
        <w:rPr>
          <w:rFonts w:ascii="Times New Roman" w:hAnsi="Times New Roman" w:cs="Times New Roman"/>
        </w:rPr>
        <w:t>study by Rice et al</w:t>
      </w:r>
      <w:r w:rsidR="00A55B24">
        <w:rPr>
          <w:rFonts w:ascii="Times New Roman" w:hAnsi="Times New Roman" w:cs="Times New Roman"/>
        </w:rPr>
        <w:t>,</w:t>
      </w:r>
      <w:r w:rsidR="007D2F89">
        <w:rPr>
          <w:rFonts w:ascii="Times New Roman" w:hAnsi="Times New Roman" w:cs="Times New Roman"/>
        </w:rPr>
        <w:t xml:space="preserve"> comparing education</w:t>
      </w:r>
      <w:r w:rsidR="00A55B24">
        <w:rPr>
          <w:rFonts w:ascii="Times New Roman" w:hAnsi="Times New Roman" w:cs="Times New Roman"/>
        </w:rPr>
        <w:t>,</w:t>
      </w:r>
      <w:r w:rsidR="007D2F89">
        <w:rPr>
          <w:rFonts w:ascii="Times New Roman" w:hAnsi="Times New Roman" w:cs="Times New Roman"/>
        </w:rPr>
        <w:t xml:space="preserve"> did not reveal statistically significant results. </w:t>
      </w:r>
      <w:r w:rsidR="00042800">
        <w:rPr>
          <w:rFonts w:ascii="Times New Roman" w:hAnsi="Times New Roman" w:cs="Times New Roman"/>
        </w:rPr>
        <w:t>This can be attributed to the lack of objective measures used to determine the effect of education on transfers as well as a high drop out rate due to the one-year length of the study.</w:t>
      </w:r>
      <w:r w:rsidR="00042800" w:rsidRPr="003B2C98">
        <w:rPr>
          <w:rFonts w:ascii="Times New Roman" w:hAnsi="Times New Roman" w:cs="Times New Roman"/>
          <w:vertAlign w:val="superscript"/>
        </w:rPr>
        <w:t>11</w:t>
      </w:r>
    </w:p>
    <w:p w14:paraId="571997D2" w14:textId="24B2861B" w:rsidR="00ED1E5B" w:rsidRPr="00FC0676" w:rsidRDefault="00562631" w:rsidP="00472C54">
      <w:pPr>
        <w:spacing w:line="480" w:lineRule="auto"/>
        <w:rPr>
          <w:rFonts w:ascii="Times New Roman" w:hAnsi="Times New Roman" w:cs="Times New Roman"/>
        </w:rPr>
      </w:pPr>
      <w:r>
        <w:rPr>
          <w:rFonts w:ascii="Times New Roman" w:hAnsi="Times New Roman" w:cs="Times New Roman"/>
        </w:rPr>
        <w:t xml:space="preserve">     The remaining five</w:t>
      </w:r>
      <w:r w:rsidR="003B2C98">
        <w:rPr>
          <w:rFonts w:ascii="Times New Roman" w:hAnsi="Times New Roman" w:cs="Times New Roman"/>
        </w:rPr>
        <w:t xml:space="preserve"> studies were each conducted with a different design:  time series, exploratory study, quasi-experimental, clinical trial, and a cohort study. </w:t>
      </w:r>
      <w:r>
        <w:rPr>
          <w:rFonts w:ascii="Times New Roman" w:hAnsi="Times New Roman" w:cs="Times New Roman"/>
        </w:rPr>
        <w:t xml:space="preserve">Overall, these studies did not demonstrate statistically significant results. This can be attributed to the much smaller sample sizes used and </w:t>
      </w:r>
      <w:r w:rsidR="00DC2203">
        <w:rPr>
          <w:rFonts w:ascii="Times New Roman" w:hAnsi="Times New Roman" w:cs="Times New Roman"/>
        </w:rPr>
        <w:t xml:space="preserve">the </w:t>
      </w:r>
      <w:r>
        <w:rPr>
          <w:rFonts w:ascii="Times New Roman" w:hAnsi="Times New Roman" w:cs="Times New Roman"/>
        </w:rPr>
        <w:t xml:space="preserve">lack of comparison intervention or control group used, which decreased the statistical power of the studies. </w:t>
      </w:r>
      <w:r w:rsidR="00F65435">
        <w:rPr>
          <w:rFonts w:ascii="Times New Roman" w:hAnsi="Times New Roman" w:cs="Times New Roman"/>
        </w:rPr>
        <w:t>An advantage seen throughout these smaller studies is a low report of dropout and the utilization of an individualized exercise programs. It can be hypothesized that the decreased amount of subjects allowed for a decreased chance of drop out and the ability of the researchers to provide a more individualized approach, thus making participants feel as if he/she is receiving higher quality of care.</w:t>
      </w:r>
      <w:r w:rsidR="00177671">
        <w:rPr>
          <w:rFonts w:ascii="Times New Roman" w:hAnsi="Times New Roman" w:cs="Times New Roman"/>
        </w:rPr>
        <w:t xml:space="preserve"> The individualized program is important since research has demonstrated that individuals with paraplegia need to have shoulder strength of at least 50% of their 1RM</w:t>
      </w:r>
      <w:r w:rsidR="00FC0676">
        <w:rPr>
          <w:rFonts w:ascii="Times New Roman" w:hAnsi="Times New Roman" w:cs="Times New Roman"/>
        </w:rPr>
        <w:t xml:space="preserve"> to perform most functional tasks</w:t>
      </w:r>
      <w:r w:rsidR="00177671">
        <w:rPr>
          <w:rFonts w:ascii="Times New Roman" w:hAnsi="Times New Roman" w:cs="Times New Roman"/>
        </w:rPr>
        <w:t>.</w:t>
      </w:r>
      <w:r w:rsidR="00BE69C0" w:rsidRPr="00BE69C0">
        <w:rPr>
          <w:rFonts w:ascii="Times New Roman" w:hAnsi="Times New Roman" w:cs="Times New Roman"/>
          <w:vertAlign w:val="superscript"/>
        </w:rPr>
        <w:t>7</w:t>
      </w:r>
      <w:r w:rsidR="00FC0676">
        <w:rPr>
          <w:rFonts w:ascii="Times New Roman" w:hAnsi="Times New Roman" w:cs="Times New Roman"/>
        </w:rPr>
        <w:t xml:space="preserve"> If an individual is not given an appropriate exercise protocol, he/she may not demonstrate improved strength or function due to too low of weights, or </w:t>
      </w:r>
      <w:r w:rsidR="00DC2203">
        <w:rPr>
          <w:rFonts w:ascii="Times New Roman" w:hAnsi="Times New Roman" w:cs="Times New Roman"/>
        </w:rPr>
        <w:t xml:space="preserve">may </w:t>
      </w:r>
      <w:r w:rsidR="00FC0676">
        <w:rPr>
          <w:rFonts w:ascii="Times New Roman" w:hAnsi="Times New Roman" w:cs="Times New Roman"/>
        </w:rPr>
        <w:t>increase his/her risk of injury if the resistance is too high. A set individual protocol will also decrease the risk of individuals modifying their exercise program on their own</w:t>
      </w:r>
      <w:r w:rsidR="00DC2203">
        <w:rPr>
          <w:rFonts w:ascii="Times New Roman" w:hAnsi="Times New Roman" w:cs="Times New Roman"/>
        </w:rPr>
        <w:t>, which could potentially place</w:t>
      </w:r>
      <w:r w:rsidR="00FC0676">
        <w:rPr>
          <w:rFonts w:ascii="Times New Roman" w:hAnsi="Times New Roman" w:cs="Times New Roman"/>
        </w:rPr>
        <w:t xml:space="preserve"> him/her at greater risk for injury. </w:t>
      </w:r>
    </w:p>
    <w:p w14:paraId="5A6FAE6B" w14:textId="732780E3" w:rsidR="00EF167F" w:rsidRDefault="00727DEB" w:rsidP="00472C54">
      <w:pPr>
        <w:spacing w:line="480" w:lineRule="auto"/>
        <w:rPr>
          <w:rFonts w:ascii="Times New Roman" w:hAnsi="Times New Roman" w:cs="Times New Roman"/>
        </w:rPr>
      </w:pPr>
      <w:r>
        <w:rPr>
          <w:rFonts w:ascii="Times New Roman" w:hAnsi="Times New Roman" w:cs="Times New Roman"/>
        </w:rPr>
        <w:t xml:space="preserve">     </w:t>
      </w:r>
      <w:r w:rsidR="00A166F4">
        <w:rPr>
          <w:rFonts w:ascii="Times New Roman" w:hAnsi="Times New Roman" w:cs="Times New Roman"/>
        </w:rPr>
        <w:t>Outcome measurements also v</w:t>
      </w:r>
      <w:r w:rsidR="00544AC3">
        <w:rPr>
          <w:rFonts w:ascii="Times New Roman" w:hAnsi="Times New Roman" w:cs="Times New Roman"/>
        </w:rPr>
        <w:t xml:space="preserve">aried widely among the studies. Six of the eight studies included more than one outcome measurement increasing the potential to receive significant results and improving the statistical power. </w:t>
      </w:r>
      <w:r w:rsidR="00A166F4">
        <w:rPr>
          <w:rFonts w:ascii="Times New Roman" w:hAnsi="Times New Roman" w:cs="Times New Roman"/>
        </w:rPr>
        <w:t xml:space="preserve">Many </w:t>
      </w:r>
      <w:r w:rsidR="00544AC3">
        <w:rPr>
          <w:rFonts w:ascii="Times New Roman" w:hAnsi="Times New Roman" w:cs="Times New Roman"/>
        </w:rPr>
        <w:t xml:space="preserve">also </w:t>
      </w:r>
      <w:r w:rsidR="00A166F4">
        <w:rPr>
          <w:rFonts w:ascii="Times New Roman" w:hAnsi="Times New Roman" w:cs="Times New Roman"/>
        </w:rPr>
        <w:t>used various tools to measure strength such as upper ext</w:t>
      </w:r>
      <w:r w:rsidR="00FC0676">
        <w:rPr>
          <w:rFonts w:ascii="Times New Roman" w:hAnsi="Times New Roman" w:cs="Times New Roman"/>
        </w:rPr>
        <w:t>remity dynamometers</w:t>
      </w:r>
      <w:r w:rsidR="00A166F4">
        <w:rPr>
          <w:rFonts w:ascii="Times New Roman" w:hAnsi="Times New Roman" w:cs="Times New Roman"/>
        </w:rPr>
        <w:t xml:space="preserve">, UE cycle ergometers for aerobic capacity, and wheelchair propulsion speed. </w:t>
      </w:r>
      <w:r w:rsidR="00114CAA">
        <w:rPr>
          <w:rFonts w:ascii="Times New Roman" w:hAnsi="Times New Roman" w:cs="Times New Roman"/>
        </w:rPr>
        <w:t>Only two studies included a measure for quality of life with one using the SF-36</w:t>
      </w:r>
      <w:r w:rsidR="00544AC3">
        <w:rPr>
          <w:rFonts w:ascii="Times New Roman" w:hAnsi="Times New Roman" w:cs="Times New Roman"/>
        </w:rPr>
        <w:t xml:space="preserve"> and SQOL</w:t>
      </w:r>
      <w:r w:rsidR="00FC0676" w:rsidRPr="00FC0676">
        <w:rPr>
          <w:rFonts w:ascii="Times New Roman" w:hAnsi="Times New Roman" w:cs="Times New Roman"/>
          <w:vertAlign w:val="superscript"/>
        </w:rPr>
        <w:t>6</w:t>
      </w:r>
      <w:r w:rsidR="00114CAA">
        <w:rPr>
          <w:rFonts w:ascii="Times New Roman" w:hAnsi="Times New Roman" w:cs="Times New Roman"/>
        </w:rPr>
        <w:t xml:space="preserve"> and the other using the International SCI QOL data se</w:t>
      </w:r>
      <w:r w:rsidR="00FC0676">
        <w:rPr>
          <w:rFonts w:ascii="Times New Roman" w:hAnsi="Times New Roman" w:cs="Times New Roman"/>
        </w:rPr>
        <w:t>t.</w:t>
      </w:r>
      <w:r w:rsidR="00FC0676" w:rsidRPr="00FC0676">
        <w:rPr>
          <w:rFonts w:ascii="Times New Roman" w:hAnsi="Times New Roman" w:cs="Times New Roman"/>
          <w:vertAlign w:val="superscript"/>
        </w:rPr>
        <w:t>8</w:t>
      </w:r>
      <w:r w:rsidR="0075053A">
        <w:rPr>
          <w:rFonts w:ascii="Times New Roman" w:hAnsi="Times New Roman" w:cs="Times New Roman"/>
        </w:rPr>
        <w:t xml:space="preserve"> </w:t>
      </w:r>
    </w:p>
    <w:p w14:paraId="2CD15DB4" w14:textId="55659ACE" w:rsidR="001826AB" w:rsidRDefault="00EF167F" w:rsidP="00472C54">
      <w:pPr>
        <w:spacing w:line="480" w:lineRule="auto"/>
        <w:rPr>
          <w:rFonts w:ascii="Times New Roman" w:hAnsi="Times New Roman" w:cs="Times New Roman"/>
        </w:rPr>
      </w:pPr>
      <w:r>
        <w:rPr>
          <w:rFonts w:ascii="Times New Roman" w:hAnsi="Times New Roman" w:cs="Times New Roman"/>
        </w:rPr>
        <w:t xml:space="preserve">     </w:t>
      </w:r>
      <w:r w:rsidR="0075053A">
        <w:rPr>
          <w:rFonts w:ascii="Times New Roman" w:hAnsi="Times New Roman" w:cs="Times New Roman"/>
        </w:rPr>
        <w:t>Serra-Ano et al also included measurement of fat free mass and fat mass via the DEXA to evaluate the effect of the upper extremity exercise program on overall physical health.</w:t>
      </w:r>
      <w:r w:rsidR="0075053A" w:rsidRPr="00544AC3">
        <w:rPr>
          <w:rFonts w:ascii="Times New Roman" w:hAnsi="Times New Roman" w:cs="Times New Roman"/>
          <w:vertAlign w:val="superscript"/>
        </w:rPr>
        <w:t>7</w:t>
      </w:r>
      <w:r>
        <w:rPr>
          <w:rFonts w:ascii="Times New Roman" w:hAnsi="Times New Roman" w:cs="Times New Roman"/>
        </w:rPr>
        <w:t xml:space="preserve"> In this study, the researchers also chose to use an additional disabilities measurement, the Disabilities of Arm, Shoulder, and hand (DASH) questionnaire</w:t>
      </w:r>
      <w:r w:rsidR="00152C0F">
        <w:rPr>
          <w:rFonts w:ascii="Times New Roman" w:hAnsi="Times New Roman" w:cs="Times New Roman"/>
        </w:rPr>
        <w:t>, which is</w:t>
      </w:r>
      <w:r>
        <w:rPr>
          <w:rFonts w:ascii="Times New Roman" w:hAnsi="Times New Roman" w:cs="Times New Roman"/>
        </w:rPr>
        <w:t xml:space="preserve"> used to rate the level of difficulty the individual experiences during different activities.</w:t>
      </w:r>
      <w:r w:rsidRPr="00EF167F">
        <w:rPr>
          <w:rFonts w:ascii="Times New Roman" w:hAnsi="Times New Roman" w:cs="Times New Roman"/>
          <w:vertAlign w:val="superscript"/>
        </w:rPr>
        <w:t>7</w:t>
      </w:r>
      <w:r>
        <w:rPr>
          <w:rFonts w:ascii="Times New Roman" w:hAnsi="Times New Roman" w:cs="Times New Roman"/>
        </w:rPr>
        <w:t xml:space="preserve"> Mulroy et al also used an additional disability measure</w:t>
      </w:r>
      <w:r w:rsidR="00152C0F">
        <w:rPr>
          <w:rFonts w:ascii="Times New Roman" w:hAnsi="Times New Roman" w:cs="Times New Roman"/>
        </w:rPr>
        <w:t>,</w:t>
      </w:r>
      <w:r>
        <w:rPr>
          <w:rFonts w:ascii="Times New Roman" w:hAnsi="Times New Roman" w:cs="Times New Roman"/>
        </w:rPr>
        <w:t xml:space="preserve"> the Physical Activity Scale for Individuals with Physical Disabilities (PASIPD)</w:t>
      </w:r>
      <w:r w:rsidR="00152C0F">
        <w:rPr>
          <w:rFonts w:ascii="Times New Roman" w:hAnsi="Times New Roman" w:cs="Times New Roman"/>
        </w:rPr>
        <w:t>,</w:t>
      </w:r>
      <w:r>
        <w:rPr>
          <w:rFonts w:ascii="Times New Roman" w:hAnsi="Times New Roman" w:cs="Times New Roman"/>
        </w:rPr>
        <w:t xml:space="preserve"> to assess functional ability during household activities, leisure activities, and work-related activities.</w:t>
      </w:r>
      <w:r w:rsidRPr="00EF167F">
        <w:rPr>
          <w:rFonts w:ascii="Times New Roman" w:hAnsi="Times New Roman" w:cs="Times New Roman"/>
          <w:vertAlign w:val="superscript"/>
        </w:rPr>
        <w:t>6</w:t>
      </w:r>
      <w:r>
        <w:rPr>
          <w:rFonts w:ascii="Times New Roman" w:hAnsi="Times New Roman" w:cs="Times New Roman"/>
        </w:rPr>
        <w:t xml:space="preserve"> </w:t>
      </w:r>
      <w:r w:rsidR="00D27D32">
        <w:rPr>
          <w:rFonts w:ascii="Times New Roman" w:hAnsi="Times New Roman" w:cs="Times New Roman"/>
        </w:rPr>
        <w:t xml:space="preserve">The use of disability scales is important for this population in terms of effectiveness, education, and compliance. If an exercise program only decreases pain, but does not decrease pain during functional activities, thereby decreasing level of disability, than </w:t>
      </w:r>
      <w:r w:rsidR="00F94587">
        <w:rPr>
          <w:rFonts w:ascii="Times New Roman" w:hAnsi="Times New Roman" w:cs="Times New Roman"/>
        </w:rPr>
        <w:t>an individual will likely not be motivated to continue the program.</w:t>
      </w:r>
    </w:p>
    <w:p w14:paraId="401CFA0B" w14:textId="6A5439A5" w:rsidR="00A166F4" w:rsidRDefault="001826AB" w:rsidP="00472C54">
      <w:pPr>
        <w:spacing w:line="480" w:lineRule="auto"/>
        <w:rPr>
          <w:rFonts w:ascii="Times New Roman" w:hAnsi="Times New Roman" w:cs="Times New Roman"/>
        </w:rPr>
      </w:pPr>
      <w:r>
        <w:rPr>
          <w:rFonts w:ascii="Times New Roman" w:hAnsi="Times New Roman" w:cs="Times New Roman"/>
        </w:rPr>
        <w:t xml:space="preserve">     The Rice et al study</w:t>
      </w:r>
      <w:r w:rsidR="00492360" w:rsidRPr="00492360">
        <w:rPr>
          <w:rFonts w:ascii="Times New Roman" w:hAnsi="Times New Roman" w:cs="Times New Roman"/>
          <w:vertAlign w:val="superscript"/>
        </w:rPr>
        <w:t>11</w:t>
      </w:r>
      <w:r>
        <w:rPr>
          <w:rFonts w:ascii="Times New Roman" w:hAnsi="Times New Roman" w:cs="Times New Roman"/>
        </w:rPr>
        <w:t xml:space="preserve"> comparing educational </w:t>
      </w:r>
      <w:r w:rsidR="00492360">
        <w:rPr>
          <w:rFonts w:ascii="Times New Roman" w:hAnsi="Times New Roman" w:cs="Times New Roman"/>
        </w:rPr>
        <w:t xml:space="preserve">programs </w:t>
      </w:r>
      <w:r w:rsidR="00F94587">
        <w:rPr>
          <w:rFonts w:ascii="Times New Roman" w:hAnsi="Times New Roman" w:cs="Times New Roman"/>
        </w:rPr>
        <w:t>only used one outcome measure and was vastly different from the other seven studies</w:t>
      </w:r>
      <w:r>
        <w:rPr>
          <w:rFonts w:ascii="Times New Roman" w:hAnsi="Times New Roman" w:cs="Times New Roman"/>
        </w:rPr>
        <w:t>. The Transfe</w:t>
      </w:r>
      <w:r w:rsidR="00492360">
        <w:rPr>
          <w:rFonts w:ascii="Times New Roman" w:hAnsi="Times New Roman" w:cs="Times New Roman"/>
        </w:rPr>
        <w:t>r Assessment Instrument (TAI) was</w:t>
      </w:r>
      <w:r>
        <w:rPr>
          <w:rFonts w:ascii="Times New Roman" w:hAnsi="Times New Roman" w:cs="Times New Roman"/>
        </w:rPr>
        <w:t xml:space="preserve"> used to assess the quality of transfers performed in individuals who use wheelchairs as thei</w:t>
      </w:r>
      <w:r w:rsidR="00492360">
        <w:rPr>
          <w:rFonts w:ascii="Times New Roman" w:hAnsi="Times New Roman" w:cs="Times New Roman"/>
        </w:rPr>
        <w:t>r primary mode of mobility</w:t>
      </w:r>
      <w:r w:rsidR="00F94587">
        <w:rPr>
          <w:rFonts w:ascii="Times New Roman" w:hAnsi="Times New Roman" w:cs="Times New Roman"/>
        </w:rPr>
        <w:t xml:space="preserve"> after two different educational programs had been implemented</w:t>
      </w:r>
      <w:r w:rsidR="00492360">
        <w:rPr>
          <w:rFonts w:ascii="Times New Roman" w:hAnsi="Times New Roman" w:cs="Times New Roman"/>
        </w:rPr>
        <w:t>. The</w:t>
      </w:r>
      <w:r>
        <w:rPr>
          <w:rFonts w:ascii="Times New Roman" w:hAnsi="Times New Roman" w:cs="Times New Roman"/>
        </w:rPr>
        <w:t xml:space="preserve"> </w:t>
      </w:r>
      <w:r w:rsidR="00492360">
        <w:rPr>
          <w:rFonts w:ascii="Times New Roman" w:hAnsi="Times New Roman" w:cs="Times New Roman"/>
        </w:rPr>
        <w:t>TAI</w:t>
      </w:r>
      <w:r>
        <w:rPr>
          <w:rFonts w:ascii="Times New Roman" w:hAnsi="Times New Roman" w:cs="Times New Roman"/>
        </w:rPr>
        <w:t xml:space="preserve"> has been found to have a moderate interrater reliability and significantly variable intrarater reliability. This is due to inconsistencies of training individuals to perform the scale and the fact that the scale also allows room for </w:t>
      </w:r>
      <w:r w:rsidR="005636A3">
        <w:rPr>
          <w:rFonts w:ascii="Times New Roman" w:hAnsi="Times New Roman" w:cs="Times New Roman"/>
        </w:rPr>
        <w:t>subjectivity of assessment of the transfer performed</w:t>
      </w:r>
      <w:r w:rsidR="00492360">
        <w:rPr>
          <w:rFonts w:ascii="Times New Roman" w:hAnsi="Times New Roman" w:cs="Times New Roman"/>
        </w:rPr>
        <w:t>.</w:t>
      </w:r>
      <w:r w:rsidR="00472C54">
        <w:rPr>
          <w:rFonts w:ascii="Times New Roman" w:hAnsi="Times New Roman" w:cs="Times New Roman"/>
        </w:rPr>
        <w:t xml:space="preserve"> Using only one measurement and using a measure that has not been widely accepted or validated are potential reasons why the study was unable to reveal results that were statistically significant.</w:t>
      </w:r>
      <w:r w:rsidR="00472C54" w:rsidRPr="00472C54">
        <w:rPr>
          <w:rFonts w:ascii="Times New Roman" w:hAnsi="Times New Roman" w:cs="Times New Roman"/>
          <w:vertAlign w:val="superscript"/>
        </w:rPr>
        <w:t>11</w:t>
      </w:r>
      <w:r w:rsidR="005636A3" w:rsidRPr="00472C54">
        <w:rPr>
          <w:rFonts w:ascii="Times New Roman" w:hAnsi="Times New Roman" w:cs="Times New Roman"/>
          <w:vertAlign w:val="superscript"/>
        </w:rPr>
        <w:t xml:space="preserve"> </w:t>
      </w:r>
    </w:p>
    <w:p w14:paraId="67A9C172" w14:textId="4BE82AE1" w:rsidR="00727DEB" w:rsidRPr="00911835" w:rsidRDefault="00A166F4" w:rsidP="00472C54">
      <w:pPr>
        <w:spacing w:line="480" w:lineRule="auto"/>
        <w:rPr>
          <w:rFonts w:ascii="Times New Roman" w:hAnsi="Times New Roman" w:cs="Times New Roman"/>
        </w:rPr>
      </w:pPr>
      <w:r>
        <w:rPr>
          <w:rFonts w:ascii="Times New Roman" w:hAnsi="Times New Roman" w:cs="Times New Roman"/>
        </w:rPr>
        <w:t xml:space="preserve">     </w:t>
      </w:r>
      <w:r w:rsidR="00727DEB">
        <w:rPr>
          <w:rFonts w:ascii="Times New Roman" w:hAnsi="Times New Roman" w:cs="Times New Roman"/>
        </w:rPr>
        <w:t xml:space="preserve">The Wheelchair User’s Shoulder Pain Index (WUSPI) was </w:t>
      </w:r>
      <w:r w:rsidR="00014EA1">
        <w:rPr>
          <w:rFonts w:ascii="Times New Roman" w:hAnsi="Times New Roman" w:cs="Times New Roman"/>
        </w:rPr>
        <w:t>the most frequently used outcome measurement with o</w:t>
      </w:r>
      <w:r w:rsidR="00727DEB">
        <w:rPr>
          <w:rFonts w:ascii="Times New Roman" w:hAnsi="Times New Roman" w:cs="Times New Roman"/>
        </w:rPr>
        <w:t>nly one study</w:t>
      </w:r>
      <w:r w:rsidR="00145A56">
        <w:rPr>
          <w:rFonts w:ascii="Times New Roman" w:hAnsi="Times New Roman" w:cs="Times New Roman"/>
        </w:rPr>
        <w:t>, conducted</w:t>
      </w:r>
      <w:r w:rsidR="00014EA1">
        <w:rPr>
          <w:rFonts w:ascii="Times New Roman" w:hAnsi="Times New Roman" w:cs="Times New Roman"/>
        </w:rPr>
        <w:t xml:space="preserve"> by Rice et al</w:t>
      </w:r>
      <w:r w:rsidR="00145A56" w:rsidRPr="00145A56">
        <w:rPr>
          <w:rFonts w:ascii="Times New Roman" w:hAnsi="Times New Roman" w:cs="Times New Roman"/>
          <w:vertAlign w:val="superscript"/>
        </w:rPr>
        <w:t>11</w:t>
      </w:r>
      <w:r w:rsidR="00014EA1">
        <w:rPr>
          <w:rFonts w:ascii="Times New Roman" w:hAnsi="Times New Roman" w:cs="Times New Roman"/>
        </w:rPr>
        <w:t>, excluding</w:t>
      </w:r>
      <w:r w:rsidR="00727DEB">
        <w:rPr>
          <w:rFonts w:ascii="Times New Roman" w:hAnsi="Times New Roman" w:cs="Times New Roman"/>
        </w:rPr>
        <w:t xml:space="preserve"> the WUSPI measurement due to its </w:t>
      </w:r>
      <w:r w:rsidR="00014EA1">
        <w:rPr>
          <w:rFonts w:ascii="Times New Roman" w:hAnsi="Times New Roman" w:cs="Times New Roman"/>
        </w:rPr>
        <w:t>focus on measuring solely</w:t>
      </w:r>
      <w:r w:rsidR="00727DEB">
        <w:rPr>
          <w:rFonts w:ascii="Times New Roman" w:hAnsi="Times New Roman" w:cs="Times New Roman"/>
        </w:rPr>
        <w:t xml:space="preserve"> transfer ability.</w:t>
      </w:r>
      <w:r w:rsidR="00145A56">
        <w:rPr>
          <w:rFonts w:ascii="Times New Roman" w:hAnsi="Times New Roman" w:cs="Times New Roman"/>
        </w:rPr>
        <w:t xml:space="preserve"> The WUSPI is a 15</w:t>
      </w:r>
      <w:r w:rsidR="00915A60">
        <w:rPr>
          <w:rFonts w:ascii="Times New Roman" w:hAnsi="Times New Roman" w:cs="Times New Roman"/>
        </w:rPr>
        <w:t xml:space="preserve">-item questionnaire with a visual analog scale for evaluating shoulder pain during different functional activities such as transfers, wheelchair mobility, and </w:t>
      </w:r>
      <w:r w:rsidR="00145A56">
        <w:rPr>
          <w:rFonts w:ascii="Times New Roman" w:hAnsi="Times New Roman" w:cs="Times New Roman"/>
        </w:rPr>
        <w:t xml:space="preserve">various individual </w:t>
      </w:r>
      <w:r w:rsidR="00915A60">
        <w:rPr>
          <w:rFonts w:ascii="Times New Roman" w:hAnsi="Times New Roman" w:cs="Times New Roman"/>
        </w:rPr>
        <w:t>ADLs.</w:t>
      </w:r>
      <w:r w:rsidR="00915A60" w:rsidRPr="00915A60">
        <w:rPr>
          <w:rFonts w:ascii="Times New Roman" w:hAnsi="Times New Roman" w:cs="Times New Roman"/>
          <w:vertAlign w:val="superscript"/>
        </w:rPr>
        <w:t>6,7</w:t>
      </w:r>
      <w:r w:rsidR="00915A60">
        <w:rPr>
          <w:rFonts w:ascii="Times New Roman" w:hAnsi="Times New Roman" w:cs="Times New Roman"/>
        </w:rPr>
        <w:t xml:space="preserve"> </w:t>
      </w:r>
      <w:r w:rsidR="0031346E">
        <w:rPr>
          <w:rFonts w:ascii="Times New Roman" w:hAnsi="Times New Roman" w:cs="Times New Roman"/>
        </w:rPr>
        <w:t>According to researchers, the WUSPI was chosen due to being widely accepted and p</w:t>
      </w:r>
      <w:r w:rsidR="00911835">
        <w:rPr>
          <w:rFonts w:ascii="Times New Roman" w:hAnsi="Times New Roman" w:cs="Times New Roman"/>
        </w:rPr>
        <w:t>reviously validated demonstrating a high internal consistency, high reliability, and high test-retest reliability.</w:t>
      </w:r>
      <w:r w:rsidR="00911835" w:rsidRPr="00911835">
        <w:rPr>
          <w:rFonts w:ascii="Times New Roman" w:hAnsi="Times New Roman" w:cs="Times New Roman"/>
          <w:vertAlign w:val="superscript"/>
        </w:rPr>
        <w:t>3,</w:t>
      </w:r>
      <w:r w:rsidR="00145A56">
        <w:rPr>
          <w:rFonts w:ascii="Times New Roman" w:hAnsi="Times New Roman" w:cs="Times New Roman"/>
          <w:vertAlign w:val="superscript"/>
        </w:rPr>
        <w:t xml:space="preserve"> 5, 6, 8, </w:t>
      </w:r>
      <w:r w:rsidR="00911835" w:rsidRPr="00911835">
        <w:rPr>
          <w:rFonts w:ascii="Times New Roman" w:hAnsi="Times New Roman" w:cs="Times New Roman"/>
          <w:vertAlign w:val="superscript"/>
        </w:rPr>
        <w:t>10</w:t>
      </w:r>
    </w:p>
    <w:p w14:paraId="13FD289A" w14:textId="1602A587" w:rsidR="00177671" w:rsidRDefault="00FA0C38" w:rsidP="00472C54">
      <w:pPr>
        <w:spacing w:line="480" w:lineRule="auto"/>
        <w:rPr>
          <w:rFonts w:ascii="Times New Roman" w:hAnsi="Times New Roman" w:cs="Times New Roman"/>
        </w:rPr>
      </w:pPr>
      <w:r>
        <w:rPr>
          <w:rFonts w:ascii="Times New Roman" w:hAnsi="Times New Roman" w:cs="Times New Roman"/>
        </w:rPr>
        <w:t xml:space="preserve"> </w:t>
      </w:r>
      <w:r w:rsidR="00781B4F">
        <w:rPr>
          <w:rFonts w:ascii="Times New Roman" w:hAnsi="Times New Roman" w:cs="Times New Roman"/>
        </w:rPr>
        <w:t xml:space="preserve">     </w:t>
      </w:r>
      <w:r w:rsidR="00687ED6">
        <w:rPr>
          <w:rFonts w:ascii="Times New Roman" w:hAnsi="Times New Roman" w:cs="Times New Roman"/>
        </w:rPr>
        <w:t xml:space="preserve">Various modes of exercise programs all resulted in a decrease in WUSPI score such as a combination of shoulder strengthening and stretching, upper extremity resistance training, </w:t>
      </w:r>
      <w:r w:rsidR="00891055">
        <w:rPr>
          <w:rFonts w:ascii="Times New Roman" w:hAnsi="Times New Roman" w:cs="Times New Roman"/>
        </w:rPr>
        <w:t>strengthening via a double-poling ergometer, strengthening via upper extremity circuit resistance training, and a scapula-focused strengthening program.</w:t>
      </w:r>
      <w:r w:rsidR="00392ED2" w:rsidRPr="00392ED2">
        <w:rPr>
          <w:rFonts w:ascii="Times New Roman" w:hAnsi="Times New Roman" w:cs="Times New Roman"/>
          <w:vertAlign w:val="superscript"/>
        </w:rPr>
        <w:t>3, 5,</w:t>
      </w:r>
      <w:r w:rsidR="00392ED2">
        <w:rPr>
          <w:rFonts w:ascii="Times New Roman" w:hAnsi="Times New Roman" w:cs="Times New Roman"/>
          <w:vertAlign w:val="superscript"/>
        </w:rPr>
        <w:t xml:space="preserve"> </w:t>
      </w:r>
      <w:r w:rsidR="00392ED2" w:rsidRPr="00392ED2">
        <w:rPr>
          <w:rFonts w:ascii="Times New Roman" w:hAnsi="Times New Roman" w:cs="Times New Roman"/>
          <w:vertAlign w:val="superscript"/>
        </w:rPr>
        <w:t>6, 7,</w:t>
      </w:r>
      <w:r w:rsidR="00392ED2">
        <w:rPr>
          <w:rFonts w:ascii="Times New Roman" w:hAnsi="Times New Roman" w:cs="Times New Roman"/>
          <w:vertAlign w:val="superscript"/>
        </w:rPr>
        <w:t xml:space="preserve"> </w:t>
      </w:r>
      <w:r w:rsidR="00392ED2" w:rsidRPr="00392ED2">
        <w:rPr>
          <w:rFonts w:ascii="Times New Roman" w:hAnsi="Times New Roman" w:cs="Times New Roman"/>
          <w:vertAlign w:val="superscript"/>
        </w:rPr>
        <w:t>8,</w:t>
      </w:r>
      <w:r w:rsidR="00392ED2">
        <w:rPr>
          <w:rFonts w:ascii="Times New Roman" w:hAnsi="Times New Roman" w:cs="Times New Roman"/>
          <w:vertAlign w:val="superscript"/>
        </w:rPr>
        <w:t xml:space="preserve"> </w:t>
      </w:r>
      <w:r w:rsidR="00392ED2" w:rsidRPr="00392ED2">
        <w:rPr>
          <w:rFonts w:ascii="Times New Roman" w:hAnsi="Times New Roman" w:cs="Times New Roman"/>
          <w:vertAlign w:val="superscript"/>
        </w:rPr>
        <w:t>10</w:t>
      </w:r>
      <w:r w:rsidR="00687ED6">
        <w:rPr>
          <w:rFonts w:ascii="Times New Roman" w:hAnsi="Times New Roman" w:cs="Times New Roman"/>
        </w:rPr>
        <w:t xml:space="preserve"> </w:t>
      </w:r>
      <w:r w:rsidR="00891055">
        <w:rPr>
          <w:rFonts w:ascii="Times New Roman" w:hAnsi="Times New Roman" w:cs="Times New Roman"/>
        </w:rPr>
        <w:t xml:space="preserve">The only exercise protocol study that did not reveal a decrease in WUSPI score was </w:t>
      </w:r>
      <w:r w:rsidR="00687ED6">
        <w:rPr>
          <w:rFonts w:ascii="Times New Roman" w:hAnsi="Times New Roman" w:cs="Times New Roman"/>
        </w:rPr>
        <w:t xml:space="preserve">a study by Dyson-Hudson et </w:t>
      </w:r>
      <w:r w:rsidR="00891055">
        <w:rPr>
          <w:rFonts w:ascii="Times New Roman" w:hAnsi="Times New Roman" w:cs="Times New Roman"/>
        </w:rPr>
        <w:t>al, which</w:t>
      </w:r>
      <w:r w:rsidR="00687ED6">
        <w:rPr>
          <w:rFonts w:ascii="Times New Roman" w:hAnsi="Times New Roman" w:cs="Times New Roman"/>
        </w:rPr>
        <w:t xml:space="preserve"> analyzed the effects of a 12-week upper extremity ergometer exercise by comparing an intervention group with a control group.</w:t>
      </w:r>
      <w:r w:rsidR="00687ED6" w:rsidRPr="007C7CB7">
        <w:rPr>
          <w:rFonts w:ascii="Times New Roman" w:hAnsi="Times New Roman" w:cs="Times New Roman"/>
          <w:vertAlign w:val="superscript"/>
        </w:rPr>
        <w:t>9</w:t>
      </w:r>
      <w:r w:rsidR="00687ED6">
        <w:rPr>
          <w:rFonts w:ascii="Times New Roman" w:hAnsi="Times New Roman" w:cs="Times New Roman"/>
        </w:rPr>
        <w:t xml:space="preserve"> </w:t>
      </w:r>
      <w:r w:rsidR="00781B4F">
        <w:rPr>
          <w:rFonts w:ascii="Times New Roman" w:hAnsi="Times New Roman" w:cs="Times New Roman"/>
        </w:rPr>
        <w:t>Importantly, the</w:t>
      </w:r>
      <w:r w:rsidR="00E62035">
        <w:rPr>
          <w:rFonts w:ascii="Times New Roman" w:hAnsi="Times New Roman" w:cs="Times New Roman"/>
        </w:rPr>
        <w:t xml:space="preserve"> study did find that upper extremity aerobic exercise did not cause an increase pain, which was previously hypothesized. </w:t>
      </w:r>
    </w:p>
    <w:p w14:paraId="44A81CAE" w14:textId="5D28112F" w:rsidR="007C7CB7" w:rsidRDefault="007C7CB7" w:rsidP="00472C54">
      <w:pPr>
        <w:spacing w:line="480" w:lineRule="auto"/>
        <w:rPr>
          <w:rFonts w:ascii="Times New Roman" w:hAnsi="Times New Roman" w:cs="Times New Roman"/>
        </w:rPr>
      </w:pPr>
      <w:r>
        <w:rPr>
          <w:rFonts w:ascii="Times New Roman" w:hAnsi="Times New Roman" w:cs="Times New Roman"/>
        </w:rPr>
        <w:t xml:space="preserve">       Mulroy et al was the on</w:t>
      </w:r>
      <w:r w:rsidR="006C032B">
        <w:rPr>
          <w:rFonts w:ascii="Times New Roman" w:hAnsi="Times New Roman" w:cs="Times New Roman"/>
        </w:rPr>
        <w:t xml:space="preserve">ly study to directly compare a shoulder </w:t>
      </w:r>
      <w:r>
        <w:rPr>
          <w:rFonts w:ascii="Times New Roman" w:hAnsi="Times New Roman" w:cs="Times New Roman"/>
        </w:rPr>
        <w:t xml:space="preserve">exercise intervention </w:t>
      </w:r>
      <w:r w:rsidR="006C032B">
        <w:rPr>
          <w:rFonts w:ascii="Times New Roman" w:hAnsi="Times New Roman" w:cs="Times New Roman"/>
        </w:rPr>
        <w:t xml:space="preserve">with a shoulder education </w:t>
      </w:r>
      <w:r>
        <w:rPr>
          <w:rFonts w:ascii="Times New Roman" w:hAnsi="Times New Roman" w:cs="Times New Roman"/>
        </w:rPr>
        <w:t>intervention.</w:t>
      </w:r>
      <w:r w:rsidR="00F33F01" w:rsidRPr="00F33F01">
        <w:rPr>
          <w:rFonts w:ascii="Times New Roman" w:hAnsi="Times New Roman" w:cs="Times New Roman"/>
          <w:vertAlign w:val="superscript"/>
        </w:rPr>
        <w:t>6</w:t>
      </w:r>
      <w:r>
        <w:rPr>
          <w:rFonts w:ascii="Times New Roman" w:hAnsi="Times New Roman" w:cs="Times New Roman"/>
        </w:rPr>
        <w:t xml:space="preserve"> </w:t>
      </w:r>
      <w:r w:rsidR="00726633">
        <w:rPr>
          <w:rFonts w:ascii="Times New Roman" w:hAnsi="Times New Roman" w:cs="Times New Roman"/>
        </w:rPr>
        <w:t xml:space="preserve">Individuals either underwent a 12-week shoulder strengthening and stretching program, or a one-hour educational session with associated handouts. Results revealed that the intervention group was able to decrease WUSPI scores, increase shoulder strength/torque, increase frequency of social activity, and improve QOL scores. The education intervention group demonstrated no changes in scores in any of </w:t>
      </w:r>
      <w:r w:rsidR="00FF734A">
        <w:rPr>
          <w:rFonts w:ascii="Times New Roman" w:hAnsi="Times New Roman" w:cs="Times New Roman"/>
        </w:rPr>
        <w:t>outcomes measured</w:t>
      </w:r>
      <w:r w:rsidR="00F33F01">
        <w:rPr>
          <w:rFonts w:ascii="Times New Roman" w:hAnsi="Times New Roman" w:cs="Times New Roman"/>
        </w:rPr>
        <w:t xml:space="preserve"> and neither group demonstrated significant changes in wheelchair propulsion speed. </w:t>
      </w:r>
      <w:r w:rsidR="00726633">
        <w:rPr>
          <w:rFonts w:ascii="Times New Roman" w:hAnsi="Times New Roman" w:cs="Times New Roman"/>
        </w:rPr>
        <w:t>The interventions were unequal as the exercise group performed their exercises daily and the education group only received one, one-hour session. It is possible a more comprehensive and consistent educational interve</w:t>
      </w:r>
      <w:r w:rsidR="00FF734A">
        <w:rPr>
          <w:rFonts w:ascii="Times New Roman" w:hAnsi="Times New Roman" w:cs="Times New Roman"/>
        </w:rPr>
        <w:t>ntion would change the results. Researchers conclude that regular performance of a shoulder strengthening and stretching home exercise program</w:t>
      </w:r>
      <w:r w:rsidR="00F33F01">
        <w:rPr>
          <w:rFonts w:ascii="Times New Roman" w:hAnsi="Times New Roman" w:cs="Times New Roman"/>
        </w:rPr>
        <w:t xml:space="preserve"> i</w:t>
      </w:r>
      <w:r w:rsidR="00FF734A">
        <w:rPr>
          <w:rFonts w:ascii="Times New Roman" w:hAnsi="Times New Roman" w:cs="Times New Roman"/>
        </w:rPr>
        <w:t>s effective in reducing shoulder pain, improving functional mobi</w:t>
      </w:r>
      <w:r w:rsidR="00EC50DC">
        <w:rPr>
          <w:rFonts w:ascii="Times New Roman" w:hAnsi="Times New Roman" w:cs="Times New Roman"/>
        </w:rPr>
        <w:t>lity, and improving overall quality of life.</w:t>
      </w:r>
      <w:r w:rsidR="006218CE" w:rsidRPr="006218CE">
        <w:rPr>
          <w:rFonts w:ascii="Times New Roman" w:hAnsi="Times New Roman" w:cs="Times New Roman"/>
          <w:vertAlign w:val="superscript"/>
        </w:rPr>
        <w:t>6</w:t>
      </w:r>
    </w:p>
    <w:p w14:paraId="42D1C901" w14:textId="051916BE" w:rsidR="00A55B24" w:rsidRDefault="00F33F01" w:rsidP="00A55B24">
      <w:pPr>
        <w:spacing w:line="480" w:lineRule="auto"/>
        <w:rPr>
          <w:rFonts w:ascii="Times New Roman" w:hAnsi="Times New Roman" w:cs="Times New Roman"/>
        </w:rPr>
      </w:pPr>
      <w:r>
        <w:rPr>
          <w:rFonts w:ascii="Times New Roman" w:hAnsi="Times New Roman" w:cs="Times New Roman"/>
        </w:rPr>
        <w:t xml:space="preserve">     Consistent with the Mulroy et al study, the results from another study</w:t>
      </w:r>
      <w:r w:rsidR="001620EB">
        <w:rPr>
          <w:rFonts w:ascii="Times New Roman" w:hAnsi="Times New Roman" w:cs="Times New Roman"/>
        </w:rPr>
        <w:t xml:space="preserve"> by Rice et al</w:t>
      </w:r>
      <w:r w:rsidR="001620EB" w:rsidRPr="001620EB">
        <w:rPr>
          <w:rFonts w:ascii="Times New Roman" w:hAnsi="Times New Roman" w:cs="Times New Roman"/>
          <w:vertAlign w:val="superscript"/>
        </w:rPr>
        <w:t>11</w:t>
      </w:r>
      <w:r>
        <w:rPr>
          <w:rFonts w:ascii="Times New Roman" w:hAnsi="Times New Roman" w:cs="Times New Roman"/>
        </w:rPr>
        <w:t xml:space="preserve"> focusing on only the comparison of transfer education interventions did not reveal </w:t>
      </w:r>
      <w:r w:rsidR="001620EB">
        <w:rPr>
          <w:rFonts w:ascii="Times New Roman" w:hAnsi="Times New Roman" w:cs="Times New Roman"/>
        </w:rPr>
        <w:t xml:space="preserve">statistically significant results. </w:t>
      </w:r>
      <w:r w:rsidR="00993D9B">
        <w:rPr>
          <w:rFonts w:ascii="Times New Roman" w:hAnsi="Times New Roman" w:cs="Times New Roman"/>
        </w:rPr>
        <w:t>A small significance was shown for dependent transfers at one-year follow up, but was not considered clinicall</w:t>
      </w:r>
      <w:r w:rsidR="00A55B24">
        <w:rPr>
          <w:rFonts w:ascii="Times New Roman" w:hAnsi="Times New Roman" w:cs="Times New Roman"/>
        </w:rPr>
        <w:t>y significant. Overall, neither the use of the protocol driven transfer education course or the traditional transfer education course were effective at improving the quality of the transfer.</w:t>
      </w:r>
      <w:r w:rsidR="00A55B24" w:rsidRPr="00A55B24">
        <w:rPr>
          <w:rFonts w:ascii="Times New Roman" w:hAnsi="Times New Roman" w:cs="Times New Roman"/>
          <w:vertAlign w:val="superscript"/>
        </w:rPr>
        <w:t xml:space="preserve">11 </w:t>
      </w:r>
    </w:p>
    <w:p w14:paraId="216D8E56" w14:textId="21374D4C" w:rsidR="00A55B24" w:rsidRDefault="00A55B24" w:rsidP="00A55B24">
      <w:pPr>
        <w:spacing w:line="480" w:lineRule="auto"/>
        <w:rPr>
          <w:rFonts w:ascii="Times New Roman" w:hAnsi="Times New Roman" w:cs="Times New Roman"/>
        </w:rPr>
      </w:pPr>
      <w:r>
        <w:rPr>
          <w:rFonts w:ascii="Times New Roman" w:hAnsi="Times New Roman" w:cs="Times New Roman"/>
        </w:rPr>
        <w:t xml:space="preserve">       There were many limitations present throughout the eight studies. First, all three of the RCT studies resulted in high-drop out rates possibly due to the fact that they were on average</w:t>
      </w:r>
      <w:r w:rsidR="005A0C3B">
        <w:rPr>
          <w:rFonts w:ascii="Times New Roman" w:hAnsi="Times New Roman" w:cs="Times New Roman"/>
        </w:rPr>
        <w:t>,</w:t>
      </w:r>
      <w:r>
        <w:rPr>
          <w:rFonts w:ascii="Times New Roman" w:hAnsi="Times New Roman" w:cs="Times New Roman"/>
        </w:rPr>
        <w:t xml:space="preserve"> longer duration studies. </w:t>
      </w:r>
      <w:r w:rsidR="007F070E">
        <w:rPr>
          <w:rFonts w:ascii="Times New Roman" w:hAnsi="Times New Roman" w:cs="Times New Roman"/>
        </w:rPr>
        <w:t>High-drop out rates may also be attributable to the high number of secondary complications that individuals with SCI are at risk for causing many to drop out for reasons unrelated to a direct-effect from the study. Additionally, many of the studies had low sample size</w:t>
      </w:r>
      <w:r w:rsidR="005A0C3B">
        <w:rPr>
          <w:rFonts w:ascii="Times New Roman" w:hAnsi="Times New Roman" w:cs="Times New Roman"/>
        </w:rPr>
        <w:t>s</w:t>
      </w:r>
      <w:r w:rsidR="007F070E">
        <w:rPr>
          <w:rFonts w:ascii="Times New Roman" w:hAnsi="Times New Roman" w:cs="Times New Roman"/>
        </w:rPr>
        <w:t xml:space="preserve"> and low number of women represented in the group</w:t>
      </w:r>
      <w:r w:rsidR="005A0C3B">
        <w:rPr>
          <w:rFonts w:ascii="Times New Roman" w:hAnsi="Times New Roman" w:cs="Times New Roman"/>
        </w:rPr>
        <w:t>s</w:t>
      </w:r>
      <w:r w:rsidR="007F070E">
        <w:rPr>
          <w:rFonts w:ascii="Times New Roman" w:hAnsi="Times New Roman" w:cs="Times New Roman"/>
        </w:rPr>
        <w:t xml:space="preserve"> making the results difficult to be applied confidently</w:t>
      </w:r>
      <w:r w:rsidR="00875C51">
        <w:rPr>
          <w:rFonts w:ascii="Times New Roman" w:hAnsi="Times New Roman" w:cs="Times New Roman"/>
        </w:rPr>
        <w:t xml:space="preserve"> to</w:t>
      </w:r>
      <w:r w:rsidR="007F070E">
        <w:rPr>
          <w:rFonts w:ascii="Times New Roman" w:hAnsi="Times New Roman" w:cs="Times New Roman"/>
        </w:rPr>
        <w:t xml:space="preserve"> the general </w:t>
      </w:r>
      <w:r w:rsidR="00875C51">
        <w:rPr>
          <w:rFonts w:ascii="Times New Roman" w:hAnsi="Times New Roman" w:cs="Times New Roman"/>
        </w:rPr>
        <w:t xml:space="preserve">SCI </w:t>
      </w:r>
      <w:r w:rsidR="007F070E">
        <w:rPr>
          <w:rFonts w:ascii="Times New Roman" w:hAnsi="Times New Roman" w:cs="Times New Roman"/>
        </w:rPr>
        <w:t>population. Again, this may be as a result of the increased prevalence of SCI among men</w:t>
      </w:r>
      <w:r w:rsidR="007F070E" w:rsidRPr="004672B7">
        <w:rPr>
          <w:rFonts w:ascii="Times New Roman" w:hAnsi="Times New Roman" w:cs="Times New Roman"/>
          <w:vertAlign w:val="superscript"/>
        </w:rPr>
        <w:t>1</w:t>
      </w:r>
      <w:r w:rsidR="007F070E">
        <w:rPr>
          <w:rFonts w:ascii="Times New Roman" w:hAnsi="Times New Roman" w:cs="Times New Roman"/>
        </w:rPr>
        <w:t xml:space="preserve"> and a lesser percentage of women volunteering</w:t>
      </w:r>
      <w:r w:rsidR="004672B7">
        <w:rPr>
          <w:rFonts w:ascii="Times New Roman" w:hAnsi="Times New Roman" w:cs="Times New Roman"/>
        </w:rPr>
        <w:t xml:space="preserve"> to participate in the studies</w:t>
      </w:r>
      <w:r w:rsidR="007F070E">
        <w:rPr>
          <w:rFonts w:ascii="Times New Roman" w:hAnsi="Times New Roman" w:cs="Times New Roman"/>
        </w:rPr>
        <w:t xml:space="preserve">. </w:t>
      </w:r>
      <w:r w:rsidR="004672B7">
        <w:rPr>
          <w:rFonts w:ascii="Times New Roman" w:hAnsi="Times New Roman" w:cs="Times New Roman"/>
        </w:rPr>
        <w:t>Many of the studies also did not use a control group, which decreases the strength of evidence found</w:t>
      </w:r>
      <w:r w:rsidR="007F070E">
        <w:rPr>
          <w:rFonts w:ascii="Times New Roman" w:hAnsi="Times New Roman" w:cs="Times New Roman"/>
        </w:rPr>
        <w:t xml:space="preserve"> </w:t>
      </w:r>
      <w:r w:rsidR="00EE15F8">
        <w:rPr>
          <w:rFonts w:ascii="Times New Roman" w:hAnsi="Times New Roman" w:cs="Times New Roman"/>
        </w:rPr>
        <w:t xml:space="preserve">making it difficult to know if the same effects would have resulted on healthy subjects. Due to the high prevalence of upper extremity pain in individuals with paraplegia, it may have been difficult to find enough subjects whom were healthy and not </w:t>
      </w:r>
      <w:r w:rsidR="00875C51">
        <w:rPr>
          <w:rFonts w:ascii="Times New Roman" w:hAnsi="Times New Roman" w:cs="Times New Roman"/>
        </w:rPr>
        <w:t xml:space="preserve">currently </w:t>
      </w:r>
      <w:r w:rsidR="00EE15F8">
        <w:rPr>
          <w:rFonts w:ascii="Times New Roman" w:hAnsi="Times New Roman" w:cs="Times New Roman"/>
        </w:rPr>
        <w:t xml:space="preserve">experiencing pain. </w:t>
      </w:r>
    </w:p>
    <w:p w14:paraId="6D5A47A8" w14:textId="666AE76F" w:rsidR="000A4E42" w:rsidRPr="00A55B24" w:rsidRDefault="000A4E42" w:rsidP="00A55B24">
      <w:pPr>
        <w:spacing w:line="480" w:lineRule="auto"/>
        <w:rPr>
          <w:rFonts w:ascii="Times New Roman" w:hAnsi="Times New Roman" w:cs="Times New Roman"/>
        </w:rPr>
      </w:pPr>
      <w:r>
        <w:rPr>
          <w:rFonts w:ascii="Times New Roman" w:hAnsi="Times New Roman" w:cs="Times New Roman"/>
        </w:rPr>
        <w:t xml:space="preserve">      Another common limitation throughout studies </w:t>
      </w:r>
      <w:r w:rsidR="00781B4F">
        <w:rPr>
          <w:rFonts w:ascii="Times New Roman" w:hAnsi="Times New Roman" w:cs="Times New Roman"/>
        </w:rPr>
        <w:t>was</w:t>
      </w:r>
      <w:r>
        <w:rPr>
          <w:rFonts w:ascii="Times New Roman" w:hAnsi="Times New Roman" w:cs="Times New Roman"/>
        </w:rPr>
        <w:t xml:space="preserve"> the lack of screening for baseline joint pathologies (rotator cuff tear, subacromial impingement, etc.). Though shoulder injury pathology was a</w:t>
      </w:r>
      <w:r w:rsidR="00875C51">
        <w:rPr>
          <w:rFonts w:ascii="Times New Roman" w:hAnsi="Times New Roman" w:cs="Times New Roman"/>
        </w:rPr>
        <w:t>n</w:t>
      </w:r>
      <w:r>
        <w:rPr>
          <w:rFonts w:ascii="Times New Roman" w:hAnsi="Times New Roman" w:cs="Times New Roman"/>
        </w:rPr>
        <w:t xml:space="preserve"> exclusion criterion for many of the studies, many subject</w:t>
      </w:r>
      <w:r w:rsidR="00875C51">
        <w:rPr>
          <w:rFonts w:ascii="Times New Roman" w:hAnsi="Times New Roman" w:cs="Times New Roman"/>
        </w:rPr>
        <w:t>s</w:t>
      </w:r>
      <w:r>
        <w:rPr>
          <w:rFonts w:ascii="Times New Roman" w:hAnsi="Times New Roman" w:cs="Times New Roman"/>
        </w:rPr>
        <w:t xml:space="preserve"> may have been subjected to overuse injuries and </w:t>
      </w:r>
      <w:r w:rsidR="00C410A5">
        <w:rPr>
          <w:rFonts w:ascii="Times New Roman" w:hAnsi="Times New Roman" w:cs="Times New Roman"/>
        </w:rPr>
        <w:t>were</w:t>
      </w:r>
      <w:r>
        <w:rPr>
          <w:rFonts w:ascii="Times New Roman" w:hAnsi="Times New Roman" w:cs="Times New Roman"/>
        </w:rPr>
        <w:t xml:space="preserve"> unaware of it. Having an undiagnosed joint pathology could </w:t>
      </w:r>
      <w:r w:rsidR="00875C51">
        <w:rPr>
          <w:rFonts w:ascii="Times New Roman" w:hAnsi="Times New Roman" w:cs="Times New Roman"/>
        </w:rPr>
        <w:t>affect</w:t>
      </w:r>
      <w:r>
        <w:rPr>
          <w:rFonts w:ascii="Times New Roman" w:hAnsi="Times New Roman" w:cs="Times New Roman"/>
        </w:rPr>
        <w:t xml:space="preserve"> the individual’s ability to</w:t>
      </w:r>
      <w:r w:rsidR="00C410A5">
        <w:rPr>
          <w:rFonts w:ascii="Times New Roman" w:hAnsi="Times New Roman" w:cs="Times New Roman"/>
        </w:rPr>
        <w:t xml:space="preserve"> respond positively to exercise</w:t>
      </w:r>
      <w:r>
        <w:rPr>
          <w:rFonts w:ascii="Times New Roman" w:hAnsi="Times New Roman" w:cs="Times New Roman"/>
        </w:rPr>
        <w:t xml:space="preserve"> or educational </w:t>
      </w:r>
      <w:r w:rsidR="00875C51">
        <w:rPr>
          <w:rFonts w:ascii="Times New Roman" w:hAnsi="Times New Roman" w:cs="Times New Roman"/>
        </w:rPr>
        <w:t>programs</w:t>
      </w:r>
      <w:r>
        <w:rPr>
          <w:rFonts w:ascii="Times New Roman" w:hAnsi="Times New Roman" w:cs="Times New Roman"/>
        </w:rPr>
        <w:t xml:space="preserve">. </w:t>
      </w:r>
      <w:r w:rsidR="0019612D">
        <w:rPr>
          <w:rFonts w:ascii="Times New Roman" w:hAnsi="Times New Roman" w:cs="Times New Roman"/>
        </w:rPr>
        <w:t xml:space="preserve">Also, many did not control the participant’s activities outside of the study. Activity level outside of the given exercises, HEP, or education protocol could potentially reduce an individuals chances of responding to the treatment and/or increase the individual’s risk for repetitive injuries or chronic pain. </w:t>
      </w:r>
    </w:p>
    <w:p w14:paraId="0BE22C9B" w14:textId="2E3D8463" w:rsidR="00ED1E5B" w:rsidRDefault="00ED1E5B">
      <w:pPr>
        <w:rPr>
          <w:rFonts w:ascii="Times New Roman" w:hAnsi="Times New Roman" w:cs="Times New Roman"/>
        </w:rPr>
      </w:pPr>
      <w:r w:rsidRPr="009E3F11">
        <w:rPr>
          <w:rFonts w:ascii="Times New Roman" w:hAnsi="Times New Roman" w:cs="Times New Roman"/>
          <w:b/>
        </w:rPr>
        <w:t>Conclusions/Discussions</w:t>
      </w:r>
      <w:r w:rsidRPr="009E3F11">
        <w:rPr>
          <w:rFonts w:ascii="Times New Roman" w:hAnsi="Times New Roman" w:cs="Times New Roman"/>
        </w:rPr>
        <w:t xml:space="preserve"> </w:t>
      </w:r>
    </w:p>
    <w:p w14:paraId="71B2EABF" w14:textId="77777777" w:rsidR="004E1956" w:rsidRDefault="004E1956">
      <w:pPr>
        <w:rPr>
          <w:rFonts w:ascii="Times New Roman" w:hAnsi="Times New Roman" w:cs="Times New Roman"/>
        </w:rPr>
      </w:pPr>
    </w:p>
    <w:p w14:paraId="4C202929" w14:textId="3FE90DDB" w:rsidR="00781B4F" w:rsidRDefault="00781B4F" w:rsidP="004318E2">
      <w:pPr>
        <w:spacing w:line="480" w:lineRule="auto"/>
        <w:rPr>
          <w:rFonts w:ascii="Times New Roman" w:hAnsi="Times New Roman" w:cs="Times New Roman"/>
        </w:rPr>
      </w:pPr>
      <w:r>
        <w:rPr>
          <w:rFonts w:ascii="Times New Roman" w:hAnsi="Times New Roman" w:cs="Times New Roman"/>
        </w:rPr>
        <w:t xml:space="preserve">      Overall, the results of the review of literature show that a consistent upper extremity exercise program either at home or in a clinic can improve shoulder pain during functional activities, general physical fitness, neuropathic pain, and if performed correctly, does not place an individual at increased risk of injury. The positive affect on pain also demonstrates improvements in reported quality of life, daily activity, and improvements in body composition. Results regarding education intervention were not statistically significant and very few studies analyzing education protocol were available. Given this information, it can be concluded that education is still an important part of a rehabilitation program, but should not be the only intervention when addressing chronic shoulder pain and overuse injuries in individuals with paraplegia.</w:t>
      </w:r>
      <w:r w:rsidR="000D730E">
        <w:rPr>
          <w:rFonts w:ascii="Times New Roman" w:hAnsi="Times New Roman" w:cs="Times New Roman"/>
        </w:rPr>
        <w:t xml:space="preserve"> </w:t>
      </w:r>
    </w:p>
    <w:p w14:paraId="2523B66B" w14:textId="183F87E6" w:rsidR="00E31754" w:rsidRPr="006A6576" w:rsidRDefault="00781B4F" w:rsidP="004318E2">
      <w:pPr>
        <w:spacing w:line="480" w:lineRule="auto"/>
        <w:rPr>
          <w:rFonts w:ascii="Times New Roman" w:hAnsi="Times New Roman" w:cs="Times New Roman"/>
        </w:rPr>
      </w:pPr>
      <w:r>
        <w:rPr>
          <w:rFonts w:ascii="Times New Roman" w:hAnsi="Times New Roman" w:cs="Times New Roman"/>
        </w:rPr>
        <w:t xml:space="preserve">     </w:t>
      </w:r>
      <w:r w:rsidR="00E31754" w:rsidRPr="006A6576">
        <w:rPr>
          <w:rFonts w:ascii="Times New Roman" w:hAnsi="Times New Roman" w:cs="Times New Roman"/>
        </w:rPr>
        <w:t>The original PICO question was answered as my review of literature demonstrates that a shoulde</w:t>
      </w:r>
      <w:r w:rsidR="00C410A5">
        <w:rPr>
          <w:rFonts w:ascii="Times New Roman" w:hAnsi="Times New Roman" w:cs="Times New Roman"/>
        </w:rPr>
        <w:t>r exercise program would</w:t>
      </w:r>
      <w:r w:rsidR="00E31754" w:rsidRPr="006A6576">
        <w:rPr>
          <w:rFonts w:ascii="Times New Roman" w:hAnsi="Times New Roman" w:cs="Times New Roman"/>
        </w:rPr>
        <w:t xml:space="preserve"> be more effective in reducing chronic pain and shoulder injuries in individuals with thoracic level spinal cord injuries. </w:t>
      </w:r>
      <w:r w:rsidR="000D730E" w:rsidRPr="006A6576">
        <w:rPr>
          <w:rFonts w:ascii="Times New Roman" w:hAnsi="Times New Roman" w:cs="Times New Roman"/>
        </w:rPr>
        <w:t>Howeve</w:t>
      </w:r>
      <w:r w:rsidR="00B66B6A">
        <w:rPr>
          <w:rFonts w:ascii="Times New Roman" w:hAnsi="Times New Roman" w:cs="Times New Roman"/>
        </w:rPr>
        <w:t>r, level of representation of research</w:t>
      </w:r>
      <w:r w:rsidR="000D730E" w:rsidRPr="006A6576">
        <w:rPr>
          <w:rFonts w:ascii="Times New Roman" w:hAnsi="Times New Roman" w:cs="Times New Roman"/>
        </w:rPr>
        <w:t xml:space="preserve"> regarding educational interventions</w:t>
      </w:r>
      <w:r w:rsidR="00B66B6A">
        <w:rPr>
          <w:rFonts w:ascii="Times New Roman" w:hAnsi="Times New Roman" w:cs="Times New Roman"/>
        </w:rPr>
        <w:t xml:space="preserve"> and shoulder pain were very low</w:t>
      </w:r>
      <w:r w:rsidR="000D730E" w:rsidRPr="006A6576">
        <w:rPr>
          <w:rFonts w:ascii="Times New Roman" w:hAnsi="Times New Roman" w:cs="Times New Roman"/>
        </w:rPr>
        <w:t>. Recommendations for more research comparing equal duration shoulder exercise and shoulder education programs</w:t>
      </w:r>
      <w:r w:rsidR="00C410A5">
        <w:rPr>
          <w:rFonts w:ascii="Times New Roman" w:hAnsi="Times New Roman" w:cs="Times New Roman"/>
        </w:rPr>
        <w:t>,</w:t>
      </w:r>
      <w:r w:rsidR="000D730E" w:rsidRPr="006A6576">
        <w:rPr>
          <w:rFonts w:ascii="Times New Roman" w:hAnsi="Times New Roman" w:cs="Times New Roman"/>
        </w:rPr>
        <w:t xml:space="preserve"> and comparing various educa</w:t>
      </w:r>
      <w:r w:rsidR="00B66B6A">
        <w:rPr>
          <w:rFonts w:ascii="Times New Roman" w:hAnsi="Times New Roman" w:cs="Times New Roman"/>
        </w:rPr>
        <w:t>tional interventions should</w:t>
      </w:r>
      <w:r w:rsidR="000D730E" w:rsidRPr="006A6576">
        <w:rPr>
          <w:rFonts w:ascii="Times New Roman" w:hAnsi="Times New Roman" w:cs="Times New Roman"/>
        </w:rPr>
        <w:t xml:space="preserve"> be made. Future research should examine the effects of e</w:t>
      </w:r>
      <w:r w:rsidR="00B66B6A">
        <w:rPr>
          <w:rFonts w:ascii="Times New Roman" w:hAnsi="Times New Roman" w:cs="Times New Roman"/>
        </w:rPr>
        <w:t xml:space="preserve">ducational interventions focusing on verbal and </w:t>
      </w:r>
      <w:r w:rsidR="000D730E" w:rsidRPr="006A6576">
        <w:rPr>
          <w:rFonts w:ascii="Times New Roman" w:hAnsi="Times New Roman" w:cs="Times New Roman"/>
        </w:rPr>
        <w:t>printed instructions regardin</w:t>
      </w:r>
      <w:r w:rsidR="00B66B6A">
        <w:rPr>
          <w:rFonts w:ascii="Times New Roman" w:hAnsi="Times New Roman" w:cs="Times New Roman"/>
        </w:rPr>
        <w:t xml:space="preserve">g risks for shoulder injury, </w:t>
      </w:r>
      <w:r w:rsidR="000D730E" w:rsidRPr="006A6576">
        <w:rPr>
          <w:rFonts w:ascii="Times New Roman" w:hAnsi="Times New Roman" w:cs="Times New Roman"/>
        </w:rPr>
        <w:t>pathology</w:t>
      </w:r>
      <w:r w:rsidR="00B66B6A">
        <w:rPr>
          <w:rFonts w:ascii="Times New Roman" w:hAnsi="Times New Roman" w:cs="Times New Roman"/>
        </w:rPr>
        <w:t>,</w:t>
      </w:r>
      <w:r w:rsidR="000D730E" w:rsidRPr="006A6576">
        <w:rPr>
          <w:rFonts w:ascii="Times New Roman" w:hAnsi="Times New Roman" w:cs="Times New Roman"/>
        </w:rPr>
        <w:t xml:space="preserve"> and how to avoid them. Also included should be classes in which patients are taught to improve technique</w:t>
      </w:r>
      <w:r w:rsidR="00C410A5">
        <w:rPr>
          <w:rFonts w:ascii="Times New Roman" w:hAnsi="Times New Roman" w:cs="Times New Roman"/>
        </w:rPr>
        <w:t>s</w:t>
      </w:r>
      <w:r w:rsidR="000D730E" w:rsidRPr="006A6576">
        <w:rPr>
          <w:rFonts w:ascii="Times New Roman" w:hAnsi="Times New Roman" w:cs="Times New Roman"/>
        </w:rPr>
        <w:t xml:space="preserve"> of a variety of functional activities such as wheelchair mobility and ADLs versus only looking at techniques during transfers. </w:t>
      </w:r>
    </w:p>
    <w:p w14:paraId="659451C6" w14:textId="77777777" w:rsidR="00E56985" w:rsidRDefault="006A6576" w:rsidP="004318E2">
      <w:pPr>
        <w:spacing w:line="480" w:lineRule="auto"/>
        <w:rPr>
          <w:rFonts w:ascii="Times New Roman" w:hAnsi="Times New Roman" w:cs="Times New Roman"/>
        </w:rPr>
      </w:pPr>
      <w:r w:rsidRPr="006A6576">
        <w:rPr>
          <w:rFonts w:ascii="Times New Roman" w:hAnsi="Times New Roman" w:cs="Times New Roman"/>
        </w:rPr>
        <w:t xml:space="preserve">     </w:t>
      </w:r>
      <w:r w:rsidR="00457A5B" w:rsidRPr="006A6576">
        <w:rPr>
          <w:rFonts w:ascii="Times New Roman" w:hAnsi="Times New Roman" w:cs="Times New Roman"/>
        </w:rPr>
        <w:t>The ability of either an exercise program or educ</w:t>
      </w:r>
      <w:r w:rsidR="00DD3241">
        <w:rPr>
          <w:rFonts w:ascii="Times New Roman" w:hAnsi="Times New Roman" w:cs="Times New Roman"/>
        </w:rPr>
        <w:t>ation program</w:t>
      </w:r>
      <w:r w:rsidR="00457A5B" w:rsidRPr="006A6576">
        <w:rPr>
          <w:rFonts w:ascii="Times New Roman" w:hAnsi="Times New Roman" w:cs="Times New Roman"/>
        </w:rPr>
        <w:t xml:space="preserve"> to improve chronic shoulder pain and decrease</w:t>
      </w:r>
      <w:r w:rsidR="00DD3241">
        <w:rPr>
          <w:rFonts w:ascii="Times New Roman" w:hAnsi="Times New Roman" w:cs="Times New Roman"/>
        </w:rPr>
        <w:t xml:space="preserve"> the risk</w:t>
      </w:r>
      <w:r w:rsidR="00457A5B" w:rsidRPr="006A6576">
        <w:rPr>
          <w:rFonts w:ascii="Times New Roman" w:hAnsi="Times New Roman" w:cs="Times New Roman"/>
        </w:rPr>
        <w:t xml:space="preserve"> of injuries</w:t>
      </w:r>
      <w:r w:rsidR="00675A2E" w:rsidRPr="006A6576">
        <w:rPr>
          <w:rFonts w:ascii="Times New Roman" w:hAnsi="Times New Roman" w:cs="Times New Roman"/>
        </w:rPr>
        <w:t xml:space="preserve"> is very applicable to the creation of a physical therapy plan of care for </w:t>
      </w:r>
      <w:r w:rsidRPr="006A6576">
        <w:rPr>
          <w:rFonts w:ascii="Times New Roman" w:hAnsi="Times New Roman" w:cs="Times New Roman"/>
        </w:rPr>
        <w:t>individuals</w:t>
      </w:r>
      <w:r w:rsidR="00675A2E" w:rsidRPr="006A6576">
        <w:rPr>
          <w:rFonts w:ascii="Times New Roman" w:hAnsi="Times New Roman" w:cs="Times New Roman"/>
        </w:rPr>
        <w:t xml:space="preserve"> with </w:t>
      </w:r>
      <w:r w:rsidR="00DD3241">
        <w:rPr>
          <w:rFonts w:ascii="Times New Roman" w:hAnsi="Times New Roman" w:cs="Times New Roman"/>
        </w:rPr>
        <w:t>SCI</w:t>
      </w:r>
      <w:r w:rsidR="00675A2E" w:rsidRPr="006A6576">
        <w:rPr>
          <w:rFonts w:ascii="Times New Roman" w:hAnsi="Times New Roman" w:cs="Times New Roman"/>
        </w:rPr>
        <w:t xml:space="preserve">. </w:t>
      </w:r>
      <w:r w:rsidRPr="006A6576">
        <w:rPr>
          <w:rFonts w:ascii="Times New Roman" w:hAnsi="Times New Roman" w:cs="Times New Roman"/>
        </w:rPr>
        <w:t>In inpatient rehabilitation settings, patients can be given a shoulder HEP early on in the rehabilitation process in hopes of e</w:t>
      </w:r>
      <w:r w:rsidR="00377D40">
        <w:rPr>
          <w:rFonts w:ascii="Times New Roman" w:hAnsi="Times New Roman" w:cs="Times New Roman"/>
        </w:rPr>
        <w:t xml:space="preserve">liminating chronic shoulder </w:t>
      </w:r>
      <w:r w:rsidRPr="006A6576">
        <w:rPr>
          <w:rFonts w:ascii="Times New Roman" w:hAnsi="Times New Roman" w:cs="Times New Roman"/>
        </w:rPr>
        <w:t>pain</w:t>
      </w:r>
      <w:r w:rsidR="00377D40">
        <w:rPr>
          <w:rFonts w:ascii="Times New Roman" w:hAnsi="Times New Roman" w:cs="Times New Roman"/>
        </w:rPr>
        <w:t xml:space="preserve"> and overuse injuries</w:t>
      </w:r>
      <w:r w:rsidRPr="006A6576">
        <w:rPr>
          <w:rFonts w:ascii="Times New Roman" w:hAnsi="Times New Roman" w:cs="Times New Roman"/>
        </w:rPr>
        <w:t xml:space="preserve"> in the future. In outpatient settings, patients experiencing chronic shoulder pain can be gi</w:t>
      </w:r>
      <w:r w:rsidR="00DD3241">
        <w:rPr>
          <w:rFonts w:ascii="Times New Roman" w:hAnsi="Times New Roman" w:cs="Times New Roman"/>
        </w:rPr>
        <w:t xml:space="preserve">ven the HEP to improve pain, </w:t>
      </w:r>
      <w:r w:rsidRPr="006A6576">
        <w:rPr>
          <w:rFonts w:ascii="Times New Roman" w:hAnsi="Times New Roman" w:cs="Times New Roman"/>
        </w:rPr>
        <w:t>maximize func</w:t>
      </w:r>
      <w:r w:rsidR="00DD3241">
        <w:rPr>
          <w:rFonts w:ascii="Times New Roman" w:hAnsi="Times New Roman" w:cs="Times New Roman"/>
        </w:rPr>
        <w:t xml:space="preserve">tional activities, and maximize overall </w:t>
      </w:r>
      <w:r>
        <w:rPr>
          <w:rFonts w:ascii="Times New Roman" w:hAnsi="Times New Roman" w:cs="Times New Roman"/>
        </w:rPr>
        <w:t>mobility. The</w:t>
      </w:r>
      <w:r w:rsidR="00377D40">
        <w:rPr>
          <w:rFonts w:ascii="Times New Roman" w:hAnsi="Times New Roman" w:cs="Times New Roman"/>
        </w:rPr>
        <w:t xml:space="preserve"> initial</w:t>
      </w:r>
      <w:r>
        <w:rPr>
          <w:rFonts w:ascii="Times New Roman" w:hAnsi="Times New Roman" w:cs="Times New Roman"/>
        </w:rPr>
        <w:t xml:space="preserve"> HEP</w:t>
      </w:r>
      <w:r w:rsidR="00377D40">
        <w:rPr>
          <w:rFonts w:ascii="Times New Roman" w:hAnsi="Times New Roman" w:cs="Times New Roman"/>
        </w:rPr>
        <w:t xml:space="preserve"> in either setting</w:t>
      </w:r>
      <w:r>
        <w:rPr>
          <w:rFonts w:ascii="Times New Roman" w:hAnsi="Times New Roman" w:cs="Times New Roman"/>
        </w:rPr>
        <w:t xml:space="preserve"> should focus on ante</w:t>
      </w:r>
      <w:r w:rsidR="00DD3241">
        <w:rPr>
          <w:rFonts w:ascii="Times New Roman" w:hAnsi="Times New Roman" w:cs="Times New Roman"/>
        </w:rPr>
        <w:t>rior shoulder muscle stretching and</w:t>
      </w:r>
      <w:r>
        <w:rPr>
          <w:rFonts w:ascii="Times New Roman" w:hAnsi="Times New Roman" w:cs="Times New Roman"/>
        </w:rPr>
        <w:t xml:space="preserve"> posterior</w:t>
      </w:r>
      <w:r w:rsidR="00377D40">
        <w:rPr>
          <w:rFonts w:ascii="Times New Roman" w:hAnsi="Times New Roman" w:cs="Times New Roman"/>
        </w:rPr>
        <w:t xml:space="preserve"> shoulder muscle strengthening.</w:t>
      </w:r>
      <w:r w:rsidR="00377D40" w:rsidRPr="00377D40">
        <w:rPr>
          <w:rFonts w:ascii="Times New Roman" w:hAnsi="Times New Roman" w:cs="Times New Roman"/>
          <w:vertAlign w:val="superscript"/>
        </w:rPr>
        <w:t>6</w:t>
      </w:r>
      <w:r w:rsidR="00DD3241">
        <w:rPr>
          <w:rFonts w:ascii="Times New Roman" w:hAnsi="Times New Roman" w:cs="Times New Roman"/>
        </w:rPr>
        <w:t xml:space="preserve"> F</w:t>
      </w:r>
      <w:r w:rsidR="00377D40">
        <w:rPr>
          <w:rFonts w:ascii="Times New Roman" w:hAnsi="Times New Roman" w:cs="Times New Roman"/>
        </w:rPr>
        <w:t>o</w:t>
      </w:r>
      <w:r w:rsidR="00DD3241">
        <w:rPr>
          <w:rFonts w:ascii="Times New Roman" w:hAnsi="Times New Roman" w:cs="Times New Roman"/>
        </w:rPr>
        <w:t>r exercise progression</w:t>
      </w:r>
      <w:r w:rsidR="00377D40">
        <w:rPr>
          <w:rFonts w:ascii="Times New Roman" w:hAnsi="Times New Roman" w:cs="Times New Roman"/>
        </w:rPr>
        <w:t xml:space="preserve"> inside and outside of the clinic</w:t>
      </w:r>
      <w:r w:rsidR="00DD3241">
        <w:rPr>
          <w:rFonts w:ascii="Times New Roman" w:hAnsi="Times New Roman" w:cs="Times New Roman"/>
        </w:rPr>
        <w:t>,</w:t>
      </w:r>
      <w:r w:rsidR="00377D40">
        <w:rPr>
          <w:rFonts w:ascii="Times New Roman" w:hAnsi="Times New Roman" w:cs="Times New Roman"/>
        </w:rPr>
        <w:t xml:space="preserve"> a program targeting scapular muscles could be added as well as upper extremity ergometer exercises</w:t>
      </w:r>
      <w:r w:rsidR="00DD3241">
        <w:rPr>
          <w:rFonts w:ascii="Times New Roman" w:hAnsi="Times New Roman" w:cs="Times New Roman"/>
        </w:rPr>
        <w:t>,</w:t>
      </w:r>
      <w:r w:rsidR="00377D40">
        <w:rPr>
          <w:rFonts w:ascii="Times New Roman" w:hAnsi="Times New Roman" w:cs="Times New Roman"/>
        </w:rPr>
        <w:t xml:space="preserve"> and other available forms of upper extremity resistance training.</w:t>
      </w:r>
      <w:r w:rsidR="00377D40" w:rsidRPr="00377D40">
        <w:rPr>
          <w:rFonts w:ascii="Times New Roman" w:hAnsi="Times New Roman" w:cs="Times New Roman"/>
          <w:vertAlign w:val="superscript"/>
        </w:rPr>
        <w:t>5</w:t>
      </w:r>
      <w:r w:rsidR="00377D40">
        <w:rPr>
          <w:rFonts w:ascii="Times New Roman" w:hAnsi="Times New Roman" w:cs="Times New Roman"/>
          <w:vertAlign w:val="superscript"/>
        </w:rPr>
        <w:t>, 7,11</w:t>
      </w:r>
      <w:r w:rsidR="00377D40">
        <w:rPr>
          <w:rFonts w:ascii="Times New Roman" w:hAnsi="Times New Roman" w:cs="Times New Roman"/>
        </w:rPr>
        <w:t xml:space="preserve"> </w:t>
      </w:r>
    </w:p>
    <w:p w14:paraId="1FA398BD" w14:textId="40B109DD" w:rsidR="006A6576" w:rsidRDefault="00E56985" w:rsidP="004318E2">
      <w:pPr>
        <w:spacing w:line="480" w:lineRule="auto"/>
        <w:rPr>
          <w:rFonts w:ascii="Times New Roman" w:hAnsi="Times New Roman" w:cs="Times New Roman"/>
        </w:rPr>
      </w:pPr>
      <w:r>
        <w:rPr>
          <w:rFonts w:ascii="Times New Roman" w:hAnsi="Times New Roman" w:cs="Times New Roman"/>
        </w:rPr>
        <w:t xml:space="preserve">      </w:t>
      </w:r>
      <w:r w:rsidR="00377D40">
        <w:rPr>
          <w:rFonts w:ascii="Times New Roman" w:hAnsi="Times New Roman" w:cs="Times New Roman"/>
        </w:rPr>
        <w:t>T</w:t>
      </w:r>
      <w:r w:rsidR="00377D40" w:rsidRPr="00377D40">
        <w:rPr>
          <w:rFonts w:ascii="Times New Roman" w:hAnsi="Times New Roman" w:cs="Times New Roman"/>
        </w:rPr>
        <w:t>his evidence supports that in addition to providing education on pressure relief and LE management, PTs should also be educating patients on the importance of a consistent UE shoulder program for improving functional activities and decreasing pain</w:t>
      </w:r>
      <w:r w:rsidR="00377D40">
        <w:rPr>
          <w:rFonts w:ascii="Times New Roman" w:hAnsi="Times New Roman" w:cs="Times New Roman"/>
        </w:rPr>
        <w:t>.</w:t>
      </w:r>
      <w:r w:rsidR="00377D40" w:rsidRPr="00377D40">
        <w:rPr>
          <w:rFonts w:ascii="Times New Roman" w:hAnsi="Times New Roman" w:cs="Times New Roman"/>
          <w:vertAlign w:val="superscript"/>
        </w:rPr>
        <w:t>3</w:t>
      </w:r>
      <w:r w:rsidR="00DD3241">
        <w:rPr>
          <w:rFonts w:ascii="Times New Roman" w:hAnsi="Times New Roman" w:cs="Times New Roman"/>
        </w:rPr>
        <w:t xml:space="preserve"> Further education should also emphasize the lack of increase of shoulder pain after implementing a </w:t>
      </w:r>
      <w:r w:rsidR="00651F6F">
        <w:rPr>
          <w:rFonts w:ascii="Times New Roman" w:hAnsi="Times New Roman" w:cs="Times New Roman"/>
        </w:rPr>
        <w:t>shoulder exercise program in order to improve a patient’s compliance and decrease a patient’s fear regarding exercise</w:t>
      </w:r>
      <w:r w:rsidR="004C2612">
        <w:rPr>
          <w:rFonts w:ascii="Times New Roman" w:hAnsi="Times New Roman" w:cs="Times New Roman"/>
        </w:rPr>
        <w:t xml:space="preserve"> performance</w:t>
      </w:r>
      <w:r w:rsidR="00651F6F">
        <w:rPr>
          <w:rFonts w:ascii="Times New Roman" w:hAnsi="Times New Roman" w:cs="Times New Roman"/>
        </w:rPr>
        <w:t>.</w:t>
      </w:r>
      <w:r w:rsidR="00651F6F" w:rsidRPr="00651F6F">
        <w:rPr>
          <w:rFonts w:ascii="Times New Roman" w:hAnsi="Times New Roman" w:cs="Times New Roman"/>
          <w:vertAlign w:val="superscript"/>
        </w:rPr>
        <w:t>9</w:t>
      </w:r>
      <w:r w:rsidR="00651F6F">
        <w:rPr>
          <w:rFonts w:ascii="Times New Roman" w:hAnsi="Times New Roman" w:cs="Times New Roman"/>
        </w:rPr>
        <w:t xml:space="preserve"> </w:t>
      </w:r>
      <w:r w:rsidR="00A17EDD">
        <w:rPr>
          <w:rFonts w:ascii="Times New Roman" w:hAnsi="Times New Roman" w:cs="Times New Roman"/>
        </w:rPr>
        <w:t>Finally, this information can also be applicable to individuals with paraplegia who are not currently in pain, but may desire to increase physical activity, improve overall fitness, and decrease risk of co-morbidities secondary to a sedentary lifestyle.</w:t>
      </w:r>
      <w:r w:rsidR="00A17EDD" w:rsidRPr="00A17EDD">
        <w:rPr>
          <w:rFonts w:ascii="Times New Roman" w:hAnsi="Times New Roman" w:cs="Times New Roman"/>
          <w:vertAlign w:val="superscript"/>
        </w:rPr>
        <w:t>7</w:t>
      </w:r>
      <w:r w:rsidR="00A17EDD">
        <w:rPr>
          <w:rFonts w:ascii="Times New Roman" w:hAnsi="Times New Roman" w:cs="Times New Roman"/>
        </w:rPr>
        <w:t xml:space="preserve"> </w:t>
      </w:r>
    </w:p>
    <w:p w14:paraId="7E1D21D7" w14:textId="0F62F64F" w:rsidR="00651F6F" w:rsidRPr="00DD3241" w:rsidRDefault="00651F6F" w:rsidP="004318E2">
      <w:pPr>
        <w:spacing w:line="480" w:lineRule="auto"/>
        <w:rPr>
          <w:rFonts w:ascii="Times New Roman" w:hAnsi="Times New Roman" w:cs="Times New Roman"/>
        </w:rPr>
      </w:pPr>
      <w:r>
        <w:rPr>
          <w:rFonts w:ascii="Times New Roman" w:hAnsi="Times New Roman" w:cs="Times New Roman"/>
        </w:rPr>
        <w:t xml:space="preserve">      </w:t>
      </w:r>
      <w:r w:rsidR="00A17EDD">
        <w:rPr>
          <w:rFonts w:ascii="Times New Roman" w:hAnsi="Times New Roman" w:cs="Times New Roman"/>
        </w:rPr>
        <w:t>This review of literature will be the fou</w:t>
      </w:r>
      <w:r w:rsidR="00E56985">
        <w:rPr>
          <w:rFonts w:ascii="Times New Roman" w:hAnsi="Times New Roman" w:cs="Times New Roman"/>
        </w:rPr>
        <w:t xml:space="preserve">ndation of my Capstone project. I plan </w:t>
      </w:r>
      <w:r w:rsidR="000F1C3F">
        <w:rPr>
          <w:rFonts w:ascii="Times New Roman" w:hAnsi="Times New Roman" w:cs="Times New Roman"/>
        </w:rPr>
        <w:t>on using the positive results from these studies to create a set of educational materials for adults with traumatic thoracic level SCI regarding shoulder pain/injury prevention for acute and chronic SCIs. Additionally, I plan on creating a shoulder exercise HEP for acute and chronic individuals</w:t>
      </w:r>
      <w:r w:rsidR="004C2612">
        <w:rPr>
          <w:rFonts w:ascii="Times New Roman" w:hAnsi="Times New Roman" w:cs="Times New Roman"/>
        </w:rPr>
        <w:t xml:space="preserve"> with paraplegia</w:t>
      </w:r>
      <w:r w:rsidR="000F1C3F">
        <w:rPr>
          <w:rFonts w:ascii="Times New Roman" w:hAnsi="Times New Roman" w:cs="Times New Roman"/>
        </w:rPr>
        <w:t xml:space="preserve"> including</w:t>
      </w:r>
      <w:r w:rsidR="004C2612">
        <w:rPr>
          <w:rFonts w:ascii="Times New Roman" w:hAnsi="Times New Roman" w:cs="Times New Roman"/>
        </w:rPr>
        <w:t xml:space="preserve"> a variety of ways in which the individual exercises can be progressed</w:t>
      </w:r>
      <w:r w:rsidR="000F1C3F">
        <w:rPr>
          <w:rFonts w:ascii="Times New Roman" w:hAnsi="Times New Roman" w:cs="Times New Roman"/>
        </w:rPr>
        <w:t>. This information will be shared with my clinical sit</w:t>
      </w:r>
      <w:r w:rsidR="004C2612">
        <w:rPr>
          <w:rFonts w:ascii="Times New Roman" w:hAnsi="Times New Roman" w:cs="Times New Roman"/>
        </w:rPr>
        <w:t xml:space="preserve">e and area inpatient/outpatient </w:t>
      </w:r>
      <w:r w:rsidR="000F1C3F">
        <w:rPr>
          <w:rFonts w:ascii="Times New Roman" w:hAnsi="Times New Roman" w:cs="Times New Roman"/>
        </w:rPr>
        <w:t>neurology clinics</w:t>
      </w:r>
      <w:r w:rsidR="004C2612">
        <w:rPr>
          <w:rFonts w:ascii="Times New Roman" w:hAnsi="Times New Roman" w:cs="Times New Roman"/>
        </w:rPr>
        <w:t>,</w:t>
      </w:r>
      <w:r w:rsidR="000F1C3F">
        <w:rPr>
          <w:rFonts w:ascii="Times New Roman" w:hAnsi="Times New Roman" w:cs="Times New Roman"/>
        </w:rPr>
        <w:t xml:space="preserve"> as well as a prese</w:t>
      </w:r>
      <w:r w:rsidR="004C2612">
        <w:rPr>
          <w:rFonts w:ascii="Times New Roman" w:hAnsi="Times New Roman" w:cs="Times New Roman"/>
        </w:rPr>
        <w:t>ntation to PHYT 785 during the spinal cord i</w:t>
      </w:r>
      <w:r w:rsidR="000F1C3F">
        <w:rPr>
          <w:rFonts w:ascii="Times New Roman" w:hAnsi="Times New Roman" w:cs="Times New Roman"/>
        </w:rPr>
        <w:t>njury portion of the course</w:t>
      </w:r>
      <w:r w:rsidR="00FD1E84">
        <w:rPr>
          <w:rFonts w:ascii="Times New Roman" w:hAnsi="Times New Roman" w:cs="Times New Roman"/>
        </w:rPr>
        <w:t xml:space="preserve">. My hope is to increase awareness of the issue of chronic shoulder pain/pathology, and to </w:t>
      </w:r>
      <w:r w:rsidR="000F1C3F">
        <w:rPr>
          <w:rFonts w:ascii="Times New Roman" w:hAnsi="Times New Roman" w:cs="Times New Roman"/>
        </w:rPr>
        <w:t>provide various students and therapists with evidence-based exercise intervention</w:t>
      </w:r>
      <w:r w:rsidR="00FD1E84">
        <w:rPr>
          <w:rFonts w:ascii="Times New Roman" w:hAnsi="Times New Roman" w:cs="Times New Roman"/>
        </w:rPr>
        <w:t>/</w:t>
      </w:r>
      <w:r w:rsidR="000F1C3F">
        <w:rPr>
          <w:rFonts w:ascii="Times New Roman" w:hAnsi="Times New Roman" w:cs="Times New Roman"/>
        </w:rPr>
        <w:t>HEP ideas.</w:t>
      </w:r>
    </w:p>
    <w:p w14:paraId="7E54D667" w14:textId="77777777" w:rsidR="00BA0939" w:rsidRDefault="00BA0939">
      <w:pPr>
        <w:rPr>
          <w:rFonts w:ascii="Times New Roman" w:hAnsi="Times New Roman" w:cs="Times New Roman"/>
          <w:b/>
        </w:rPr>
      </w:pPr>
    </w:p>
    <w:p w14:paraId="50BB8211" w14:textId="77777777" w:rsidR="004C2612" w:rsidRDefault="004C2612">
      <w:pPr>
        <w:rPr>
          <w:rFonts w:ascii="Times New Roman" w:hAnsi="Times New Roman" w:cs="Times New Roman"/>
          <w:b/>
        </w:rPr>
      </w:pPr>
    </w:p>
    <w:p w14:paraId="71FE30A0" w14:textId="4651F1F1" w:rsidR="00457A5B" w:rsidRPr="00BA0939" w:rsidRDefault="00BA0939">
      <w:pPr>
        <w:rPr>
          <w:rFonts w:ascii="Times New Roman" w:hAnsi="Times New Roman" w:cs="Times New Roman"/>
          <w:b/>
        </w:rPr>
      </w:pPr>
      <w:r w:rsidRPr="00BA0939">
        <w:rPr>
          <w:rFonts w:ascii="Times New Roman" w:hAnsi="Times New Roman" w:cs="Times New Roman"/>
          <w:b/>
        </w:rPr>
        <w:t>References</w:t>
      </w:r>
    </w:p>
    <w:p w14:paraId="586828A0" w14:textId="4CF71F4E" w:rsidR="007108BA" w:rsidRPr="009E3F11" w:rsidRDefault="000D730E">
      <w:pPr>
        <w:rPr>
          <w:rFonts w:ascii="Times New Roman" w:hAnsi="Times New Roman" w:cs="Times New Roman"/>
        </w:rPr>
      </w:pPr>
      <w:r>
        <w:rPr>
          <w:rFonts w:ascii="Times New Roman" w:hAnsi="Times New Roman" w:cs="Times New Roman"/>
        </w:rPr>
        <w:t xml:space="preserve">     </w:t>
      </w:r>
    </w:p>
    <w:p w14:paraId="19D17AC3" w14:textId="77777777" w:rsidR="007108BA" w:rsidRPr="00CB7869" w:rsidRDefault="007108BA" w:rsidP="007108BA">
      <w:pPr>
        <w:pStyle w:val="ListParagraph"/>
        <w:numPr>
          <w:ilvl w:val="0"/>
          <w:numId w:val="1"/>
        </w:numPr>
        <w:rPr>
          <w:color w:val="000000"/>
        </w:rPr>
      </w:pPr>
      <w:r w:rsidRPr="00CB7869">
        <w:rPr>
          <w:color w:val="000000"/>
        </w:rPr>
        <w:t xml:space="preserve">North Carolina Spinal Cord Injury Association. Spinal Cord Injuries. NCSCIA Website: </w:t>
      </w:r>
      <w:hyperlink r:id="rId9" w:history="1">
        <w:r w:rsidRPr="00CB7869">
          <w:rPr>
            <w:rStyle w:val="Hyperlink"/>
          </w:rPr>
          <w:t>http://www.ncscia.org/trifold.pdf</w:t>
        </w:r>
      </w:hyperlink>
      <w:r w:rsidRPr="00CB7869">
        <w:rPr>
          <w:color w:val="000000"/>
        </w:rPr>
        <w:t xml:space="preserve"> 2013. Accessed September 15, 2013</w:t>
      </w:r>
    </w:p>
    <w:p w14:paraId="145F4D9B" w14:textId="77777777" w:rsidR="007108BA" w:rsidRPr="00CB7869" w:rsidRDefault="007108BA" w:rsidP="007108BA">
      <w:pPr>
        <w:pStyle w:val="NormalWeb"/>
        <w:numPr>
          <w:ilvl w:val="0"/>
          <w:numId w:val="1"/>
        </w:numPr>
        <w:rPr>
          <w:rFonts w:ascii="Times New Roman" w:hAnsi="Times New Roman"/>
          <w:color w:val="000000"/>
          <w:sz w:val="24"/>
          <w:szCs w:val="24"/>
        </w:rPr>
      </w:pPr>
      <w:r w:rsidRPr="00CB7869">
        <w:rPr>
          <w:rFonts w:ascii="Times New Roman" w:hAnsi="Times New Roman"/>
          <w:color w:val="000000"/>
          <w:sz w:val="24"/>
          <w:szCs w:val="24"/>
        </w:rPr>
        <w:t>Pellegrini A, Pegreffi F, Paladini P, Verdano MA, Ceccarelli F, Porcellini G. Prevalence of shoulder discomfort in paraplegic subjects.</w:t>
      </w:r>
      <w:r w:rsidRPr="00CB7869">
        <w:rPr>
          <w:rStyle w:val="apple-converted-space"/>
          <w:rFonts w:ascii="Times New Roman" w:hAnsi="Times New Roman"/>
          <w:color w:val="000000"/>
          <w:sz w:val="24"/>
          <w:szCs w:val="24"/>
        </w:rPr>
        <w:t> </w:t>
      </w:r>
      <w:r w:rsidRPr="00CB7869">
        <w:rPr>
          <w:rFonts w:ascii="Times New Roman" w:hAnsi="Times New Roman"/>
          <w:i/>
          <w:iCs/>
          <w:color w:val="000000"/>
          <w:sz w:val="24"/>
          <w:szCs w:val="24"/>
        </w:rPr>
        <w:t>Acta Biomed</w:t>
      </w:r>
      <w:r w:rsidRPr="00CB7869">
        <w:rPr>
          <w:rFonts w:ascii="Times New Roman" w:hAnsi="Times New Roman"/>
          <w:color w:val="000000"/>
          <w:sz w:val="24"/>
          <w:szCs w:val="24"/>
        </w:rPr>
        <w:t>. 2012;83(3):177-182.</w:t>
      </w:r>
    </w:p>
    <w:p w14:paraId="09D846E9" w14:textId="391C4EEF" w:rsidR="001F1D70" w:rsidRPr="00CB7869" w:rsidRDefault="001F1D70" w:rsidP="007108BA">
      <w:pPr>
        <w:pStyle w:val="NormalWeb"/>
        <w:numPr>
          <w:ilvl w:val="0"/>
          <w:numId w:val="1"/>
        </w:numPr>
        <w:rPr>
          <w:rFonts w:ascii="Times New Roman" w:hAnsi="Times New Roman"/>
          <w:color w:val="000000"/>
          <w:sz w:val="24"/>
          <w:szCs w:val="24"/>
        </w:rPr>
      </w:pPr>
      <w:r w:rsidRPr="00CB7869">
        <w:rPr>
          <w:rFonts w:ascii="Times New Roman" w:hAnsi="Times New Roman"/>
          <w:noProof/>
          <w:sz w:val="24"/>
          <w:szCs w:val="24"/>
        </w:rPr>
        <w:t>Curtis KA, Tyner TM, Zachary L, et al. Effect of a standard exercise protocol on shoulder pain in long-term wheelchair users. Spinal Cord. 1999;37(6):421-429</w:t>
      </w:r>
      <w:r w:rsidR="006C17F3" w:rsidRPr="00CB7869">
        <w:rPr>
          <w:rFonts w:ascii="Times New Roman" w:hAnsi="Times New Roman"/>
          <w:noProof/>
          <w:sz w:val="24"/>
          <w:szCs w:val="24"/>
        </w:rPr>
        <w:t>.</w:t>
      </w:r>
    </w:p>
    <w:p w14:paraId="0AA2C881" w14:textId="21F2B9A2" w:rsidR="00A02699" w:rsidRPr="00CB7869" w:rsidRDefault="00A02699" w:rsidP="007108BA">
      <w:pPr>
        <w:pStyle w:val="NormalWeb"/>
        <w:numPr>
          <w:ilvl w:val="0"/>
          <w:numId w:val="1"/>
        </w:numPr>
        <w:rPr>
          <w:rFonts w:ascii="Times New Roman" w:hAnsi="Times New Roman"/>
          <w:color w:val="000000"/>
          <w:sz w:val="24"/>
          <w:szCs w:val="24"/>
        </w:rPr>
      </w:pPr>
      <w:r w:rsidRPr="00CB7869">
        <w:rPr>
          <w:rFonts w:ascii="Times New Roman" w:hAnsi="Times New Roman"/>
          <w:color w:val="000000"/>
          <w:sz w:val="24"/>
          <w:szCs w:val="24"/>
        </w:rPr>
        <w:t>Sawatzky BJ, Slobogean GP, Reilly CW, Chambers CT, Hol AT. Prevalence of shoulder pain in adult- versus childhood-onset wheelchair users: A pilot study.</w:t>
      </w:r>
      <w:r w:rsidRPr="00CB7869">
        <w:rPr>
          <w:rFonts w:ascii="Times New Roman" w:hAnsi="Times New Roman"/>
          <w:i/>
          <w:iCs/>
          <w:color w:val="000000"/>
          <w:sz w:val="24"/>
          <w:szCs w:val="24"/>
        </w:rPr>
        <w:t>J Rehabil Res Dev</w:t>
      </w:r>
      <w:r w:rsidRPr="00CB7869">
        <w:rPr>
          <w:rFonts w:ascii="Times New Roman" w:hAnsi="Times New Roman"/>
          <w:color w:val="000000"/>
          <w:sz w:val="24"/>
          <w:szCs w:val="24"/>
        </w:rPr>
        <w:t>. 2005;42(3 Suppl 1):1-8.</w:t>
      </w:r>
    </w:p>
    <w:p w14:paraId="1589023B" w14:textId="4427614F" w:rsidR="009E3F11" w:rsidRPr="00CB7869" w:rsidRDefault="009E3F11" w:rsidP="007108BA">
      <w:pPr>
        <w:pStyle w:val="NormalWeb"/>
        <w:numPr>
          <w:ilvl w:val="0"/>
          <w:numId w:val="1"/>
        </w:numPr>
        <w:rPr>
          <w:rFonts w:ascii="Times New Roman" w:hAnsi="Times New Roman"/>
          <w:color w:val="000000"/>
          <w:sz w:val="24"/>
          <w:szCs w:val="24"/>
        </w:rPr>
      </w:pPr>
      <w:r w:rsidRPr="00CB7869">
        <w:rPr>
          <w:rFonts w:ascii="Times New Roman" w:hAnsi="Times New Roman"/>
          <w:sz w:val="24"/>
          <w:szCs w:val="24"/>
        </w:rPr>
        <w:t>Nawoczenski DA, Ritter-Soronen JM, Wilson CM, Howe BA, Ludewig PM. Clinical trial of exercise for shoulder pain in chronic spinal injury. Phys Ther. 2006;86(12):1604-1618. doi: 10.2522/ptj.20060001.</w:t>
      </w:r>
    </w:p>
    <w:p w14:paraId="46795E1D" w14:textId="0E0CFCD8" w:rsidR="006C17F3" w:rsidRPr="00CB7869" w:rsidRDefault="006C17F3" w:rsidP="007108BA">
      <w:pPr>
        <w:pStyle w:val="NormalWeb"/>
        <w:numPr>
          <w:ilvl w:val="0"/>
          <w:numId w:val="1"/>
        </w:numPr>
        <w:rPr>
          <w:rFonts w:ascii="Times New Roman" w:hAnsi="Times New Roman"/>
          <w:color w:val="000000"/>
          <w:sz w:val="24"/>
          <w:szCs w:val="24"/>
        </w:rPr>
      </w:pPr>
      <w:r w:rsidRPr="00CB7869">
        <w:rPr>
          <w:rFonts w:ascii="Times New Roman" w:hAnsi="Times New Roman"/>
          <w:noProof/>
          <w:sz w:val="24"/>
          <w:szCs w:val="24"/>
        </w:rPr>
        <w:t>Mulroy SJ, Thompson L, Kemp B, et al. Strengthening and optimal movements for painful shoulders (STOMPS) in chronic spinal cord injury: A randomized controlled trial. Phys Ther. 2011;91(3):305-324. doi: 10.2522/ptj.20100182; 10.2522/ptj.20100182</w:t>
      </w:r>
    </w:p>
    <w:p w14:paraId="0345B10B" w14:textId="23A5B59C" w:rsidR="002E6652" w:rsidRPr="00AC0938" w:rsidRDefault="002E6652" w:rsidP="007108BA">
      <w:pPr>
        <w:pStyle w:val="NormalWeb"/>
        <w:numPr>
          <w:ilvl w:val="0"/>
          <w:numId w:val="1"/>
        </w:numPr>
        <w:rPr>
          <w:rFonts w:ascii="Times New Roman" w:hAnsi="Times New Roman"/>
          <w:color w:val="000000"/>
          <w:sz w:val="24"/>
          <w:szCs w:val="24"/>
        </w:rPr>
      </w:pPr>
      <w:r w:rsidRPr="00CB7869">
        <w:rPr>
          <w:noProof/>
          <w:sz w:val="24"/>
          <w:szCs w:val="24"/>
        </w:rPr>
        <w:t xml:space="preserve">Serra-Ano P, Pellicer-Chenoll M, Garcia-Masso X, Morales J, Giner-Pascual M, Gonzalez LM. Effects of resistance training on strength, pain and shoulder functionality in paraplegics. </w:t>
      </w:r>
      <w:r w:rsidRPr="00AC0938">
        <w:rPr>
          <w:noProof/>
          <w:sz w:val="24"/>
          <w:szCs w:val="24"/>
        </w:rPr>
        <w:t>Spinal Cord. 2012;50(11):827-831. doi: 10.1038/sc.2012.32; 10.1038/sc.2012.32.</w:t>
      </w:r>
    </w:p>
    <w:p w14:paraId="5E2ED7A2" w14:textId="46134009" w:rsidR="00CB7869" w:rsidRPr="00AC0938" w:rsidRDefault="00CB7869" w:rsidP="007108BA">
      <w:pPr>
        <w:pStyle w:val="NormalWeb"/>
        <w:numPr>
          <w:ilvl w:val="0"/>
          <w:numId w:val="1"/>
        </w:numPr>
        <w:rPr>
          <w:rFonts w:ascii="Times New Roman" w:hAnsi="Times New Roman"/>
          <w:color w:val="000000"/>
          <w:sz w:val="24"/>
          <w:szCs w:val="24"/>
        </w:rPr>
      </w:pPr>
      <w:r w:rsidRPr="00AC0938">
        <w:rPr>
          <w:sz w:val="24"/>
          <w:szCs w:val="24"/>
        </w:rPr>
        <w:t>Norrbrink C, Lindberg T, Wahman K, Bjerkefors A. Effects of an exercise programme on musculoskeletal and neuropathic pain after spinal cord injury--results from a seated double-poling ergometer study. Spinal Cord. 2012;50(6):457-461. doi: 10.1038/sc.2011.160; 10.1038/sc.2011.160</w:t>
      </w:r>
    </w:p>
    <w:p w14:paraId="7A1FEC79" w14:textId="35BFC67C" w:rsidR="00CB7869" w:rsidRPr="00CB7869" w:rsidRDefault="00CB7869" w:rsidP="007108BA">
      <w:pPr>
        <w:pStyle w:val="NormalWeb"/>
        <w:numPr>
          <w:ilvl w:val="0"/>
          <w:numId w:val="1"/>
        </w:numPr>
        <w:rPr>
          <w:rFonts w:ascii="Times New Roman" w:hAnsi="Times New Roman"/>
          <w:color w:val="000000"/>
          <w:sz w:val="24"/>
          <w:szCs w:val="24"/>
        </w:rPr>
      </w:pPr>
      <w:r w:rsidRPr="00AC0938">
        <w:rPr>
          <w:sz w:val="24"/>
          <w:szCs w:val="24"/>
        </w:rPr>
        <w:t>Dyson-Hudson TA, Sisto SA, Bond Q, Emmons R, Kirshblum SC. Arm crank ergometry and shoulder pain in persons with spinal cord injury. Arch Phys Med Rehabil. 2007;88(12):1727-1729. doi: 10.1016/j.apmr.2007.07.043</w:t>
      </w:r>
      <w:r>
        <w:rPr>
          <w:b/>
        </w:rPr>
        <w:t> </w:t>
      </w:r>
    </w:p>
    <w:p w14:paraId="0089FBE9" w14:textId="4891DA02" w:rsidR="00AF6637" w:rsidRPr="00CB7869" w:rsidRDefault="00AF6637" w:rsidP="007108BA">
      <w:pPr>
        <w:pStyle w:val="NormalWeb"/>
        <w:numPr>
          <w:ilvl w:val="0"/>
          <w:numId w:val="1"/>
        </w:numPr>
        <w:rPr>
          <w:rFonts w:ascii="Times New Roman" w:hAnsi="Times New Roman"/>
          <w:color w:val="000000"/>
          <w:sz w:val="24"/>
          <w:szCs w:val="24"/>
        </w:rPr>
      </w:pPr>
      <w:r w:rsidRPr="00CB7869">
        <w:rPr>
          <w:sz w:val="24"/>
          <w:szCs w:val="24"/>
        </w:rPr>
        <w:t>Nash MS, van de Ven I, van Elk N, Johnson BM. Effects of circuit resistance training on fitness attributes and upper-extremity pain in middle-aged men with paraplegia. Arch Phys Med Rehabil. 2007;88(1):70-75. doi: 10.1016/j.apmr.2006.10.003</w:t>
      </w:r>
    </w:p>
    <w:p w14:paraId="47E78475" w14:textId="17D158E5" w:rsidR="00986EEC" w:rsidRPr="00CB7869" w:rsidRDefault="00986EEC" w:rsidP="007108BA">
      <w:pPr>
        <w:pStyle w:val="NormalWeb"/>
        <w:numPr>
          <w:ilvl w:val="0"/>
          <w:numId w:val="1"/>
        </w:numPr>
        <w:rPr>
          <w:rFonts w:ascii="Times New Roman" w:hAnsi="Times New Roman"/>
          <w:color w:val="000000"/>
          <w:sz w:val="24"/>
          <w:szCs w:val="24"/>
        </w:rPr>
      </w:pPr>
      <w:r w:rsidRPr="00CB7869">
        <w:rPr>
          <w:rFonts w:ascii="Times New Roman" w:hAnsi="Times New Roman"/>
          <w:sz w:val="24"/>
          <w:szCs w:val="24"/>
        </w:rPr>
        <w:t>Rice LA, Smith I, Kelleher AR, Greenwald K, Boninger ML. Impact of a wheelchair education protocol based on practice guidelines for preservation of upper limb function: A randomized trial. Arch Phys Med Rehabil. 2013. doi: 10.1016/j.apmr.2013.06.028; 10.1016/j.apmr.2013.06.028</w:t>
      </w:r>
    </w:p>
    <w:p w14:paraId="2EEB7418" w14:textId="77777777" w:rsidR="007108BA" w:rsidRDefault="007108BA"/>
    <w:sectPr w:rsidR="007108BA" w:rsidSect="00E940F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5D7EF" w14:textId="77777777" w:rsidR="00C410A5" w:rsidRDefault="00C410A5" w:rsidP="00E940FD">
      <w:r>
        <w:separator/>
      </w:r>
    </w:p>
  </w:endnote>
  <w:endnote w:type="continuationSeparator" w:id="0">
    <w:p w14:paraId="6A549E5A" w14:textId="77777777" w:rsidR="00C410A5" w:rsidRDefault="00C410A5" w:rsidP="00E9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2DEE3" w14:textId="77777777" w:rsidR="00C410A5" w:rsidRPr="00E940FD" w:rsidRDefault="00C410A5" w:rsidP="00E940FD">
    <w:pPr>
      <w:pStyle w:val="Footer"/>
      <w:jc w:val="right"/>
    </w:pPr>
    <w:r>
      <w:rPr>
        <w:rStyle w:val="PageNumber"/>
      </w:rPr>
      <w:fldChar w:fldCharType="begin"/>
    </w:r>
    <w:r>
      <w:rPr>
        <w:rStyle w:val="PageNumber"/>
      </w:rPr>
      <w:instrText xml:space="preserve"> PAGE </w:instrText>
    </w:r>
    <w:r>
      <w:rPr>
        <w:rStyle w:val="PageNumber"/>
      </w:rPr>
      <w:fldChar w:fldCharType="separate"/>
    </w:r>
    <w:r w:rsidR="004F47E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5FD90" w14:textId="77777777" w:rsidR="00C410A5" w:rsidRDefault="00C410A5" w:rsidP="00E940FD">
      <w:r>
        <w:separator/>
      </w:r>
    </w:p>
  </w:footnote>
  <w:footnote w:type="continuationSeparator" w:id="0">
    <w:p w14:paraId="6BF6B3F9" w14:textId="77777777" w:rsidR="00C410A5" w:rsidRDefault="00C410A5" w:rsidP="00E940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508FE" w14:textId="20B05D50" w:rsidR="00C410A5" w:rsidRDefault="00C410A5" w:rsidP="00E940FD">
    <w:pPr>
      <w:pStyle w:val="Header"/>
      <w:jc w:val="right"/>
    </w:pPr>
    <w:r>
      <w:t>A</w:t>
    </w:r>
    <w:r w:rsidR="004F47ED">
      <w:t>ustin Leedy_</w:t>
    </w:r>
    <w:r>
      <w:t>Module 5A</w:t>
    </w:r>
    <w:r w:rsidR="004F47ED">
      <w:t>_111713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0AF"/>
    <w:multiLevelType w:val="hybridMultilevel"/>
    <w:tmpl w:val="3356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A4A27"/>
    <w:multiLevelType w:val="hybridMultilevel"/>
    <w:tmpl w:val="E782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E04CB"/>
    <w:multiLevelType w:val="hybridMultilevel"/>
    <w:tmpl w:val="234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F5B1C"/>
    <w:multiLevelType w:val="hybridMultilevel"/>
    <w:tmpl w:val="06B0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84A5F"/>
    <w:multiLevelType w:val="hybridMultilevel"/>
    <w:tmpl w:val="BB0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63AA7"/>
    <w:multiLevelType w:val="hybridMultilevel"/>
    <w:tmpl w:val="A304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88D"/>
    <w:multiLevelType w:val="hybridMultilevel"/>
    <w:tmpl w:val="B134C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560AD5"/>
    <w:multiLevelType w:val="hybridMultilevel"/>
    <w:tmpl w:val="83AC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6F6835"/>
    <w:multiLevelType w:val="hybridMultilevel"/>
    <w:tmpl w:val="0D4E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8"/>
  </w:num>
  <w:num w:numId="6">
    <w:abstractNumId w:val="5"/>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0FD"/>
    <w:rsid w:val="00014EA1"/>
    <w:rsid w:val="00032DEF"/>
    <w:rsid w:val="00042800"/>
    <w:rsid w:val="0004288D"/>
    <w:rsid w:val="000A4E42"/>
    <w:rsid w:val="000B10D9"/>
    <w:rsid w:val="000D730E"/>
    <w:rsid w:val="000E66D1"/>
    <w:rsid w:val="000F1C3F"/>
    <w:rsid w:val="00114CAA"/>
    <w:rsid w:val="00145A56"/>
    <w:rsid w:val="00152C0F"/>
    <w:rsid w:val="001620EB"/>
    <w:rsid w:val="00177671"/>
    <w:rsid w:val="001826AB"/>
    <w:rsid w:val="0019612D"/>
    <w:rsid w:val="001F1D70"/>
    <w:rsid w:val="002E6652"/>
    <w:rsid w:val="0031346E"/>
    <w:rsid w:val="003374DC"/>
    <w:rsid w:val="00377D40"/>
    <w:rsid w:val="00392ED2"/>
    <w:rsid w:val="003B29EA"/>
    <w:rsid w:val="003B2C98"/>
    <w:rsid w:val="003E14D9"/>
    <w:rsid w:val="004143DF"/>
    <w:rsid w:val="004318E2"/>
    <w:rsid w:val="00457A5B"/>
    <w:rsid w:val="004672B7"/>
    <w:rsid w:val="00472C54"/>
    <w:rsid w:val="00492360"/>
    <w:rsid w:val="004C2612"/>
    <w:rsid w:val="004E1956"/>
    <w:rsid w:val="004E1F3D"/>
    <w:rsid w:val="004F47ED"/>
    <w:rsid w:val="005131CB"/>
    <w:rsid w:val="00544AC3"/>
    <w:rsid w:val="005521AC"/>
    <w:rsid w:val="00562631"/>
    <w:rsid w:val="005636A3"/>
    <w:rsid w:val="00595CCC"/>
    <w:rsid w:val="005A0C3B"/>
    <w:rsid w:val="00603104"/>
    <w:rsid w:val="006218CE"/>
    <w:rsid w:val="00651F6F"/>
    <w:rsid w:val="00653866"/>
    <w:rsid w:val="00675A2E"/>
    <w:rsid w:val="00687ED6"/>
    <w:rsid w:val="006A6576"/>
    <w:rsid w:val="006C032B"/>
    <w:rsid w:val="006C17F3"/>
    <w:rsid w:val="006C28A3"/>
    <w:rsid w:val="007108BA"/>
    <w:rsid w:val="00726633"/>
    <w:rsid w:val="00727DEB"/>
    <w:rsid w:val="0074354B"/>
    <w:rsid w:val="0075053A"/>
    <w:rsid w:val="00781B4F"/>
    <w:rsid w:val="007C7CB7"/>
    <w:rsid w:val="007D2F89"/>
    <w:rsid w:val="007F070E"/>
    <w:rsid w:val="007F465C"/>
    <w:rsid w:val="00806EBB"/>
    <w:rsid w:val="00810AB9"/>
    <w:rsid w:val="00875C51"/>
    <w:rsid w:val="0088064C"/>
    <w:rsid w:val="00891055"/>
    <w:rsid w:val="008C5CE8"/>
    <w:rsid w:val="00911835"/>
    <w:rsid w:val="00915A60"/>
    <w:rsid w:val="0093466E"/>
    <w:rsid w:val="0095565A"/>
    <w:rsid w:val="009719F8"/>
    <w:rsid w:val="00986EEC"/>
    <w:rsid w:val="00993D9B"/>
    <w:rsid w:val="009E3F11"/>
    <w:rsid w:val="009F03AE"/>
    <w:rsid w:val="009F0483"/>
    <w:rsid w:val="00A02699"/>
    <w:rsid w:val="00A166F4"/>
    <w:rsid w:val="00A17EDD"/>
    <w:rsid w:val="00A55B24"/>
    <w:rsid w:val="00AC0938"/>
    <w:rsid w:val="00AF6637"/>
    <w:rsid w:val="00B66B6A"/>
    <w:rsid w:val="00BA0939"/>
    <w:rsid w:val="00BA19E5"/>
    <w:rsid w:val="00BE0EF0"/>
    <w:rsid w:val="00BE69C0"/>
    <w:rsid w:val="00C410A5"/>
    <w:rsid w:val="00C84018"/>
    <w:rsid w:val="00CA03D2"/>
    <w:rsid w:val="00CB7869"/>
    <w:rsid w:val="00CD243E"/>
    <w:rsid w:val="00D27D32"/>
    <w:rsid w:val="00DC2203"/>
    <w:rsid w:val="00DC5C6A"/>
    <w:rsid w:val="00DD3241"/>
    <w:rsid w:val="00E05746"/>
    <w:rsid w:val="00E31754"/>
    <w:rsid w:val="00E56985"/>
    <w:rsid w:val="00E56B25"/>
    <w:rsid w:val="00E62035"/>
    <w:rsid w:val="00E940FD"/>
    <w:rsid w:val="00EA1F5E"/>
    <w:rsid w:val="00EC50DC"/>
    <w:rsid w:val="00ED1E5B"/>
    <w:rsid w:val="00EE15F8"/>
    <w:rsid w:val="00EF167F"/>
    <w:rsid w:val="00F057B2"/>
    <w:rsid w:val="00F21A80"/>
    <w:rsid w:val="00F33F01"/>
    <w:rsid w:val="00F6295E"/>
    <w:rsid w:val="00F65435"/>
    <w:rsid w:val="00F94587"/>
    <w:rsid w:val="00FA0C38"/>
    <w:rsid w:val="00FC0676"/>
    <w:rsid w:val="00FC4F31"/>
    <w:rsid w:val="00FC791E"/>
    <w:rsid w:val="00FD1E84"/>
    <w:rsid w:val="00FF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346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FD"/>
    <w:pPr>
      <w:tabs>
        <w:tab w:val="center" w:pos="4320"/>
        <w:tab w:val="right" w:pos="8640"/>
      </w:tabs>
    </w:pPr>
  </w:style>
  <w:style w:type="character" w:customStyle="1" w:styleId="HeaderChar">
    <w:name w:val="Header Char"/>
    <w:basedOn w:val="DefaultParagraphFont"/>
    <w:link w:val="Header"/>
    <w:uiPriority w:val="99"/>
    <w:rsid w:val="00E940FD"/>
  </w:style>
  <w:style w:type="paragraph" w:styleId="Footer">
    <w:name w:val="footer"/>
    <w:basedOn w:val="Normal"/>
    <w:link w:val="FooterChar"/>
    <w:uiPriority w:val="99"/>
    <w:unhideWhenUsed/>
    <w:rsid w:val="00E940FD"/>
    <w:pPr>
      <w:tabs>
        <w:tab w:val="center" w:pos="4320"/>
        <w:tab w:val="right" w:pos="8640"/>
      </w:tabs>
    </w:pPr>
  </w:style>
  <w:style w:type="character" w:customStyle="1" w:styleId="FooterChar">
    <w:name w:val="Footer Char"/>
    <w:basedOn w:val="DefaultParagraphFont"/>
    <w:link w:val="Footer"/>
    <w:uiPriority w:val="99"/>
    <w:rsid w:val="00E940FD"/>
  </w:style>
  <w:style w:type="character" w:styleId="PageNumber">
    <w:name w:val="page number"/>
    <w:basedOn w:val="DefaultParagraphFont"/>
    <w:uiPriority w:val="99"/>
    <w:semiHidden/>
    <w:unhideWhenUsed/>
    <w:rsid w:val="00E940FD"/>
  </w:style>
  <w:style w:type="character" w:styleId="Hyperlink">
    <w:name w:val="Hyperlink"/>
    <w:basedOn w:val="DefaultParagraphFont"/>
    <w:uiPriority w:val="99"/>
    <w:unhideWhenUsed/>
    <w:rsid w:val="007108BA"/>
    <w:rPr>
      <w:color w:val="0000FF" w:themeColor="hyperlink"/>
      <w:u w:val="single"/>
    </w:rPr>
  </w:style>
  <w:style w:type="paragraph" w:styleId="ListParagraph">
    <w:name w:val="List Paragraph"/>
    <w:basedOn w:val="Normal"/>
    <w:uiPriority w:val="34"/>
    <w:qFormat/>
    <w:rsid w:val="007108BA"/>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7108BA"/>
    <w:pPr>
      <w:spacing w:before="100" w:beforeAutospacing="1" w:after="100" w:afterAutospacing="1"/>
    </w:pPr>
    <w:rPr>
      <w:rFonts w:ascii="Times" w:eastAsia="Times" w:hAnsi="Times" w:cs="Times New Roman"/>
      <w:sz w:val="20"/>
      <w:szCs w:val="20"/>
    </w:rPr>
  </w:style>
  <w:style w:type="character" w:customStyle="1" w:styleId="apple-converted-space">
    <w:name w:val="apple-converted-space"/>
    <w:basedOn w:val="DefaultParagraphFont"/>
    <w:rsid w:val="007108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0FD"/>
    <w:pPr>
      <w:tabs>
        <w:tab w:val="center" w:pos="4320"/>
        <w:tab w:val="right" w:pos="8640"/>
      </w:tabs>
    </w:pPr>
  </w:style>
  <w:style w:type="character" w:customStyle="1" w:styleId="HeaderChar">
    <w:name w:val="Header Char"/>
    <w:basedOn w:val="DefaultParagraphFont"/>
    <w:link w:val="Header"/>
    <w:uiPriority w:val="99"/>
    <w:rsid w:val="00E940FD"/>
  </w:style>
  <w:style w:type="paragraph" w:styleId="Footer">
    <w:name w:val="footer"/>
    <w:basedOn w:val="Normal"/>
    <w:link w:val="FooterChar"/>
    <w:uiPriority w:val="99"/>
    <w:unhideWhenUsed/>
    <w:rsid w:val="00E940FD"/>
    <w:pPr>
      <w:tabs>
        <w:tab w:val="center" w:pos="4320"/>
        <w:tab w:val="right" w:pos="8640"/>
      </w:tabs>
    </w:pPr>
  </w:style>
  <w:style w:type="character" w:customStyle="1" w:styleId="FooterChar">
    <w:name w:val="Footer Char"/>
    <w:basedOn w:val="DefaultParagraphFont"/>
    <w:link w:val="Footer"/>
    <w:uiPriority w:val="99"/>
    <w:rsid w:val="00E940FD"/>
  </w:style>
  <w:style w:type="character" w:styleId="PageNumber">
    <w:name w:val="page number"/>
    <w:basedOn w:val="DefaultParagraphFont"/>
    <w:uiPriority w:val="99"/>
    <w:semiHidden/>
    <w:unhideWhenUsed/>
    <w:rsid w:val="00E940FD"/>
  </w:style>
  <w:style w:type="character" w:styleId="Hyperlink">
    <w:name w:val="Hyperlink"/>
    <w:basedOn w:val="DefaultParagraphFont"/>
    <w:uiPriority w:val="99"/>
    <w:unhideWhenUsed/>
    <w:rsid w:val="007108BA"/>
    <w:rPr>
      <w:color w:val="0000FF" w:themeColor="hyperlink"/>
      <w:u w:val="single"/>
    </w:rPr>
  </w:style>
  <w:style w:type="paragraph" w:styleId="ListParagraph">
    <w:name w:val="List Paragraph"/>
    <w:basedOn w:val="Normal"/>
    <w:uiPriority w:val="34"/>
    <w:qFormat/>
    <w:rsid w:val="007108BA"/>
    <w:pPr>
      <w:ind w:left="720"/>
      <w:contextualSpacing/>
    </w:pPr>
    <w:rPr>
      <w:rFonts w:ascii="Times New Roman" w:eastAsia="Times New Roman" w:hAnsi="Times New Roman" w:cs="Times New Roman"/>
    </w:rPr>
  </w:style>
  <w:style w:type="paragraph" w:styleId="NormalWeb">
    <w:name w:val="Normal (Web)"/>
    <w:basedOn w:val="Normal"/>
    <w:uiPriority w:val="99"/>
    <w:unhideWhenUsed/>
    <w:rsid w:val="007108BA"/>
    <w:pPr>
      <w:spacing w:before="100" w:beforeAutospacing="1" w:after="100" w:afterAutospacing="1"/>
    </w:pPr>
    <w:rPr>
      <w:rFonts w:ascii="Times" w:eastAsia="Times" w:hAnsi="Times" w:cs="Times New Roman"/>
      <w:sz w:val="20"/>
      <w:szCs w:val="20"/>
    </w:rPr>
  </w:style>
  <w:style w:type="character" w:customStyle="1" w:styleId="apple-converted-space">
    <w:name w:val="apple-converted-space"/>
    <w:basedOn w:val="DefaultParagraphFont"/>
    <w:rsid w:val="00710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cscia.org/trifold.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25CD-94AC-8945-97BE-9FF24E775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10</Pages>
  <Words>3124</Words>
  <Characters>17813</Characters>
  <Application>Microsoft Macintosh Word</Application>
  <DocSecurity>0</DocSecurity>
  <Lines>148</Lines>
  <Paragraphs>41</Paragraphs>
  <ScaleCrop>false</ScaleCrop>
  <Company/>
  <LinksUpToDate>false</LinksUpToDate>
  <CharactersWithSpaces>20896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Reedy</dc:creator>
  <cp:keywords/>
  <dc:description/>
  <cp:lastModifiedBy>Austin Reedy</cp:lastModifiedBy>
  <cp:revision>72</cp:revision>
  <dcterms:created xsi:type="dcterms:W3CDTF">2013-11-14T00:34:00Z</dcterms:created>
  <dcterms:modified xsi:type="dcterms:W3CDTF">2013-11-18T00:54:00Z</dcterms:modified>
</cp:coreProperties>
</file>