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57" w:rsidRDefault="00A578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Ryan Rubio</w:t>
      </w:r>
    </w:p>
    <w:p w:rsidR="00A57857" w:rsidRDefault="00A578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Capstone Health Literacy Assessment</w:t>
      </w:r>
    </w:p>
    <w:p w:rsidR="007C05DD" w:rsidRDefault="00E67B40" w:rsidP="00A57857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Unlike my voicethread presentation, which is intended as an educational tool for 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pediatric physical therapists in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variety of practice settings, t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brochure is 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intended for a broader audience.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This brochure can be utilized by physical education teachers, adaptive physical education teachers, classroom teachers, physical therapists, and occupational therapists</w:t>
      </w:r>
      <w:r w:rsidR="00D83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all of whom can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inform children and their parents as to the pot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ential benefits 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martial arts as a method of promoting an inclusive physical activity.  </w:t>
      </w:r>
    </w:p>
    <w:p w:rsidR="007C2F9E" w:rsidRDefault="007C2F9E" w:rsidP="007C2F9E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Research shows that most parents read at below a high school reading level, and after analysis the brochure was rated at a Flesch-Kincaid Grade Level of 7.9, which puts it at around an 8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grade reading level.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This is an ideal score for most documents, and it keeps the reading level below high school levels.</w:t>
      </w:r>
    </w:p>
    <w:p w:rsidR="00D83919" w:rsidRDefault="00E67B40" w:rsidP="00A578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per the recommendations of the resources provided in the capstone course, the brochure avoids technical jargon and utilizes short sentences and lists.</w:t>
      </w:r>
      <w:r w:rsidR="00D83919" w:rsidRPr="00E601C5">
        <w:rPr>
          <w:rFonts w:ascii="Times New Roman" w:hAnsi="Times New Roman" w:cs="Times New Roman"/>
          <w:sz w:val="24"/>
          <w:szCs w:val="24"/>
        </w:rPr>
        <w:t xml:space="preserve"> </w:t>
      </w:r>
      <w:r w:rsidR="00B32EC3">
        <w:rPr>
          <w:rFonts w:ascii="Times New Roman" w:hAnsi="Times New Roman" w:cs="Times New Roman"/>
          <w:sz w:val="24"/>
          <w:szCs w:val="24"/>
        </w:rPr>
        <w:t xml:space="preserve">There are some uncommon words, such as the names of various medical diagnoses and martial arts styles, but that was unavoidable. </w:t>
      </w:r>
      <w:r w:rsidR="00B25D72">
        <w:rPr>
          <w:rFonts w:ascii="Times New Roman" w:hAnsi="Times New Roman" w:cs="Times New Roman"/>
          <w:sz w:val="24"/>
          <w:szCs w:val="24"/>
        </w:rPr>
        <w:t xml:space="preserve">Healthcare providers need to be sensitive when discussing children with disabilities, so </w:t>
      </w:r>
      <w:r w:rsidR="00D83919" w:rsidRPr="00E601C5">
        <w:rPr>
          <w:rFonts w:ascii="Times New Roman" w:hAnsi="Times New Roman" w:cs="Times New Roman"/>
          <w:sz w:val="24"/>
          <w:szCs w:val="24"/>
        </w:rPr>
        <w:t>“</w:t>
      </w:r>
      <w:r w:rsidR="00B25D72">
        <w:rPr>
          <w:rFonts w:ascii="Times New Roman" w:hAnsi="Times New Roman" w:cs="Times New Roman"/>
          <w:sz w:val="24"/>
          <w:szCs w:val="24"/>
        </w:rPr>
        <w:t>p</w:t>
      </w:r>
      <w:r w:rsidR="00D83919" w:rsidRPr="00E601C5">
        <w:rPr>
          <w:rFonts w:ascii="Times New Roman" w:hAnsi="Times New Roman" w:cs="Times New Roman"/>
          <w:sz w:val="24"/>
          <w:szCs w:val="24"/>
        </w:rPr>
        <w:t>eople first” language</w:t>
      </w:r>
      <w:r w:rsidR="00D83919">
        <w:rPr>
          <w:rFonts w:ascii="Times New Roman" w:hAnsi="Times New Roman" w:cs="Times New Roman"/>
          <w:sz w:val="24"/>
          <w:szCs w:val="24"/>
        </w:rPr>
        <w:t xml:space="preserve"> is used</w:t>
      </w:r>
      <w:r w:rsidR="00D83919" w:rsidRPr="00E601C5">
        <w:rPr>
          <w:rFonts w:ascii="Times New Roman" w:hAnsi="Times New Roman" w:cs="Times New Roman"/>
          <w:sz w:val="24"/>
          <w:szCs w:val="24"/>
        </w:rPr>
        <w:t>, which emphasizes the focus on people and not the disability.</w:t>
      </w:r>
      <w:r w:rsidR="00B25D72">
        <w:rPr>
          <w:rFonts w:ascii="Times New Roman" w:hAnsi="Times New Roman" w:cs="Times New Roman"/>
          <w:sz w:val="24"/>
          <w:szCs w:val="24"/>
        </w:rPr>
        <w:t xml:space="preserve"> </w:t>
      </w:r>
      <w:r w:rsidR="004D1CC1">
        <w:rPr>
          <w:rFonts w:ascii="Times New Roman" w:hAnsi="Times New Roman" w:cs="Times New Roman"/>
          <w:sz w:val="24"/>
          <w:szCs w:val="24"/>
        </w:rPr>
        <w:t>This helps keep the tone upbeat</w:t>
      </w:r>
      <w:r w:rsidR="0027097B">
        <w:rPr>
          <w:rFonts w:ascii="Times New Roman" w:hAnsi="Times New Roman" w:cs="Times New Roman"/>
          <w:sz w:val="24"/>
          <w:szCs w:val="24"/>
        </w:rPr>
        <w:t>, encouraging,</w:t>
      </w:r>
      <w:r w:rsidR="004D1CC1">
        <w:rPr>
          <w:rFonts w:ascii="Times New Roman" w:hAnsi="Times New Roman" w:cs="Times New Roman"/>
          <w:sz w:val="24"/>
          <w:szCs w:val="24"/>
        </w:rPr>
        <w:t xml:space="preserve"> and friendly.</w:t>
      </w:r>
      <w:r w:rsidR="007C2F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7097B">
        <w:rPr>
          <w:rFonts w:ascii="Times New Roman" w:hAnsi="Times New Roman" w:cs="Times New Roman"/>
          <w:sz w:val="24"/>
          <w:szCs w:val="24"/>
        </w:rPr>
        <w:t xml:space="preserve"> </w:t>
      </w:r>
      <w:r w:rsidR="004D1CC1">
        <w:rPr>
          <w:rFonts w:ascii="Times New Roman" w:hAnsi="Times New Roman" w:cs="Times New Roman"/>
          <w:sz w:val="24"/>
          <w:szCs w:val="24"/>
        </w:rPr>
        <w:t xml:space="preserve"> </w:t>
      </w:r>
      <w:r w:rsidR="00B32EC3">
        <w:rPr>
          <w:rFonts w:ascii="Times New Roman" w:hAnsi="Times New Roman" w:cs="Times New Roman"/>
          <w:sz w:val="24"/>
          <w:szCs w:val="24"/>
        </w:rPr>
        <w:t xml:space="preserve"> </w:t>
      </w:r>
      <w:r w:rsidR="00D83919" w:rsidRPr="00E6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857" w:rsidRPr="00A57857" w:rsidRDefault="00A578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857">
        <w:rPr>
          <w:rFonts w:ascii="Times New Roman" w:hAnsi="Times New Roman" w:cs="Times New Roman"/>
          <w:color w:val="000000" w:themeColor="text1"/>
          <w:sz w:val="24"/>
          <w:szCs w:val="24"/>
        </w:rPr>
        <w:t>References:</w:t>
      </w:r>
    </w:p>
    <w:p w:rsidR="00A57857" w:rsidRPr="00A57857" w:rsidRDefault="00A5785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Davis TC, Mayeaux EJ, Fredrickson D, Bocchini JA Jr, Jackson RH, Murphy PW.</w:t>
      </w:r>
      <w:r w:rsidRPr="00A5785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Pr="00A578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Reading ability of parents compared with reading level of pediatric patient education materials.</w:t>
        </w:r>
      </w:hyperlink>
      <w:r w:rsidRPr="00A5785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7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Pediatrics. 1994 Mar;93(3):460-8. PubMed PMID: 8115206.</w:t>
      </w:r>
    </w:p>
    <w:p w:rsidR="00A57857" w:rsidRPr="00A57857" w:rsidRDefault="00A57857" w:rsidP="00A578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 Literacy Universal Precautions Toolkit. NC Program on Health Literacy. Available at: </w:t>
      </w:r>
      <w:hyperlink r:id="rId6" w:history="1">
        <w:r w:rsidRPr="00A578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http://nchealthliteracy.org/toolkit/</w:t>
        </w:r>
      </w:hyperlink>
      <w:r w:rsidRPr="00A5785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. Accessed February 15, 2014. </w:t>
      </w:r>
    </w:p>
    <w:p w:rsidR="00A57857" w:rsidRPr="00A57857" w:rsidRDefault="00A57857" w:rsidP="00A578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First: A Guide for Using People First Language. West Virginia Division of Developmental Disabilities. Available at </w:t>
      </w:r>
      <w:hyperlink r:id="rId7" w:history="1">
        <w:r w:rsidRPr="00A578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www.state.wv.us/ddc</w:t>
        </w:r>
      </w:hyperlink>
      <w:r w:rsidRPr="00A5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7857" w:rsidRPr="00A57857" w:rsidRDefault="00A578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7857" w:rsidRPr="00A5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0"/>
    <w:rsid w:val="0027097B"/>
    <w:rsid w:val="002E4893"/>
    <w:rsid w:val="003753E2"/>
    <w:rsid w:val="004D1CC1"/>
    <w:rsid w:val="0076596F"/>
    <w:rsid w:val="007C05DD"/>
    <w:rsid w:val="007C2F9E"/>
    <w:rsid w:val="00A57857"/>
    <w:rsid w:val="00B25D72"/>
    <w:rsid w:val="00B32EC3"/>
    <w:rsid w:val="00D83919"/>
    <w:rsid w:val="00E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7857"/>
  </w:style>
  <w:style w:type="character" w:styleId="Hyperlink">
    <w:name w:val="Hyperlink"/>
    <w:basedOn w:val="DefaultParagraphFont"/>
    <w:uiPriority w:val="99"/>
    <w:semiHidden/>
    <w:unhideWhenUsed/>
    <w:rsid w:val="00A57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7857"/>
  </w:style>
  <w:style w:type="character" w:styleId="Hyperlink">
    <w:name w:val="Hyperlink"/>
    <w:basedOn w:val="DefaultParagraphFont"/>
    <w:uiPriority w:val="99"/>
    <w:semiHidden/>
    <w:unhideWhenUsed/>
    <w:rsid w:val="00A57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e.wv.us/d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chealthliteracy.org/toolkit/" TargetMode="External"/><Relationship Id="rId5" Type="http://schemas.openxmlformats.org/officeDocument/2006/relationships/hyperlink" Target="http://www.ncbi.nlm.nih.gov/pubmed/81152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</dc:creator>
  <cp:lastModifiedBy>Rubio</cp:lastModifiedBy>
  <cp:revision>9</cp:revision>
  <dcterms:created xsi:type="dcterms:W3CDTF">2014-04-25T13:45:00Z</dcterms:created>
  <dcterms:modified xsi:type="dcterms:W3CDTF">2014-04-25T14:09:00Z</dcterms:modified>
</cp:coreProperties>
</file>