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40" w:rsidRDefault="009F3912">
      <w:r>
        <w:t>16 pre-surveys and 14 post-surveys</w:t>
      </w:r>
      <w:r w:rsidR="00486240">
        <w:t xml:space="preserve"> </w:t>
      </w:r>
    </w:p>
    <w:p w:rsidR="00486240" w:rsidRDefault="00486240">
      <w:r>
        <w:t>5-point Likert Scale</w:t>
      </w:r>
    </w:p>
    <w:p w:rsidR="00486240" w:rsidRDefault="00486240">
      <w:r>
        <w:t>Analyzed with t-test using R statistical computing and graphics software Version 3.01.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122"/>
        <w:gridCol w:w="1208"/>
        <w:gridCol w:w="1208"/>
        <w:gridCol w:w="1157"/>
        <w:gridCol w:w="1130"/>
        <w:gridCol w:w="1123"/>
        <w:gridCol w:w="1133"/>
        <w:gridCol w:w="1456"/>
      </w:tblGrid>
      <w:tr w:rsidR="00AC4593" w:rsidTr="00AC4593">
        <w:tc>
          <w:tcPr>
            <w:tcW w:w="1243" w:type="dxa"/>
          </w:tcPr>
          <w:p w:rsidR="00AC4593" w:rsidRDefault="00AC4593"/>
        </w:tc>
        <w:tc>
          <w:tcPr>
            <w:tcW w:w="1168" w:type="dxa"/>
          </w:tcPr>
          <w:p w:rsidR="00AC4593" w:rsidRDefault="00AC4593">
            <w:r>
              <w:t>% of Time in Unit</w:t>
            </w:r>
          </w:p>
        </w:tc>
        <w:tc>
          <w:tcPr>
            <w:tcW w:w="1208" w:type="dxa"/>
          </w:tcPr>
          <w:p w:rsidR="00AC4593" w:rsidRDefault="00AC4593">
            <w:r>
              <w:t>Physical Activity (PA) Knowledge</w:t>
            </w:r>
          </w:p>
        </w:tc>
        <w:tc>
          <w:tcPr>
            <w:tcW w:w="1208" w:type="dxa"/>
          </w:tcPr>
          <w:p w:rsidR="00AC4593" w:rsidRDefault="00AC4593">
            <w:r>
              <w:t>Dementia Knowledge</w:t>
            </w:r>
          </w:p>
        </w:tc>
        <w:tc>
          <w:tcPr>
            <w:tcW w:w="1169" w:type="dxa"/>
          </w:tcPr>
          <w:p w:rsidR="00AC4593" w:rsidRDefault="00AC4593">
            <w:r>
              <w:t>Activity and Wellbeing</w:t>
            </w:r>
          </w:p>
        </w:tc>
        <w:tc>
          <w:tcPr>
            <w:tcW w:w="1169" w:type="dxa"/>
          </w:tcPr>
          <w:p w:rsidR="00AC4593" w:rsidRDefault="00AC4593">
            <w:r>
              <w:t>Activity and Appetite</w:t>
            </w:r>
          </w:p>
        </w:tc>
        <w:tc>
          <w:tcPr>
            <w:tcW w:w="1169" w:type="dxa"/>
          </w:tcPr>
          <w:p w:rsidR="00AC4593" w:rsidRDefault="00AC4593">
            <w:r>
              <w:t>Activity and Sleep</w:t>
            </w:r>
          </w:p>
        </w:tc>
        <w:tc>
          <w:tcPr>
            <w:tcW w:w="1169" w:type="dxa"/>
          </w:tcPr>
          <w:p w:rsidR="00AC4593" w:rsidRDefault="00AC4593">
            <w:r>
              <w:t>Activity and Behavior</w:t>
            </w:r>
          </w:p>
        </w:tc>
        <w:tc>
          <w:tcPr>
            <w:tcW w:w="1169" w:type="dxa"/>
          </w:tcPr>
          <w:p w:rsidR="00AC4593" w:rsidRDefault="00AC4593">
            <w:r>
              <w:t>Individual Responsibility for Activities</w:t>
            </w:r>
          </w:p>
        </w:tc>
      </w:tr>
      <w:tr w:rsidR="00AC4593" w:rsidTr="00AC4593">
        <w:tc>
          <w:tcPr>
            <w:tcW w:w="1243" w:type="dxa"/>
          </w:tcPr>
          <w:p w:rsidR="00AC4593" w:rsidRDefault="00AC4593">
            <w:r>
              <w:t>Pre-Test Average</w:t>
            </w:r>
          </w:p>
        </w:tc>
        <w:tc>
          <w:tcPr>
            <w:tcW w:w="1168" w:type="dxa"/>
          </w:tcPr>
          <w:p w:rsidR="00AC4593" w:rsidRDefault="0054797B">
            <w:r>
              <w:t>3.69</w:t>
            </w:r>
          </w:p>
        </w:tc>
        <w:tc>
          <w:tcPr>
            <w:tcW w:w="1208" w:type="dxa"/>
          </w:tcPr>
          <w:p w:rsidR="00AC4593" w:rsidRDefault="00476D67">
            <w:r>
              <w:t>4.69</w:t>
            </w:r>
          </w:p>
        </w:tc>
        <w:tc>
          <w:tcPr>
            <w:tcW w:w="1208" w:type="dxa"/>
          </w:tcPr>
          <w:p w:rsidR="00AC4593" w:rsidRDefault="00476D67">
            <w:r>
              <w:t>4.44</w:t>
            </w:r>
          </w:p>
        </w:tc>
        <w:tc>
          <w:tcPr>
            <w:tcW w:w="1169" w:type="dxa"/>
          </w:tcPr>
          <w:p w:rsidR="00AC4593" w:rsidRDefault="00476D67">
            <w:r>
              <w:t>4.44</w:t>
            </w:r>
          </w:p>
        </w:tc>
        <w:tc>
          <w:tcPr>
            <w:tcW w:w="1169" w:type="dxa"/>
          </w:tcPr>
          <w:p w:rsidR="00AC4593" w:rsidRDefault="00476D67">
            <w:r>
              <w:t>4.38</w:t>
            </w:r>
          </w:p>
        </w:tc>
        <w:tc>
          <w:tcPr>
            <w:tcW w:w="1169" w:type="dxa"/>
          </w:tcPr>
          <w:p w:rsidR="00AC4593" w:rsidRDefault="00476D67">
            <w:r>
              <w:t>4.38</w:t>
            </w:r>
          </w:p>
        </w:tc>
        <w:tc>
          <w:tcPr>
            <w:tcW w:w="1169" w:type="dxa"/>
          </w:tcPr>
          <w:p w:rsidR="00AC4593" w:rsidRDefault="00476D67">
            <w:r>
              <w:t>4.19</w:t>
            </w:r>
          </w:p>
        </w:tc>
        <w:tc>
          <w:tcPr>
            <w:tcW w:w="1169" w:type="dxa"/>
          </w:tcPr>
          <w:p w:rsidR="00AC4593" w:rsidRDefault="00476D67">
            <w:r>
              <w:t>4.25</w:t>
            </w:r>
          </w:p>
        </w:tc>
      </w:tr>
      <w:tr w:rsidR="00AC4593" w:rsidTr="00AC4593">
        <w:tc>
          <w:tcPr>
            <w:tcW w:w="1243" w:type="dxa"/>
          </w:tcPr>
          <w:p w:rsidR="00AC4593" w:rsidRDefault="00AC4593">
            <w:r>
              <w:t>Post-Test Average</w:t>
            </w:r>
          </w:p>
        </w:tc>
        <w:tc>
          <w:tcPr>
            <w:tcW w:w="1168" w:type="dxa"/>
          </w:tcPr>
          <w:p w:rsidR="00AC4593" w:rsidRDefault="00476D67">
            <w:r>
              <w:t>4.23</w:t>
            </w:r>
          </w:p>
        </w:tc>
        <w:tc>
          <w:tcPr>
            <w:tcW w:w="1208" w:type="dxa"/>
          </w:tcPr>
          <w:p w:rsidR="00AC4593" w:rsidRDefault="00476D67">
            <w:r>
              <w:t>4.62</w:t>
            </w:r>
          </w:p>
        </w:tc>
        <w:tc>
          <w:tcPr>
            <w:tcW w:w="1208" w:type="dxa"/>
          </w:tcPr>
          <w:p w:rsidR="00AC4593" w:rsidRDefault="00476D67">
            <w:r>
              <w:t>4.77</w:t>
            </w:r>
          </w:p>
        </w:tc>
        <w:tc>
          <w:tcPr>
            <w:tcW w:w="1169" w:type="dxa"/>
          </w:tcPr>
          <w:p w:rsidR="00AC4593" w:rsidRDefault="00476D67">
            <w:r>
              <w:t>4.77</w:t>
            </w:r>
          </w:p>
        </w:tc>
        <w:tc>
          <w:tcPr>
            <w:tcW w:w="1169" w:type="dxa"/>
          </w:tcPr>
          <w:p w:rsidR="00AC4593" w:rsidRDefault="00B0410D">
            <w:r>
              <w:t>4.62</w:t>
            </w:r>
          </w:p>
        </w:tc>
        <w:tc>
          <w:tcPr>
            <w:tcW w:w="1169" w:type="dxa"/>
          </w:tcPr>
          <w:p w:rsidR="00AC4593" w:rsidRDefault="00B0410D">
            <w:r>
              <w:t>4.77</w:t>
            </w:r>
          </w:p>
        </w:tc>
        <w:tc>
          <w:tcPr>
            <w:tcW w:w="1169" w:type="dxa"/>
          </w:tcPr>
          <w:p w:rsidR="00AC4593" w:rsidRDefault="00B0410D">
            <w:r>
              <w:t>4.62</w:t>
            </w:r>
          </w:p>
        </w:tc>
        <w:tc>
          <w:tcPr>
            <w:tcW w:w="1169" w:type="dxa"/>
          </w:tcPr>
          <w:p w:rsidR="00AC4593" w:rsidRDefault="00B0410D">
            <w:r>
              <w:t>4.38</w:t>
            </w:r>
          </w:p>
        </w:tc>
      </w:tr>
      <w:tr w:rsidR="00B0410D" w:rsidTr="00AC4593">
        <w:tc>
          <w:tcPr>
            <w:tcW w:w="1243" w:type="dxa"/>
          </w:tcPr>
          <w:p w:rsidR="00B0410D" w:rsidRDefault="00B0410D">
            <w:r>
              <w:t>Change</w:t>
            </w:r>
          </w:p>
        </w:tc>
        <w:tc>
          <w:tcPr>
            <w:tcW w:w="1168" w:type="dxa"/>
          </w:tcPr>
          <w:p w:rsidR="00B0410D" w:rsidRDefault="00B0410D">
            <w:r>
              <w:t>0.54 increase</w:t>
            </w:r>
          </w:p>
        </w:tc>
        <w:tc>
          <w:tcPr>
            <w:tcW w:w="1208" w:type="dxa"/>
          </w:tcPr>
          <w:p w:rsidR="00B0410D" w:rsidRDefault="00B0410D">
            <w:r>
              <w:t>0.07 decrease</w:t>
            </w:r>
          </w:p>
        </w:tc>
        <w:tc>
          <w:tcPr>
            <w:tcW w:w="1208" w:type="dxa"/>
          </w:tcPr>
          <w:p w:rsidR="00B0410D" w:rsidRDefault="00B0410D">
            <w:r>
              <w:t>0.33 increase</w:t>
            </w:r>
          </w:p>
        </w:tc>
        <w:tc>
          <w:tcPr>
            <w:tcW w:w="1169" w:type="dxa"/>
          </w:tcPr>
          <w:p w:rsidR="00B0410D" w:rsidRDefault="00B0410D">
            <w:r>
              <w:t>0.33 increase</w:t>
            </w:r>
          </w:p>
        </w:tc>
        <w:tc>
          <w:tcPr>
            <w:tcW w:w="1169" w:type="dxa"/>
          </w:tcPr>
          <w:p w:rsidR="00B0410D" w:rsidRDefault="00B0410D">
            <w:r>
              <w:t>0.24 increase</w:t>
            </w:r>
          </w:p>
        </w:tc>
        <w:tc>
          <w:tcPr>
            <w:tcW w:w="1169" w:type="dxa"/>
          </w:tcPr>
          <w:p w:rsidR="00B0410D" w:rsidRDefault="00B0410D">
            <w:r>
              <w:t>0.24 increase</w:t>
            </w:r>
          </w:p>
        </w:tc>
        <w:tc>
          <w:tcPr>
            <w:tcW w:w="1169" w:type="dxa"/>
          </w:tcPr>
          <w:p w:rsidR="00B0410D" w:rsidRDefault="00B0410D">
            <w:r>
              <w:t>0.43 increase</w:t>
            </w:r>
          </w:p>
        </w:tc>
        <w:tc>
          <w:tcPr>
            <w:tcW w:w="1169" w:type="dxa"/>
          </w:tcPr>
          <w:p w:rsidR="00B0410D" w:rsidRDefault="00B0410D">
            <w:r>
              <w:t xml:space="preserve">0.13 </w:t>
            </w:r>
          </w:p>
          <w:p w:rsidR="00B0410D" w:rsidRDefault="00B0410D">
            <w:r>
              <w:t>increase</w:t>
            </w:r>
          </w:p>
        </w:tc>
      </w:tr>
      <w:tr w:rsidR="00AC4593" w:rsidTr="00AC4593">
        <w:tc>
          <w:tcPr>
            <w:tcW w:w="1243" w:type="dxa"/>
          </w:tcPr>
          <w:p w:rsidR="00B0410D" w:rsidRDefault="00B0410D">
            <w:r>
              <w:t xml:space="preserve">t-test </w:t>
            </w:r>
          </w:p>
          <w:p w:rsidR="00AC4593" w:rsidRDefault="00AC4593">
            <w:r>
              <w:t>p-value</w:t>
            </w:r>
          </w:p>
        </w:tc>
        <w:tc>
          <w:tcPr>
            <w:tcW w:w="1168" w:type="dxa"/>
          </w:tcPr>
          <w:p w:rsidR="00AC4593" w:rsidRDefault="00C46EAF">
            <w:r>
              <w:t>0.33</w:t>
            </w:r>
          </w:p>
        </w:tc>
        <w:tc>
          <w:tcPr>
            <w:tcW w:w="1208" w:type="dxa"/>
          </w:tcPr>
          <w:p w:rsidR="00AC4593" w:rsidRDefault="00C46EAF">
            <w:r>
              <w:t>0.81</w:t>
            </w:r>
          </w:p>
        </w:tc>
        <w:tc>
          <w:tcPr>
            <w:tcW w:w="1208" w:type="dxa"/>
          </w:tcPr>
          <w:p w:rsidR="00AC4593" w:rsidRDefault="00C46EAF">
            <w:r>
              <w:t>0.20</w:t>
            </w:r>
          </w:p>
        </w:tc>
        <w:tc>
          <w:tcPr>
            <w:tcW w:w="1169" w:type="dxa"/>
          </w:tcPr>
          <w:p w:rsidR="00AC4593" w:rsidRDefault="00C46EAF">
            <w:r>
              <w:t>0.092</w:t>
            </w:r>
          </w:p>
        </w:tc>
        <w:tc>
          <w:tcPr>
            <w:tcW w:w="1169" w:type="dxa"/>
          </w:tcPr>
          <w:p w:rsidR="00AC4593" w:rsidRDefault="00C46EAF">
            <w:r>
              <w:t>0.32</w:t>
            </w:r>
          </w:p>
        </w:tc>
        <w:tc>
          <w:tcPr>
            <w:tcW w:w="1169" w:type="dxa"/>
          </w:tcPr>
          <w:p w:rsidR="00AC4593" w:rsidRDefault="00C46EAF">
            <w:r>
              <w:t>0.064</w:t>
            </w:r>
          </w:p>
        </w:tc>
        <w:tc>
          <w:tcPr>
            <w:tcW w:w="1169" w:type="dxa"/>
          </w:tcPr>
          <w:p w:rsidR="00AC4593" w:rsidRDefault="00466038">
            <w:r>
              <w:t>0.12</w:t>
            </w:r>
          </w:p>
        </w:tc>
        <w:tc>
          <w:tcPr>
            <w:tcW w:w="1169" w:type="dxa"/>
          </w:tcPr>
          <w:p w:rsidR="00AC4593" w:rsidRDefault="00466038">
            <w:r>
              <w:t>0.64</w:t>
            </w:r>
          </w:p>
        </w:tc>
      </w:tr>
      <w:tr w:rsidR="00AC4593" w:rsidTr="00AC4593">
        <w:tc>
          <w:tcPr>
            <w:tcW w:w="1243" w:type="dxa"/>
          </w:tcPr>
          <w:p w:rsidR="00AC4593" w:rsidRDefault="00476D67">
            <w:r>
              <w:t>Signficant Difference?</w:t>
            </w:r>
          </w:p>
        </w:tc>
        <w:tc>
          <w:tcPr>
            <w:tcW w:w="1168" w:type="dxa"/>
          </w:tcPr>
          <w:p w:rsidR="00AC4593" w:rsidRDefault="00466038">
            <w:r>
              <w:t>No</w:t>
            </w:r>
          </w:p>
        </w:tc>
        <w:tc>
          <w:tcPr>
            <w:tcW w:w="1208" w:type="dxa"/>
          </w:tcPr>
          <w:p w:rsidR="00AC4593" w:rsidRDefault="00466038">
            <w:r>
              <w:t>No</w:t>
            </w:r>
          </w:p>
        </w:tc>
        <w:tc>
          <w:tcPr>
            <w:tcW w:w="1208" w:type="dxa"/>
          </w:tcPr>
          <w:p w:rsidR="00AC4593" w:rsidRDefault="00466038">
            <w:r>
              <w:t>No</w:t>
            </w:r>
          </w:p>
        </w:tc>
        <w:tc>
          <w:tcPr>
            <w:tcW w:w="1169" w:type="dxa"/>
          </w:tcPr>
          <w:p w:rsidR="00AC4593" w:rsidRDefault="00466038">
            <w:r>
              <w:t>No</w:t>
            </w:r>
          </w:p>
        </w:tc>
        <w:tc>
          <w:tcPr>
            <w:tcW w:w="1169" w:type="dxa"/>
          </w:tcPr>
          <w:p w:rsidR="00AC4593" w:rsidRDefault="00466038">
            <w:r>
              <w:t>No</w:t>
            </w:r>
          </w:p>
        </w:tc>
        <w:tc>
          <w:tcPr>
            <w:tcW w:w="1169" w:type="dxa"/>
          </w:tcPr>
          <w:p w:rsidR="00AC4593" w:rsidRDefault="00466038">
            <w:r>
              <w:t>No</w:t>
            </w:r>
          </w:p>
        </w:tc>
        <w:tc>
          <w:tcPr>
            <w:tcW w:w="1169" w:type="dxa"/>
          </w:tcPr>
          <w:p w:rsidR="00AC4593" w:rsidRDefault="00466038">
            <w:r>
              <w:t>No</w:t>
            </w:r>
          </w:p>
        </w:tc>
        <w:tc>
          <w:tcPr>
            <w:tcW w:w="1169" w:type="dxa"/>
          </w:tcPr>
          <w:p w:rsidR="00AC4593" w:rsidRDefault="00466038">
            <w:r>
              <w:t>No</w:t>
            </w:r>
          </w:p>
        </w:tc>
      </w:tr>
    </w:tbl>
    <w:p w:rsidR="00AC4593" w:rsidRDefault="00AC4593"/>
    <w:p w:rsidR="00A13B3A" w:rsidRDefault="00A13B3A">
      <w:r>
        <w:t xml:space="preserve">Positive trend for all questions except physical activity. No differences were found to be significant, suggesting that the in-service did not provide new information that the staff did not already know based on self-report. </w:t>
      </w:r>
      <w:bookmarkStart w:id="0" w:name="_GoBack"/>
      <w:bookmarkEnd w:id="0"/>
    </w:p>
    <w:sectPr w:rsidR="00A13B3A" w:rsidSect="00AC4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9C"/>
    <w:rsid w:val="00465406"/>
    <w:rsid w:val="00466038"/>
    <w:rsid w:val="00476D67"/>
    <w:rsid w:val="00486240"/>
    <w:rsid w:val="0054797B"/>
    <w:rsid w:val="00592A9C"/>
    <w:rsid w:val="009F3912"/>
    <w:rsid w:val="00A13B3A"/>
    <w:rsid w:val="00AC4593"/>
    <w:rsid w:val="00B0410D"/>
    <w:rsid w:val="00C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D3DF3-AD38-4E65-B34A-A234EDC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10</cp:revision>
  <dcterms:created xsi:type="dcterms:W3CDTF">2014-04-17T02:22:00Z</dcterms:created>
  <dcterms:modified xsi:type="dcterms:W3CDTF">2014-04-17T19:42:00Z</dcterms:modified>
</cp:coreProperties>
</file>