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50"/>
        <w:gridCol w:w="2025"/>
        <w:gridCol w:w="2025"/>
        <w:gridCol w:w="1530"/>
        <w:gridCol w:w="1260"/>
        <w:gridCol w:w="2520"/>
        <w:gridCol w:w="24"/>
      </w:tblGrid>
      <w:tr w:rsidR="00FA6B63" w:rsidRPr="00FA6B63" w14:paraId="2D7B038E" w14:textId="77777777" w:rsidTr="001F2774">
        <w:trPr>
          <w:gridAfter w:val="1"/>
          <w:wAfter w:w="24" w:type="dxa"/>
        </w:trPr>
        <w:tc>
          <w:tcPr>
            <w:tcW w:w="13050" w:type="dxa"/>
            <w:gridSpan w:val="7"/>
          </w:tcPr>
          <w:p w14:paraId="4597A11C" w14:textId="77777777" w:rsidR="00D0161D" w:rsidRDefault="001F6C43" w:rsidP="009A61A8">
            <w:pPr>
              <w:rPr>
                <w:b/>
              </w:rPr>
            </w:pPr>
            <w:r w:rsidRPr="001F6C43">
              <w:rPr>
                <w:b/>
              </w:rPr>
              <w:t xml:space="preserve">(((Pregnant women OR </w:t>
            </w:r>
            <w:proofErr w:type="spellStart"/>
            <w:r w:rsidRPr="001F6C43">
              <w:rPr>
                <w:b/>
              </w:rPr>
              <w:t>gravida</w:t>
            </w:r>
            <w:proofErr w:type="spellEnd"/>
            <w:r w:rsidRPr="001F6C43">
              <w:rPr>
                <w:b/>
              </w:rPr>
              <w:t xml:space="preserve"> OR </w:t>
            </w:r>
            <w:proofErr w:type="spellStart"/>
            <w:r w:rsidRPr="001F6C43">
              <w:rPr>
                <w:b/>
              </w:rPr>
              <w:t>pregnan</w:t>
            </w:r>
            <w:proofErr w:type="spellEnd"/>
            <w:r w:rsidRPr="001F6C43">
              <w:rPr>
                <w:b/>
              </w:rPr>
              <w:t xml:space="preserve">* OR female OR </w:t>
            </w:r>
            <w:proofErr w:type="spellStart"/>
            <w:r w:rsidRPr="001F6C43">
              <w:rPr>
                <w:b/>
              </w:rPr>
              <w:t>primipar</w:t>
            </w:r>
            <w:proofErr w:type="spellEnd"/>
            <w:r w:rsidRPr="001F6C43">
              <w:rPr>
                <w:b/>
              </w:rPr>
              <w:t>* OR postnatal OR post-natal OR post natal OR prenatal OR pre-natal OR pre natal OR postpartum OR p</w:t>
            </w:r>
            <w:r>
              <w:rPr>
                <w:b/>
              </w:rPr>
              <w:t xml:space="preserve">ost-partum OR post partum)) AND </w:t>
            </w:r>
            <w:r w:rsidRPr="001F6C43">
              <w:rPr>
                <w:b/>
              </w:rPr>
              <w:t>(pelvic floor) AND (muscle training OR physical therapy OR physiotherapy)) OR post-natal care OR prenatal care)</w:t>
            </w:r>
            <w:r>
              <w:rPr>
                <w:b/>
              </w:rPr>
              <w:t xml:space="preserve"> AND (low back pain OR back pain)</w:t>
            </w:r>
          </w:p>
          <w:p w14:paraId="650C8C9B" w14:textId="77777777" w:rsidR="00D0161D" w:rsidRPr="00FA6B63" w:rsidRDefault="00D0161D" w:rsidP="009A61A8">
            <w:pPr>
              <w:rPr>
                <w:b/>
              </w:rPr>
            </w:pPr>
          </w:p>
        </w:tc>
      </w:tr>
      <w:tr w:rsidR="00FA6B63" w:rsidRPr="00FA6B63" w14:paraId="52B8C0DC" w14:textId="77777777" w:rsidTr="001F2774">
        <w:trPr>
          <w:gridAfter w:val="1"/>
          <w:wAfter w:w="24" w:type="dxa"/>
        </w:trPr>
        <w:tc>
          <w:tcPr>
            <w:tcW w:w="9270" w:type="dxa"/>
            <w:gridSpan w:val="5"/>
          </w:tcPr>
          <w:p w14:paraId="634431FB" w14:textId="72941218" w:rsidR="006A63ED" w:rsidRPr="001F6C43" w:rsidRDefault="006A63ED" w:rsidP="00B2457E">
            <w:pPr>
              <w:rPr>
                <w:b/>
                <w:bCs/>
              </w:rPr>
            </w:pPr>
            <w:r w:rsidRPr="00FA6B63">
              <w:rPr>
                <w:b/>
              </w:rPr>
              <w:t xml:space="preserve">Question: </w:t>
            </w:r>
            <w:r w:rsidR="001F6C43" w:rsidRPr="001F6C43">
              <w:rPr>
                <w:b/>
              </w:rPr>
              <w:t>Are short-term cons</w:t>
            </w:r>
            <w:r w:rsidR="009769BE">
              <w:rPr>
                <w:b/>
              </w:rPr>
              <w:t xml:space="preserve">ervative management techniques such as </w:t>
            </w:r>
            <w:r w:rsidR="001F6C43" w:rsidRPr="001F6C43">
              <w:rPr>
                <w:b/>
              </w:rPr>
              <w:t>pelvic floor muscle training</w:t>
            </w:r>
            <w:r w:rsidR="009769BE">
              <w:rPr>
                <w:b/>
              </w:rPr>
              <w:t xml:space="preserve"> (PFMT</w:t>
            </w:r>
            <w:r w:rsidR="001F6C43" w:rsidRPr="001F6C43">
              <w:rPr>
                <w:b/>
              </w:rPr>
              <w:t xml:space="preserve">) during pregnancy or within 1 year following childbirth effective at reducing </w:t>
            </w:r>
            <w:r w:rsidR="001F6C43" w:rsidRPr="00517C2C">
              <w:rPr>
                <w:b/>
              </w:rPr>
              <w:t>low back pain</w:t>
            </w:r>
            <w:r w:rsidR="00B2457E">
              <w:rPr>
                <w:b/>
              </w:rPr>
              <w:t xml:space="preserve"> (LBP), </w:t>
            </w:r>
            <w:r w:rsidR="00552DEE">
              <w:rPr>
                <w:b/>
              </w:rPr>
              <w:t>lumbopelvic pain (LPP)</w:t>
            </w:r>
            <w:r w:rsidR="00B2457E">
              <w:rPr>
                <w:b/>
              </w:rPr>
              <w:t xml:space="preserve">, </w:t>
            </w:r>
            <w:r w:rsidR="00D71C03">
              <w:rPr>
                <w:b/>
              </w:rPr>
              <w:t xml:space="preserve">sacroiliac pain (SIJP) </w:t>
            </w:r>
            <w:r w:rsidR="00B2457E">
              <w:rPr>
                <w:b/>
              </w:rPr>
              <w:t>and/or pelvic pain (PP)</w:t>
            </w:r>
            <w:r w:rsidR="001F6C43" w:rsidRPr="001F6C43">
              <w:rPr>
                <w:b/>
              </w:rPr>
              <w:t xml:space="preserve"> for women </w:t>
            </w:r>
            <w:r w:rsidR="007673E2">
              <w:rPr>
                <w:b/>
              </w:rPr>
              <w:t>during and following pregnancy</w:t>
            </w:r>
            <w:r w:rsidR="001F6C43" w:rsidRPr="001F6C43">
              <w:rPr>
                <w:b/>
              </w:rPr>
              <w:t>?</w:t>
            </w:r>
          </w:p>
        </w:tc>
        <w:tc>
          <w:tcPr>
            <w:tcW w:w="3780" w:type="dxa"/>
            <w:gridSpan w:val="2"/>
          </w:tcPr>
          <w:p w14:paraId="2667A5C2" w14:textId="77777777" w:rsidR="00A25A33" w:rsidRDefault="00D0161D" w:rsidP="009A61A8">
            <w:pPr>
              <w:rPr>
                <w:b/>
              </w:rPr>
            </w:pPr>
            <w:r>
              <w:rPr>
                <w:b/>
              </w:rPr>
              <w:t>Search databases</w:t>
            </w:r>
            <w:r w:rsidR="006A63ED" w:rsidRPr="00FA6B63">
              <w:rPr>
                <w:b/>
              </w:rPr>
              <w:t>:</w:t>
            </w:r>
          </w:p>
          <w:p w14:paraId="7967DFC7" w14:textId="77777777" w:rsidR="00A25A33" w:rsidRDefault="00A25A33" w:rsidP="009A61A8">
            <w:pPr>
              <w:rPr>
                <w:b/>
              </w:rPr>
            </w:pPr>
            <w:r>
              <w:rPr>
                <w:b/>
              </w:rPr>
              <w:t>PubMed</w:t>
            </w:r>
          </w:p>
          <w:p w14:paraId="4A3E4A64" w14:textId="3484A37E" w:rsidR="006A63ED" w:rsidRPr="00FA6B63" w:rsidRDefault="00A25A33" w:rsidP="009A61A8">
            <w:pPr>
              <w:rPr>
                <w:b/>
              </w:rPr>
            </w:pPr>
            <w:proofErr w:type="spellStart"/>
            <w:r>
              <w:rPr>
                <w:b/>
              </w:rPr>
              <w:t>PEDro</w:t>
            </w:r>
            <w:proofErr w:type="spellEnd"/>
            <w:r w:rsidR="006A63ED" w:rsidRPr="00FA6B63">
              <w:rPr>
                <w:b/>
              </w:rPr>
              <w:t xml:space="preserve"> </w:t>
            </w:r>
          </w:p>
        </w:tc>
      </w:tr>
      <w:tr w:rsidR="00CB2B15" w:rsidRPr="00FA6B63" w14:paraId="220AF3F1" w14:textId="77777777" w:rsidTr="00F9527E">
        <w:trPr>
          <w:gridAfter w:val="1"/>
          <w:wAfter w:w="24" w:type="dxa"/>
        </w:trPr>
        <w:tc>
          <w:tcPr>
            <w:tcW w:w="1440" w:type="dxa"/>
          </w:tcPr>
          <w:p w14:paraId="14CB8C4B" w14:textId="2100BDF8" w:rsidR="00CB2B15" w:rsidRPr="00FA6B63" w:rsidRDefault="00CB2B15" w:rsidP="00A61FDE">
            <w:pPr>
              <w:rPr>
                <w:b/>
              </w:rPr>
            </w:pPr>
            <w:r w:rsidRPr="00FA6B63">
              <w:br w:type="page"/>
            </w:r>
            <w:r w:rsidRPr="00FA6B63">
              <w:rPr>
                <w:b/>
              </w:rPr>
              <w:t>Author/</w:t>
            </w:r>
          </w:p>
          <w:p w14:paraId="5FD1E0F3" w14:textId="77777777" w:rsidR="00CB2B15" w:rsidRPr="00FA6B63" w:rsidRDefault="00CB2B15" w:rsidP="00A61FDE">
            <w:pPr>
              <w:rPr>
                <w:b/>
              </w:rPr>
            </w:pPr>
            <w:r w:rsidRPr="00FA6B63">
              <w:rPr>
                <w:b/>
              </w:rPr>
              <w:t>Year</w:t>
            </w:r>
          </w:p>
        </w:tc>
        <w:tc>
          <w:tcPr>
            <w:tcW w:w="2250" w:type="dxa"/>
          </w:tcPr>
          <w:p w14:paraId="11AFC3F7" w14:textId="77777777" w:rsidR="00CB2B15" w:rsidRPr="00FA6B63" w:rsidRDefault="00CB2B15" w:rsidP="005125FD">
            <w:pPr>
              <w:rPr>
                <w:b/>
              </w:rPr>
            </w:pPr>
            <w:r w:rsidRPr="00FA6B63">
              <w:rPr>
                <w:b/>
              </w:rPr>
              <w:t xml:space="preserve">Purpose/Design/ </w:t>
            </w:r>
          </w:p>
          <w:p w14:paraId="1EFD8D9C" w14:textId="77777777" w:rsidR="00CB2B15" w:rsidRPr="00FA6B63" w:rsidRDefault="00CB2B15" w:rsidP="005125FD">
            <w:pPr>
              <w:rPr>
                <w:b/>
              </w:rPr>
            </w:pPr>
            <w:r w:rsidRPr="00FA6B63">
              <w:rPr>
                <w:b/>
              </w:rPr>
              <w:t>Subjects</w:t>
            </w:r>
          </w:p>
        </w:tc>
        <w:tc>
          <w:tcPr>
            <w:tcW w:w="2025" w:type="dxa"/>
          </w:tcPr>
          <w:p w14:paraId="002E59F7" w14:textId="77777777" w:rsidR="00CB2B15" w:rsidRPr="00FA6B63" w:rsidRDefault="00CB2B15" w:rsidP="005125FD">
            <w:pPr>
              <w:rPr>
                <w:b/>
              </w:rPr>
            </w:pPr>
            <w:r w:rsidRPr="00FA6B63">
              <w:rPr>
                <w:b/>
              </w:rPr>
              <w:t>Intervention</w:t>
            </w:r>
          </w:p>
        </w:tc>
        <w:tc>
          <w:tcPr>
            <w:tcW w:w="2025" w:type="dxa"/>
          </w:tcPr>
          <w:p w14:paraId="0D3E065D" w14:textId="77777777" w:rsidR="00CB2B15" w:rsidRPr="00FA6B63" w:rsidRDefault="00CB2B15" w:rsidP="005125FD">
            <w:pPr>
              <w:rPr>
                <w:b/>
              </w:rPr>
            </w:pPr>
            <w:r>
              <w:rPr>
                <w:b/>
              </w:rPr>
              <w:t>Measurements</w:t>
            </w:r>
          </w:p>
        </w:tc>
        <w:tc>
          <w:tcPr>
            <w:tcW w:w="2790" w:type="dxa"/>
            <w:gridSpan w:val="2"/>
          </w:tcPr>
          <w:p w14:paraId="1F86E904" w14:textId="77777777" w:rsidR="00CB2B15" w:rsidRPr="00FA6B63" w:rsidRDefault="00CB2B15" w:rsidP="005125FD">
            <w:pPr>
              <w:rPr>
                <w:b/>
              </w:rPr>
            </w:pPr>
            <w:r w:rsidRPr="00FA6B63">
              <w:rPr>
                <w:b/>
              </w:rPr>
              <w:t>Outcomes</w:t>
            </w:r>
          </w:p>
        </w:tc>
        <w:tc>
          <w:tcPr>
            <w:tcW w:w="2520" w:type="dxa"/>
          </w:tcPr>
          <w:p w14:paraId="15A60E65" w14:textId="77777777" w:rsidR="00CB2B15" w:rsidRPr="00FA6B63" w:rsidRDefault="00CB2B15" w:rsidP="005125FD">
            <w:pPr>
              <w:rPr>
                <w:b/>
              </w:rPr>
            </w:pPr>
            <w:r w:rsidRPr="00FA6B63">
              <w:rPr>
                <w:b/>
              </w:rPr>
              <w:t>Limitations/</w:t>
            </w:r>
          </w:p>
          <w:p w14:paraId="1E82FC04" w14:textId="77777777" w:rsidR="00CB2B15" w:rsidRPr="00FA6B63" w:rsidRDefault="00CB2B15" w:rsidP="005125FD">
            <w:pPr>
              <w:rPr>
                <w:b/>
              </w:rPr>
            </w:pPr>
            <w:proofErr w:type="gramStart"/>
            <w:r w:rsidRPr="00FA6B63">
              <w:rPr>
                <w:b/>
              </w:rPr>
              <w:t>comments</w:t>
            </w:r>
            <w:proofErr w:type="gramEnd"/>
          </w:p>
        </w:tc>
      </w:tr>
      <w:tr w:rsidR="00CB2B15" w:rsidRPr="00AC63C4" w14:paraId="47B258D5" w14:textId="77777777" w:rsidTr="00F9527E">
        <w:tc>
          <w:tcPr>
            <w:tcW w:w="1440" w:type="dxa"/>
          </w:tcPr>
          <w:p w14:paraId="52FE5958" w14:textId="59885B4F" w:rsidR="00CB2B15" w:rsidRDefault="00D70F6E" w:rsidP="005125FD">
            <w:proofErr w:type="spellStart"/>
            <w:r>
              <w:t>Morkved</w:t>
            </w:r>
            <w:proofErr w:type="spellEnd"/>
            <w:r>
              <w:t xml:space="preserve"> </w:t>
            </w:r>
            <w:r w:rsidR="00B11CBF" w:rsidRPr="00B11CBF">
              <w:t>S.</w:t>
            </w:r>
            <w:r>
              <w:t xml:space="preserve"> et al. 2007</w:t>
            </w:r>
          </w:p>
          <w:p w14:paraId="02B67391" w14:textId="77777777" w:rsidR="00CB2B15" w:rsidRDefault="00CB2B15" w:rsidP="005125FD"/>
          <w:p w14:paraId="2C7C390D" w14:textId="77777777" w:rsidR="00CB2B15" w:rsidRDefault="00CB2B15" w:rsidP="005125FD"/>
          <w:p w14:paraId="34A5641E" w14:textId="77777777" w:rsidR="00CB2B15" w:rsidRDefault="00CB2B15" w:rsidP="005125FD"/>
          <w:p w14:paraId="47FEACD0" w14:textId="77777777" w:rsidR="00CB2B15" w:rsidRDefault="00CB2B15" w:rsidP="005125FD"/>
          <w:p w14:paraId="10388035" w14:textId="77777777" w:rsidR="00CB2B15" w:rsidRPr="00FA6B63" w:rsidRDefault="00CB2B15" w:rsidP="005125FD"/>
        </w:tc>
        <w:tc>
          <w:tcPr>
            <w:tcW w:w="2250" w:type="dxa"/>
          </w:tcPr>
          <w:p w14:paraId="43E58285" w14:textId="59E632FF" w:rsidR="00CB2B15" w:rsidRDefault="009225AE" w:rsidP="003127BD">
            <w:r>
              <w:rPr>
                <w:b/>
              </w:rPr>
              <w:t>Purpose</w:t>
            </w:r>
            <w:r>
              <w:t xml:space="preserve">: </w:t>
            </w:r>
            <w:r w:rsidR="00552DEE">
              <w:t>to assess if a 12-week antenatal training program can prevent and/or treat LPP.</w:t>
            </w:r>
          </w:p>
          <w:p w14:paraId="129081EE" w14:textId="6616F6C2" w:rsidR="009225AE" w:rsidRDefault="009225AE" w:rsidP="003127BD">
            <w:r w:rsidRPr="009225AE">
              <w:rPr>
                <w:b/>
              </w:rPr>
              <w:t>Design</w:t>
            </w:r>
            <w:r>
              <w:t>:</w:t>
            </w:r>
            <w:r w:rsidR="009769BE">
              <w:t xml:space="preserve"> RCT in hospital and 3 outpatient PT clinics</w:t>
            </w:r>
          </w:p>
          <w:p w14:paraId="629B2028" w14:textId="4AB829C1" w:rsidR="009225AE" w:rsidRPr="009225AE" w:rsidRDefault="009225AE" w:rsidP="003127BD">
            <w:r w:rsidRPr="009225AE">
              <w:rPr>
                <w:b/>
              </w:rPr>
              <w:t>Subjects</w:t>
            </w:r>
            <w:r>
              <w:t>:</w:t>
            </w:r>
            <w:r w:rsidR="009769BE">
              <w:t xml:space="preserve"> N=301 nulliparous women at 20 weeks of </w:t>
            </w:r>
            <w:r w:rsidR="00D00951">
              <w:t xml:space="preserve">singleton </w:t>
            </w:r>
            <w:r w:rsidR="009769BE">
              <w:t>pregnancy; n=148 in training group, n=153 control group</w:t>
            </w:r>
          </w:p>
        </w:tc>
        <w:tc>
          <w:tcPr>
            <w:tcW w:w="2025" w:type="dxa"/>
          </w:tcPr>
          <w:p w14:paraId="76B2EE07" w14:textId="2889547F" w:rsidR="00115277" w:rsidRDefault="009769BE" w:rsidP="001B7B76">
            <w:r w:rsidRPr="008D7CEC">
              <w:rPr>
                <w:i/>
              </w:rPr>
              <w:t>Training group:</w:t>
            </w:r>
            <w:r>
              <w:t xml:space="preserve"> daily</w:t>
            </w:r>
            <w:r w:rsidR="00115277">
              <w:t xml:space="preserve"> home</w:t>
            </w:r>
            <w:r>
              <w:t xml:space="preserve"> P</w:t>
            </w:r>
            <w:r w:rsidR="00AA4C5A">
              <w:t>FMT</w:t>
            </w:r>
            <w:r w:rsidR="00115277">
              <w:t>,</w:t>
            </w:r>
            <w:r w:rsidR="00116099">
              <w:t xml:space="preserve"> 60-minute</w:t>
            </w:r>
            <w:r w:rsidR="00115277">
              <w:t xml:space="preserve"> weekly group training (aerobic exercises, PFMT, and other exercises, and education)</w:t>
            </w:r>
          </w:p>
          <w:p w14:paraId="5ABB6322" w14:textId="60C92761" w:rsidR="00CB2B15" w:rsidRPr="008D7CEC" w:rsidRDefault="00115277" w:rsidP="001B7B76">
            <w:pPr>
              <w:rPr>
                <w:i/>
              </w:rPr>
            </w:pPr>
            <w:r w:rsidRPr="008D7CEC">
              <w:rPr>
                <w:i/>
              </w:rPr>
              <w:t xml:space="preserve">Control group: </w:t>
            </w:r>
          </w:p>
          <w:p w14:paraId="742D937E" w14:textId="4B582BFC" w:rsidR="009769BE" w:rsidRPr="00FA6B63" w:rsidRDefault="00506661" w:rsidP="001B7B76">
            <w:r>
              <w:t>Education only</w:t>
            </w:r>
          </w:p>
        </w:tc>
        <w:tc>
          <w:tcPr>
            <w:tcW w:w="2025" w:type="dxa"/>
          </w:tcPr>
          <w:p w14:paraId="1A1577B8" w14:textId="60085777" w:rsidR="00CB2B15" w:rsidRDefault="009769BE" w:rsidP="009769BE">
            <w:r>
              <w:t>- Self-reported LPP</w:t>
            </w:r>
          </w:p>
          <w:p w14:paraId="6FF92E55" w14:textId="77777777" w:rsidR="009769BE" w:rsidRDefault="009769BE" w:rsidP="009769BE">
            <w:r>
              <w:t xml:space="preserve">- </w:t>
            </w:r>
            <w:proofErr w:type="gramStart"/>
            <w:r>
              <w:t>sick</w:t>
            </w:r>
            <w:proofErr w:type="gramEnd"/>
            <w:r>
              <w:t xml:space="preserve"> leave</w:t>
            </w:r>
          </w:p>
          <w:p w14:paraId="0574E9EB" w14:textId="6638D9C6" w:rsidR="009769BE" w:rsidRDefault="009769BE" w:rsidP="009769BE">
            <w:r>
              <w:t xml:space="preserve">- </w:t>
            </w:r>
            <w:proofErr w:type="gramStart"/>
            <w:r>
              <w:t>functional</w:t>
            </w:r>
            <w:proofErr w:type="gramEnd"/>
            <w:r>
              <w:t xml:space="preserve"> status</w:t>
            </w:r>
            <w:r w:rsidR="004220FB">
              <w:t xml:space="preserve"> (Disability Rating Index)</w:t>
            </w:r>
          </w:p>
          <w:p w14:paraId="5FA250CF" w14:textId="710306B7" w:rsidR="00500357" w:rsidRDefault="00500357" w:rsidP="009769BE">
            <w:r>
              <w:t>-PFM strength</w:t>
            </w:r>
          </w:p>
          <w:p w14:paraId="713E90D1" w14:textId="77777777" w:rsidR="002312E9" w:rsidRDefault="002312E9" w:rsidP="009769BE"/>
          <w:p w14:paraId="1380375F" w14:textId="0846A7D4" w:rsidR="002312E9" w:rsidRPr="00FA6B63" w:rsidRDefault="002312E9" w:rsidP="009769BE">
            <w:r>
              <w:t>Outcomes taken at 12 weeks (end of program) and 3 months postnatally</w:t>
            </w:r>
          </w:p>
        </w:tc>
        <w:tc>
          <w:tcPr>
            <w:tcW w:w="2790" w:type="dxa"/>
            <w:gridSpan w:val="2"/>
          </w:tcPr>
          <w:p w14:paraId="38D8EEE2" w14:textId="3A655FC5" w:rsidR="00CB2B15" w:rsidRPr="00FA6B63" w:rsidRDefault="002312E9" w:rsidP="0071733C">
            <w:r>
              <w:t>Training group participants significantly less likely to report LPP at 36 weeks (</w:t>
            </w:r>
            <w:r w:rsidR="005834E5">
              <w:t xml:space="preserve">44% verses 56%, </w:t>
            </w:r>
            <w:r>
              <w:t>p=0.03)</w:t>
            </w:r>
            <w:r w:rsidR="005834E5">
              <w:t xml:space="preserve">.  No significant difference at 3 months postnatal.  No difference in sick leave during pregnancy.  Training group had significantly higher scores on </w:t>
            </w:r>
            <w:r w:rsidR="0071733C">
              <w:t>DRI</w:t>
            </w:r>
            <w:r w:rsidR="005834E5">
              <w:t xml:space="preserve"> (p=0.01).</w:t>
            </w:r>
          </w:p>
        </w:tc>
        <w:tc>
          <w:tcPr>
            <w:tcW w:w="2544" w:type="dxa"/>
            <w:gridSpan w:val="2"/>
          </w:tcPr>
          <w:p w14:paraId="755136DB" w14:textId="6603F660" w:rsidR="00CB2B15" w:rsidRPr="00FA6B63" w:rsidRDefault="00D00951" w:rsidP="005125FD">
            <w:r>
              <w:t>Only nulliparous women with singleton pregnancy included.</w:t>
            </w:r>
            <w:r w:rsidR="00D827C9">
              <w:t xml:space="preserve">  High adherence to home protocol makes this study more applicable to outpatient setting</w:t>
            </w:r>
            <w:r w:rsidR="00B67037">
              <w:t xml:space="preserve"> with home exercise program</w:t>
            </w:r>
            <w:r w:rsidR="00D827C9">
              <w:t>.</w:t>
            </w:r>
            <w:r w:rsidR="00B67037">
              <w:t xml:space="preserve">  LPP measured exclusively by self-report, though alterative objective outcome measures are limited.</w:t>
            </w:r>
            <w:r w:rsidR="00313F6A">
              <w:t xml:space="preserve">  Sick leave measured as binary yes/no, not frequency.</w:t>
            </w:r>
            <w:r w:rsidR="00B71D3F">
              <w:t xml:space="preserve"> Specific LPP not specified (LBP, PP, both, etc.)</w:t>
            </w:r>
          </w:p>
        </w:tc>
      </w:tr>
      <w:tr w:rsidR="001F6C43" w:rsidRPr="00FA6B63" w14:paraId="773A996B" w14:textId="77777777" w:rsidTr="00F9527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1E9C" w14:textId="1F8DCC1B" w:rsidR="001F6C43" w:rsidRDefault="00073A57" w:rsidP="005125FD">
            <w:proofErr w:type="spellStart"/>
            <w:r>
              <w:t>Lisi</w:t>
            </w:r>
            <w:proofErr w:type="spellEnd"/>
            <w:r>
              <w:t xml:space="preserve"> AJ 2006</w:t>
            </w:r>
          </w:p>
          <w:p w14:paraId="445A1AE4" w14:textId="77777777" w:rsidR="001F6C43" w:rsidRDefault="001F6C43" w:rsidP="005125FD"/>
          <w:p w14:paraId="4FC67CF6" w14:textId="77777777" w:rsidR="001F6C43" w:rsidRDefault="001F6C43" w:rsidP="005125FD"/>
          <w:p w14:paraId="0CB4C4EF" w14:textId="77777777" w:rsidR="001F6C43" w:rsidRDefault="001F6C43" w:rsidP="005125FD"/>
          <w:p w14:paraId="0DF3B6F4" w14:textId="77777777" w:rsidR="001F6C43" w:rsidRDefault="001F6C43" w:rsidP="005125FD"/>
          <w:p w14:paraId="59BE75F9" w14:textId="77777777" w:rsidR="001F6C43" w:rsidRDefault="001F6C43" w:rsidP="005125FD"/>
          <w:p w14:paraId="7AC0A84C" w14:textId="77777777" w:rsidR="001F6C43" w:rsidRDefault="001F6C43" w:rsidP="005125FD"/>
          <w:p w14:paraId="4C055974" w14:textId="77777777" w:rsidR="001F6C43" w:rsidRPr="00FA6B63" w:rsidRDefault="001F6C43" w:rsidP="005125F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27BF" w14:textId="456724A7" w:rsidR="001F6C43" w:rsidRDefault="005E793B" w:rsidP="005125FD">
            <w:r w:rsidRPr="005E793B">
              <w:rPr>
                <w:b/>
              </w:rPr>
              <w:lastRenderedPageBreak/>
              <w:t>Purpose</w:t>
            </w:r>
            <w:r>
              <w:t>:</w:t>
            </w:r>
            <w:r w:rsidR="00173282">
              <w:t xml:space="preserve"> to describe the results of the treatment of pre</w:t>
            </w:r>
            <w:bookmarkStart w:id="0" w:name="_GoBack"/>
            <w:bookmarkEnd w:id="0"/>
            <w:r w:rsidR="00173282">
              <w:t xml:space="preserve">gnant women </w:t>
            </w:r>
            <w:r w:rsidR="00173282">
              <w:lastRenderedPageBreak/>
              <w:t>with LBP using spinal manipulation</w:t>
            </w:r>
          </w:p>
          <w:p w14:paraId="20CAEC36" w14:textId="3E8BF2C6" w:rsidR="005E793B" w:rsidRDefault="005E793B" w:rsidP="005125FD">
            <w:r w:rsidRPr="005E793B">
              <w:rPr>
                <w:b/>
              </w:rPr>
              <w:t>Design</w:t>
            </w:r>
            <w:r>
              <w:t>:</w:t>
            </w:r>
            <w:r w:rsidR="00C13043">
              <w:t xml:space="preserve"> Retrospective case series</w:t>
            </w:r>
          </w:p>
          <w:p w14:paraId="04459C13" w14:textId="3924A5EB" w:rsidR="005E793B" w:rsidRPr="00FA6B63" w:rsidRDefault="005E793B" w:rsidP="002D55A1">
            <w:r w:rsidRPr="005E793B">
              <w:rPr>
                <w:b/>
              </w:rPr>
              <w:t>Subjects</w:t>
            </w:r>
            <w:r>
              <w:t>:</w:t>
            </w:r>
            <w:r w:rsidR="00EA1111">
              <w:t xml:space="preserve"> N=17 pregnant women</w:t>
            </w:r>
            <w:r w:rsidR="00254EDC">
              <w:t xml:space="preserve"> who sought care for LBP at author’s private chiropractic practice</w:t>
            </w:r>
            <w:r w:rsidR="003E18BD">
              <w:t>.  All without significant complications</w:t>
            </w:r>
            <w:r w:rsidR="002D55A1">
              <w:t xml:space="preserve"> or neurologic involvement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2BB6" w14:textId="5C99CE9D" w:rsidR="001F6C43" w:rsidRPr="00FA6B63" w:rsidRDefault="00A47F02" w:rsidP="005125FD">
            <w:r>
              <w:lastRenderedPageBreak/>
              <w:t xml:space="preserve">Patient education, body mechanics, exercise instruction, </w:t>
            </w:r>
            <w:r>
              <w:lastRenderedPageBreak/>
              <w:t xml:space="preserve">manual </w:t>
            </w:r>
            <w:proofErr w:type="spellStart"/>
            <w:r>
              <w:t>myofascial</w:t>
            </w:r>
            <w:proofErr w:type="spellEnd"/>
            <w:r>
              <w:t xml:space="preserve"> release, manual joint mobilization, and manual spinal manipulation</w:t>
            </w:r>
            <w:r w:rsidR="00C60F4D">
              <w:t xml:space="preserve"> to lumbar facets and/or sacroiliac joints.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8C4" w14:textId="4E14DAB0" w:rsidR="001F6C43" w:rsidRPr="00FA6B63" w:rsidRDefault="00A542C7" w:rsidP="005125FD">
            <w:r>
              <w:lastRenderedPageBreak/>
              <w:t>-Numerical pain-rating scale (0-10)</w:t>
            </w:r>
            <w:r w:rsidR="004E2D73">
              <w:t xml:space="preserve">; MCID considered 2 </w:t>
            </w:r>
            <w:r w:rsidR="004E2D73">
              <w:lastRenderedPageBreak/>
              <w:t>points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8696" w14:textId="5B89EF21" w:rsidR="001F6C43" w:rsidRPr="00FA6B63" w:rsidRDefault="00EA1111" w:rsidP="005125FD">
            <w:r>
              <w:lastRenderedPageBreak/>
              <w:t>No adverse events were reported.</w:t>
            </w:r>
            <w:r w:rsidR="002C2D55">
              <w:t xml:space="preserve">  94.1% of women reported at least </w:t>
            </w:r>
            <w:proofErr w:type="gramStart"/>
            <w:r w:rsidR="002C2D55">
              <w:t>2 point</w:t>
            </w:r>
            <w:proofErr w:type="gramEnd"/>
            <w:r w:rsidR="002C2D55">
              <w:t xml:space="preserve"> improvement.  </w:t>
            </w:r>
            <w:r w:rsidR="002C2D55">
              <w:lastRenderedPageBreak/>
              <w:t>Average decrease of 4.4 points by termination of care in 4.5 days</w:t>
            </w:r>
            <w:r w:rsidR="00580B5A">
              <w:t>, with an average of 1.8 visits.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0AE4" w14:textId="64EBB04E" w:rsidR="001F6C43" w:rsidRDefault="00EA1111" w:rsidP="005125FD">
            <w:r>
              <w:lastRenderedPageBreak/>
              <w:t xml:space="preserve">Sample of </w:t>
            </w:r>
            <w:r w:rsidR="007301FE">
              <w:t>convenience</w:t>
            </w:r>
            <w:r>
              <w:t>, since all subjects taken from author’s private practice.</w:t>
            </w:r>
            <w:r w:rsidR="007301FE">
              <w:t xml:space="preserve">  Relatively </w:t>
            </w:r>
            <w:r w:rsidR="007301FE">
              <w:lastRenderedPageBreak/>
              <w:t>little information about the nature of the LBP described.</w:t>
            </w:r>
          </w:p>
          <w:p w14:paraId="14540B1A" w14:textId="410FB4F0" w:rsidR="00934985" w:rsidRPr="00FA6B63" w:rsidRDefault="00934985" w:rsidP="005125FD">
            <w:r>
              <w:t>Provides evidence that spinal manipulation may be safe and appropriate during pregnancy, though more evidence</w:t>
            </w:r>
            <w:r w:rsidR="00B71D3F">
              <w:t>, particularly of higher quality,</w:t>
            </w:r>
            <w:r>
              <w:t xml:space="preserve"> is required.</w:t>
            </w:r>
          </w:p>
        </w:tc>
      </w:tr>
      <w:tr w:rsidR="001F6C43" w:rsidRPr="00FA6B63" w14:paraId="2FACDD46" w14:textId="77777777" w:rsidTr="00F9527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87D2" w14:textId="08068220" w:rsidR="001F6C43" w:rsidRDefault="00CB475F" w:rsidP="005125FD">
            <w:proofErr w:type="spellStart"/>
            <w:r>
              <w:lastRenderedPageBreak/>
              <w:t>Kalus</w:t>
            </w:r>
            <w:proofErr w:type="spellEnd"/>
            <w:r>
              <w:t xml:space="preserve"> SM et al. 2007</w:t>
            </w:r>
          </w:p>
          <w:p w14:paraId="47935722" w14:textId="77777777" w:rsidR="001F6C43" w:rsidRDefault="001F6C43" w:rsidP="005125FD"/>
          <w:p w14:paraId="7A829701" w14:textId="77777777" w:rsidR="001F6C43" w:rsidRDefault="001F6C43" w:rsidP="005125FD"/>
          <w:p w14:paraId="7EE7F187" w14:textId="77777777" w:rsidR="001F6C43" w:rsidRDefault="001F6C43" w:rsidP="005125FD"/>
          <w:p w14:paraId="2329C51A" w14:textId="77777777" w:rsidR="001F6C43" w:rsidRDefault="001F6C43" w:rsidP="005125FD"/>
          <w:p w14:paraId="147B3011" w14:textId="77777777" w:rsidR="001F6C43" w:rsidRDefault="001F6C43" w:rsidP="005125FD"/>
          <w:p w14:paraId="54EFC9CD" w14:textId="77777777" w:rsidR="001F6C43" w:rsidRDefault="001F6C43" w:rsidP="005125FD"/>
          <w:p w14:paraId="0E1D9E35" w14:textId="77777777" w:rsidR="001F6C43" w:rsidRPr="00FA6B63" w:rsidRDefault="001F6C43" w:rsidP="005125F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9C7E" w14:textId="5C8D8017" w:rsidR="00CB475F" w:rsidRDefault="00CB475F" w:rsidP="00CB475F">
            <w:r w:rsidRPr="005E793B">
              <w:rPr>
                <w:b/>
              </w:rPr>
              <w:t>Purpose</w:t>
            </w:r>
            <w:r>
              <w:t>:</w:t>
            </w:r>
            <w:r w:rsidR="009D0786">
              <w:t xml:space="preserve"> to determine if two external support garments (</w:t>
            </w:r>
            <w:proofErr w:type="spellStart"/>
            <w:r w:rsidR="009D0786">
              <w:t>BellyBra</w:t>
            </w:r>
            <w:proofErr w:type="spellEnd"/>
            <w:r w:rsidR="009D0786">
              <w:t xml:space="preserve">® and </w:t>
            </w:r>
            <w:proofErr w:type="spellStart"/>
            <w:r w:rsidR="009D0786">
              <w:t>tubigrip</w:t>
            </w:r>
            <w:proofErr w:type="spellEnd"/>
            <w:r w:rsidR="009D0786">
              <w:t>) are associated with decreased LBP severity, as well as improved physical activity and quality of life</w:t>
            </w:r>
          </w:p>
          <w:p w14:paraId="61ED96C7" w14:textId="7377839C" w:rsidR="00CB475F" w:rsidRDefault="00CB475F" w:rsidP="00CB475F">
            <w:r w:rsidRPr="005E793B">
              <w:rPr>
                <w:b/>
              </w:rPr>
              <w:t>Design</w:t>
            </w:r>
            <w:r>
              <w:t>:</w:t>
            </w:r>
            <w:r w:rsidR="00845F47">
              <w:t xml:space="preserve"> RCT in tertiary referral hospital</w:t>
            </w:r>
          </w:p>
          <w:p w14:paraId="214B1DD7" w14:textId="6B0B1C4E" w:rsidR="001F6C43" w:rsidRPr="00FA6B63" w:rsidRDefault="00CB475F" w:rsidP="00CB475F">
            <w:r w:rsidRPr="005E793B">
              <w:rPr>
                <w:b/>
              </w:rPr>
              <w:t>Subjects</w:t>
            </w:r>
            <w:r>
              <w:t>:</w:t>
            </w:r>
            <w:r w:rsidR="002050D5">
              <w:t xml:space="preserve"> N= 115</w:t>
            </w:r>
            <w:r w:rsidR="00845F47">
              <w:t xml:space="preserve"> pregnant women </w:t>
            </w:r>
            <w:r w:rsidR="001E4EC7">
              <w:t xml:space="preserve">without </w:t>
            </w:r>
            <w:r w:rsidR="001E4EC7">
              <w:lastRenderedPageBreak/>
              <w:t xml:space="preserve">complications </w:t>
            </w:r>
            <w:r w:rsidR="00845F47">
              <w:t>between 20-36 weeks gestation</w:t>
            </w:r>
            <w:r w:rsidR="00D71C03">
              <w:t xml:space="preserve"> with LBP, SIJP, or </w:t>
            </w:r>
            <w:r w:rsidR="00845F47">
              <w:t>PP</w:t>
            </w:r>
            <w:r w:rsidR="00255920">
              <w:t>.</w:t>
            </w:r>
            <w:r w:rsidR="00E00ADB">
              <w:t xml:space="preserve">  </w:t>
            </w:r>
            <w:proofErr w:type="spellStart"/>
            <w:r w:rsidR="00E00ADB">
              <w:t>BellyBra</w:t>
            </w:r>
            <w:proofErr w:type="spellEnd"/>
            <w:r w:rsidR="00E00ADB">
              <w:t xml:space="preserve">® group n= 55, </w:t>
            </w:r>
            <w:proofErr w:type="spellStart"/>
            <w:r w:rsidR="00E00ADB">
              <w:t>Tubigrip</w:t>
            </w:r>
            <w:proofErr w:type="spellEnd"/>
            <w:r w:rsidR="00E00ADB">
              <w:t xml:space="preserve"> group n=60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0E3E" w14:textId="77777777" w:rsidR="001F6C43" w:rsidRDefault="005A0150" w:rsidP="005125FD">
            <w:r>
              <w:rPr>
                <w:i/>
              </w:rPr>
              <w:lastRenderedPageBreak/>
              <w:t>Intervention group</w:t>
            </w:r>
            <w:r>
              <w:t xml:space="preserve">: </w:t>
            </w:r>
            <w:proofErr w:type="spellStart"/>
            <w:r>
              <w:t>BellyBra</w:t>
            </w:r>
            <w:proofErr w:type="spellEnd"/>
            <w:r>
              <w:t>®</w:t>
            </w:r>
          </w:p>
          <w:p w14:paraId="5F534B25" w14:textId="77777777" w:rsidR="005A0150" w:rsidRDefault="005A0150" w:rsidP="005125FD"/>
          <w:p w14:paraId="1976B67E" w14:textId="77777777" w:rsidR="005A0150" w:rsidRDefault="005A0150" w:rsidP="005125FD"/>
          <w:p w14:paraId="59C478A0" w14:textId="11D334D7" w:rsidR="005A0150" w:rsidRPr="005A0150" w:rsidRDefault="005A0150" w:rsidP="005125FD">
            <w:r>
              <w:rPr>
                <w:i/>
              </w:rPr>
              <w:t>Control group</w:t>
            </w:r>
            <w:r>
              <w:t xml:space="preserve">: </w:t>
            </w:r>
            <w:proofErr w:type="spellStart"/>
            <w:r>
              <w:t>tubigrip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EBEE" w14:textId="56EEBB7C" w:rsidR="002050D5" w:rsidRDefault="002050D5" w:rsidP="002050D5">
            <w:r>
              <w:t xml:space="preserve">- </w:t>
            </w:r>
            <w:proofErr w:type="gramStart"/>
            <w:r>
              <w:t>pain</w:t>
            </w:r>
            <w:proofErr w:type="gramEnd"/>
            <w:r>
              <w:t xml:space="preserve"> severity (Visual analogue scale)</w:t>
            </w:r>
          </w:p>
          <w:p w14:paraId="60ECBFF3" w14:textId="77777777" w:rsidR="001F6C43" w:rsidRDefault="002050D5" w:rsidP="002050D5">
            <w:r>
              <w:t xml:space="preserve">- </w:t>
            </w:r>
            <w:proofErr w:type="gramStart"/>
            <w:r w:rsidRPr="00A758B5">
              <w:t>frequency</w:t>
            </w:r>
            <w:proofErr w:type="gramEnd"/>
            <w:r w:rsidRPr="00A758B5">
              <w:t xml:space="preserve"> of physical activity</w:t>
            </w:r>
          </w:p>
          <w:p w14:paraId="040A9569" w14:textId="77777777" w:rsidR="00A83EB8" w:rsidRDefault="0056020A" w:rsidP="002050D5">
            <w:r>
              <w:t>-</w:t>
            </w:r>
            <w:r w:rsidR="00A83EB8">
              <w:t>Impact on sleeping, walking, sit</w:t>
            </w:r>
            <w:r w:rsidR="00A83EB8">
              <w:sym w:font="Wingdings" w:char="F0E0"/>
            </w:r>
            <w:r w:rsidR="00A83EB8">
              <w:t>stand transfers (</w:t>
            </w:r>
            <w:proofErr w:type="spellStart"/>
            <w:r w:rsidR="00A83EB8">
              <w:t>Likert</w:t>
            </w:r>
            <w:proofErr w:type="spellEnd"/>
            <w:r w:rsidR="00A83EB8">
              <w:t xml:space="preserve"> scale)</w:t>
            </w:r>
          </w:p>
          <w:p w14:paraId="01ECCADD" w14:textId="742F3A34" w:rsidR="00E904BA" w:rsidRDefault="00E904BA" w:rsidP="002050D5">
            <w:r>
              <w:t xml:space="preserve">- Satisfaction with Life Scale </w:t>
            </w:r>
          </w:p>
          <w:p w14:paraId="615482D1" w14:textId="305A6E65" w:rsidR="00F57955" w:rsidRPr="00FA6B63" w:rsidRDefault="00F57955" w:rsidP="00F57955">
            <w:r>
              <w:t>-</w:t>
            </w:r>
            <w:proofErr w:type="gramStart"/>
            <w:r>
              <w:t>analgesic</w:t>
            </w:r>
            <w:proofErr w:type="gramEnd"/>
            <w:r>
              <w:t xml:space="preserve"> medication use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6CF6" w14:textId="3ADF2101" w:rsidR="00255920" w:rsidRPr="00FA6B63" w:rsidRDefault="002050D5" w:rsidP="00846F96">
            <w:r>
              <w:t xml:space="preserve">Mean VAS scores decreased from 6.1 to 4.5 (p=0.001) in </w:t>
            </w:r>
            <w:proofErr w:type="spellStart"/>
            <w:r>
              <w:t>BellyBra</w:t>
            </w:r>
            <w:proofErr w:type="spellEnd"/>
            <w:r>
              <w:t>® group</w:t>
            </w:r>
            <w:r w:rsidR="00445004">
              <w:t xml:space="preserve">, and 6.0 to 4.7 (p=0.003) in </w:t>
            </w:r>
            <w:proofErr w:type="spellStart"/>
            <w:r w:rsidR="00445004">
              <w:t>tubigrip</w:t>
            </w:r>
            <w:proofErr w:type="spellEnd"/>
            <w:r w:rsidR="00445004">
              <w:t xml:space="preserve"> group.</w:t>
            </w:r>
            <w:r w:rsidR="002E03C6">
              <w:t xml:space="preserve">  No significant difference in</w:t>
            </w:r>
            <w:r w:rsidR="00846F96">
              <w:t xml:space="preserve"> pain reduction between groups </w:t>
            </w:r>
            <w:r w:rsidR="002E03C6">
              <w:t xml:space="preserve">though both </w:t>
            </w:r>
            <w:proofErr w:type="gramStart"/>
            <w:r w:rsidR="002E03C6">
              <w:t>groups</w:t>
            </w:r>
            <w:proofErr w:type="gramEnd"/>
            <w:r w:rsidR="002E03C6">
              <w:t xml:space="preserve"> experienced significant decreases in pain.</w:t>
            </w:r>
            <w:r w:rsidR="001A09BD">
              <w:t xml:space="preserve">  </w:t>
            </w:r>
            <w:proofErr w:type="spellStart"/>
            <w:r w:rsidR="001A09BD">
              <w:t>BellyBra</w:t>
            </w:r>
            <w:proofErr w:type="spellEnd"/>
            <w:r w:rsidR="001A09BD">
              <w:t>® group experienced la</w:t>
            </w:r>
            <w:r w:rsidR="00846F96">
              <w:t xml:space="preserve">rger improvements in </w:t>
            </w:r>
            <w:proofErr w:type="gramStart"/>
            <w:r w:rsidR="00846F96">
              <w:t>sleeping,</w:t>
            </w:r>
            <w:proofErr w:type="gramEnd"/>
            <w:r w:rsidR="00846F96">
              <w:t xml:space="preserve"> </w:t>
            </w:r>
            <w:r w:rsidR="001A09BD">
              <w:t>sit</w:t>
            </w:r>
            <w:r w:rsidR="001A09BD">
              <w:sym w:font="Wingdings" w:char="F0E0"/>
            </w:r>
            <w:r w:rsidR="00846F96">
              <w:t>stand transfers, ambulation, and analgesic use</w:t>
            </w:r>
            <w:r w:rsidR="00F57955">
              <w:t>.</w:t>
            </w:r>
            <w:r w:rsidR="00C46D54">
              <w:t xml:space="preserve">  Both external support devices had </w:t>
            </w:r>
            <w:r w:rsidR="00C46D54">
              <w:lastRenderedPageBreak/>
              <w:t>positive impact on LBP.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D575" w14:textId="5CFF09BE" w:rsidR="001F6C43" w:rsidRPr="00FA6B63" w:rsidRDefault="008A6584" w:rsidP="005125FD">
            <w:r>
              <w:lastRenderedPageBreak/>
              <w:t>Few details given about donning protocol (frequency and duration).</w:t>
            </w:r>
            <w:r w:rsidR="0097504B">
              <w:t xml:space="preserve">  Overall, participants were pleased with both devices regarding helpfulness and ease of use.</w:t>
            </w:r>
            <w:r w:rsidR="00E31258">
              <w:t xml:space="preserve">  No true control was </w:t>
            </w:r>
            <w:proofErr w:type="gramStart"/>
            <w:r w:rsidR="00E31258">
              <w:t>used,</w:t>
            </w:r>
            <w:proofErr w:type="gramEnd"/>
            <w:r w:rsidR="00E31258">
              <w:t xml:space="preserve"> so true efficacy verses placebo effect cannot be explored.</w:t>
            </w:r>
            <w:r w:rsidR="00204F6D">
              <w:t xml:space="preserve">  May be useful in conjunction with other modalities for controlling pain.</w:t>
            </w:r>
          </w:p>
        </w:tc>
      </w:tr>
      <w:tr w:rsidR="001A3221" w:rsidRPr="00FA6B63" w14:paraId="7AE4EDCD" w14:textId="77777777" w:rsidTr="00F9527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2A1B" w14:textId="77777777" w:rsidR="001A3221" w:rsidRDefault="001A3221" w:rsidP="00B15E0A">
            <w:proofErr w:type="spellStart"/>
            <w:r>
              <w:lastRenderedPageBreak/>
              <w:t>Granath</w:t>
            </w:r>
            <w:proofErr w:type="spellEnd"/>
            <w:r>
              <w:t xml:space="preserve"> AB et al. 2006</w:t>
            </w:r>
          </w:p>
          <w:p w14:paraId="6C29045B" w14:textId="77777777" w:rsidR="001A3221" w:rsidRDefault="001A3221" w:rsidP="00B15E0A"/>
          <w:p w14:paraId="7C98F9E3" w14:textId="77777777" w:rsidR="001A3221" w:rsidRDefault="001A3221" w:rsidP="00B15E0A"/>
          <w:p w14:paraId="13B769C9" w14:textId="77777777" w:rsidR="001A3221" w:rsidRDefault="001A3221" w:rsidP="00B15E0A"/>
          <w:p w14:paraId="7E620248" w14:textId="77777777" w:rsidR="001A3221" w:rsidRDefault="001A3221" w:rsidP="00B15E0A"/>
          <w:p w14:paraId="10FE8230" w14:textId="77777777" w:rsidR="001A3221" w:rsidRDefault="001A3221" w:rsidP="00B15E0A"/>
          <w:p w14:paraId="0ED532FF" w14:textId="77777777" w:rsidR="001A3221" w:rsidRDefault="001A3221" w:rsidP="00B15E0A"/>
          <w:p w14:paraId="24122606" w14:textId="77777777" w:rsidR="001A3221" w:rsidRDefault="001A3221" w:rsidP="00B15E0A"/>
          <w:p w14:paraId="67496F4C" w14:textId="77777777" w:rsidR="001A3221" w:rsidRDefault="001A3221" w:rsidP="00B15E0A"/>
          <w:p w14:paraId="073F9C84" w14:textId="77777777" w:rsidR="001A3221" w:rsidRDefault="001A3221" w:rsidP="00B15E0A"/>
          <w:p w14:paraId="2E6428A1" w14:textId="77777777" w:rsidR="001A3221" w:rsidRDefault="001A3221" w:rsidP="00B15E0A"/>
          <w:p w14:paraId="785C1F52" w14:textId="77777777" w:rsidR="001A3221" w:rsidRPr="00FA6B63" w:rsidRDefault="001A3221" w:rsidP="001A3221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690" w14:textId="77777777" w:rsidR="001A3221" w:rsidRDefault="001A3221" w:rsidP="00B15E0A">
            <w:r w:rsidRPr="005E793B">
              <w:rPr>
                <w:b/>
              </w:rPr>
              <w:t>Purpose</w:t>
            </w:r>
            <w:r>
              <w:t>: to compare the effectiveness of land and water based exercise programs on LBP/PP and sick leave during pregnancy.</w:t>
            </w:r>
          </w:p>
          <w:p w14:paraId="290C567E" w14:textId="77777777" w:rsidR="001A3221" w:rsidRDefault="001A3221" w:rsidP="00B15E0A">
            <w:r w:rsidRPr="005E793B">
              <w:rPr>
                <w:b/>
              </w:rPr>
              <w:t>Design</w:t>
            </w:r>
            <w:r>
              <w:t>: RCT at 3 antenatal care centers</w:t>
            </w:r>
          </w:p>
          <w:p w14:paraId="012A8248" w14:textId="595EF3FE" w:rsidR="001A3221" w:rsidRPr="00FA6B63" w:rsidRDefault="001A3221" w:rsidP="001A3221">
            <w:r w:rsidRPr="005E793B">
              <w:rPr>
                <w:b/>
              </w:rPr>
              <w:t>Subjects</w:t>
            </w:r>
            <w:r>
              <w:t>: N=390 pregnant women with non-complicated pregnancies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B070" w14:textId="2AC33768" w:rsidR="001A3221" w:rsidRPr="00FA6B63" w:rsidRDefault="001A3221" w:rsidP="001A3221">
            <w:r>
              <w:t>Duration: 45 minutes of exercise, 15 minutes of relaxation, held weekly starting gestation week 11-12 until birth.  Interventions focused on strength, flexibility, and aerobic fitness.  Two groups: land based and water based.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9FF1" w14:textId="1E316C59" w:rsidR="001A3221" w:rsidRPr="00FA6B63" w:rsidRDefault="001A3221" w:rsidP="001A3221">
            <w:r>
              <w:t>- Days of sick leave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AB07" w14:textId="69164475" w:rsidR="001A3221" w:rsidRPr="00FA6B63" w:rsidRDefault="001A3221" w:rsidP="001A3221">
            <w:r>
              <w:t xml:space="preserve">Subjects in the LBP water therapy group experienced a decreased rate of sick leave compared to LBP land-based group.  No differences were found between land and water based therapy for PP. 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1A82" w14:textId="733C935E" w:rsidR="001A3221" w:rsidRPr="00FA6B63" w:rsidRDefault="001A3221" w:rsidP="005125FD">
            <w:r>
              <w:t>Women with severe PP received individualized programs, while all other subjects received group-based interventions.  Randomization conducted by date of birth instead of more robust means.  Unclear how to interpret PP results without control group.</w:t>
            </w:r>
            <w:r w:rsidR="00846F96">
              <w:t xml:space="preserve">  Little information on either protocol.</w:t>
            </w:r>
          </w:p>
        </w:tc>
      </w:tr>
    </w:tbl>
    <w:p w14:paraId="7DB82A93" w14:textId="77777777" w:rsidR="00CB2B15" w:rsidRDefault="00CB2B15" w:rsidP="00FB532C">
      <w:pPr>
        <w:rPr>
          <w:b/>
        </w:rPr>
      </w:pPr>
    </w:p>
    <w:p w14:paraId="1D463E85" w14:textId="77777777" w:rsidR="00FB532C" w:rsidRPr="00E9018A" w:rsidRDefault="00FB532C" w:rsidP="00210655">
      <w:pPr>
        <w:rPr>
          <w:b/>
        </w:rPr>
      </w:pPr>
    </w:p>
    <w:tbl>
      <w:tblPr>
        <w:tblW w:w="130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250"/>
        <w:gridCol w:w="2205"/>
        <w:gridCol w:w="2205"/>
        <w:gridCol w:w="1350"/>
        <w:gridCol w:w="1440"/>
        <w:gridCol w:w="2340"/>
        <w:gridCol w:w="24"/>
      </w:tblGrid>
      <w:tr w:rsidR="001F6C43" w:rsidRPr="00FA6B63" w14:paraId="46F6CF82" w14:textId="77777777" w:rsidTr="005125FD">
        <w:trPr>
          <w:gridAfter w:val="1"/>
          <w:wAfter w:w="24" w:type="dxa"/>
        </w:trPr>
        <w:tc>
          <w:tcPr>
            <w:tcW w:w="13050" w:type="dxa"/>
            <w:gridSpan w:val="7"/>
          </w:tcPr>
          <w:p w14:paraId="674E6EA0" w14:textId="64912FD1" w:rsidR="001F6C43" w:rsidRPr="00FA6B63" w:rsidRDefault="000E4B67" w:rsidP="005125FD">
            <w:pPr>
              <w:rPr>
                <w:b/>
              </w:rPr>
            </w:pPr>
            <w:r w:rsidRPr="000E4B67">
              <w:rPr>
                <w:b/>
              </w:rPr>
              <w:t xml:space="preserve">(((Pregnant women OR </w:t>
            </w:r>
            <w:proofErr w:type="spellStart"/>
            <w:r w:rsidRPr="000E4B67">
              <w:rPr>
                <w:b/>
              </w:rPr>
              <w:t>gravida</w:t>
            </w:r>
            <w:proofErr w:type="spellEnd"/>
            <w:r w:rsidRPr="000E4B67">
              <w:rPr>
                <w:b/>
              </w:rPr>
              <w:t xml:space="preserve"> OR </w:t>
            </w:r>
            <w:proofErr w:type="spellStart"/>
            <w:r w:rsidRPr="000E4B67">
              <w:rPr>
                <w:b/>
              </w:rPr>
              <w:t>pregnan</w:t>
            </w:r>
            <w:proofErr w:type="spellEnd"/>
            <w:r w:rsidRPr="000E4B67">
              <w:rPr>
                <w:b/>
              </w:rPr>
              <w:t xml:space="preserve">* OR female OR </w:t>
            </w:r>
            <w:proofErr w:type="spellStart"/>
            <w:r w:rsidRPr="000E4B67">
              <w:rPr>
                <w:b/>
              </w:rPr>
              <w:t>primipar</w:t>
            </w:r>
            <w:proofErr w:type="spellEnd"/>
            <w:r w:rsidRPr="000E4B67">
              <w:rPr>
                <w:b/>
              </w:rPr>
              <w:t xml:space="preserve">* OR postnatal OR post-natal OR post natal OR prenatal OR pre-natal OR pre natal OR postpartum OR post-partum OR post partum)) AND (pelvic floor) AND (muscle training OR physical therapy OR physiotherapy) OR (post-natal care OR prenatal care) AND (perineal OR perineum)) </w:t>
            </w:r>
          </w:p>
        </w:tc>
      </w:tr>
      <w:tr w:rsidR="001F6C43" w:rsidRPr="00FA6B63" w14:paraId="3697A9C0" w14:textId="77777777" w:rsidTr="005125FD">
        <w:trPr>
          <w:gridAfter w:val="1"/>
          <w:wAfter w:w="24" w:type="dxa"/>
        </w:trPr>
        <w:tc>
          <w:tcPr>
            <w:tcW w:w="9270" w:type="dxa"/>
            <w:gridSpan w:val="5"/>
          </w:tcPr>
          <w:p w14:paraId="056C546F" w14:textId="7808F91A" w:rsidR="001F6C43" w:rsidRPr="00FA6B63" w:rsidRDefault="001F6C43" w:rsidP="0022441A">
            <w:pPr>
              <w:rPr>
                <w:b/>
              </w:rPr>
            </w:pPr>
            <w:r w:rsidRPr="00FA6B63">
              <w:rPr>
                <w:b/>
              </w:rPr>
              <w:t xml:space="preserve">Question: </w:t>
            </w:r>
            <w:r w:rsidR="000E4B67" w:rsidRPr="001F6C43">
              <w:rPr>
                <w:b/>
              </w:rPr>
              <w:t xml:space="preserve">Are short-term conservative </w:t>
            </w:r>
            <w:r w:rsidR="000E4B67" w:rsidRPr="00A96CBF">
              <w:rPr>
                <w:b/>
              </w:rPr>
              <w:t xml:space="preserve">management techniques (pelvic floor muscle training, massage) during pregnancy </w:t>
            </w:r>
            <w:r w:rsidR="00A96CBF">
              <w:rPr>
                <w:b/>
              </w:rPr>
              <w:t xml:space="preserve">or </w:t>
            </w:r>
            <w:r w:rsidR="000E4B67" w:rsidRPr="00A96CBF">
              <w:rPr>
                <w:b/>
              </w:rPr>
              <w:t xml:space="preserve">following childbirth effective at reducing risk of </w:t>
            </w:r>
            <w:r w:rsidR="0022441A">
              <w:rPr>
                <w:b/>
              </w:rPr>
              <w:t xml:space="preserve">perineal damage, </w:t>
            </w:r>
            <w:r w:rsidR="000E4B67" w:rsidRPr="00A96CBF">
              <w:rPr>
                <w:b/>
              </w:rPr>
              <w:t>tears</w:t>
            </w:r>
            <w:r w:rsidR="0022441A">
              <w:rPr>
                <w:b/>
              </w:rPr>
              <w:t xml:space="preserve">, or </w:t>
            </w:r>
            <w:r w:rsidR="00A96CBF">
              <w:rPr>
                <w:b/>
              </w:rPr>
              <w:t>trauma?</w:t>
            </w:r>
          </w:p>
        </w:tc>
        <w:tc>
          <w:tcPr>
            <w:tcW w:w="3780" w:type="dxa"/>
            <w:gridSpan w:val="2"/>
          </w:tcPr>
          <w:p w14:paraId="7D28A758" w14:textId="77777777" w:rsidR="001F6C43" w:rsidRDefault="001F6C43" w:rsidP="005125FD">
            <w:pPr>
              <w:rPr>
                <w:b/>
              </w:rPr>
            </w:pPr>
            <w:r>
              <w:rPr>
                <w:b/>
              </w:rPr>
              <w:t>Search databases</w:t>
            </w:r>
            <w:r w:rsidRPr="00FA6B63">
              <w:rPr>
                <w:b/>
              </w:rPr>
              <w:t xml:space="preserve">: </w:t>
            </w:r>
          </w:p>
          <w:p w14:paraId="1C6B41DC" w14:textId="77777777" w:rsidR="009B6D9D" w:rsidRDefault="009B6D9D" w:rsidP="005125FD">
            <w:pPr>
              <w:rPr>
                <w:b/>
              </w:rPr>
            </w:pPr>
            <w:r>
              <w:rPr>
                <w:b/>
              </w:rPr>
              <w:t>PubMed</w:t>
            </w:r>
          </w:p>
          <w:p w14:paraId="27EFD3A8" w14:textId="59CA58F5" w:rsidR="009D5AB8" w:rsidRPr="00FA6B63" w:rsidRDefault="009D5AB8" w:rsidP="005125FD">
            <w:pPr>
              <w:rPr>
                <w:b/>
              </w:rPr>
            </w:pPr>
            <w:proofErr w:type="spellStart"/>
            <w:r>
              <w:rPr>
                <w:b/>
              </w:rPr>
              <w:t>PEDro</w:t>
            </w:r>
            <w:proofErr w:type="spellEnd"/>
          </w:p>
        </w:tc>
      </w:tr>
      <w:tr w:rsidR="001F6C43" w:rsidRPr="00FA6B63" w14:paraId="1B3008A0" w14:textId="77777777" w:rsidTr="00D52504">
        <w:trPr>
          <w:gridAfter w:val="1"/>
          <w:wAfter w:w="24" w:type="dxa"/>
        </w:trPr>
        <w:tc>
          <w:tcPr>
            <w:tcW w:w="1260" w:type="dxa"/>
          </w:tcPr>
          <w:p w14:paraId="7357FCCB" w14:textId="77777777" w:rsidR="001F6C43" w:rsidRPr="00FA6B63" w:rsidRDefault="001F6C43" w:rsidP="005125FD">
            <w:pPr>
              <w:rPr>
                <w:b/>
              </w:rPr>
            </w:pPr>
            <w:r w:rsidRPr="00FA6B63">
              <w:br w:type="page"/>
            </w:r>
            <w:r w:rsidRPr="00FA6B63">
              <w:rPr>
                <w:b/>
              </w:rPr>
              <w:t>Author/</w:t>
            </w:r>
          </w:p>
          <w:p w14:paraId="1189F3FB" w14:textId="77777777" w:rsidR="001F6C43" w:rsidRPr="00FA6B63" w:rsidRDefault="001F6C43" w:rsidP="005125FD">
            <w:pPr>
              <w:rPr>
                <w:b/>
              </w:rPr>
            </w:pPr>
            <w:r w:rsidRPr="00FA6B63">
              <w:rPr>
                <w:b/>
              </w:rPr>
              <w:t>Year</w:t>
            </w:r>
          </w:p>
        </w:tc>
        <w:tc>
          <w:tcPr>
            <w:tcW w:w="2250" w:type="dxa"/>
          </w:tcPr>
          <w:p w14:paraId="74619DF3" w14:textId="77777777" w:rsidR="001F6C43" w:rsidRPr="00FA6B63" w:rsidRDefault="001F6C43" w:rsidP="005125FD">
            <w:pPr>
              <w:rPr>
                <w:b/>
              </w:rPr>
            </w:pPr>
            <w:r w:rsidRPr="00FA6B63">
              <w:rPr>
                <w:b/>
              </w:rPr>
              <w:t xml:space="preserve">Purpose/Design/ </w:t>
            </w:r>
          </w:p>
          <w:p w14:paraId="5FF57534" w14:textId="77777777" w:rsidR="001F6C43" w:rsidRPr="00FA6B63" w:rsidRDefault="001F6C43" w:rsidP="005125FD">
            <w:pPr>
              <w:rPr>
                <w:b/>
              </w:rPr>
            </w:pPr>
            <w:r w:rsidRPr="00FA6B63">
              <w:rPr>
                <w:b/>
              </w:rPr>
              <w:t>Subjects</w:t>
            </w:r>
          </w:p>
        </w:tc>
        <w:tc>
          <w:tcPr>
            <w:tcW w:w="2205" w:type="dxa"/>
          </w:tcPr>
          <w:p w14:paraId="669E2487" w14:textId="77777777" w:rsidR="001F6C43" w:rsidRPr="00FA6B63" w:rsidRDefault="001F6C43" w:rsidP="005125FD">
            <w:pPr>
              <w:rPr>
                <w:b/>
              </w:rPr>
            </w:pPr>
            <w:r w:rsidRPr="00FA6B63">
              <w:rPr>
                <w:b/>
              </w:rPr>
              <w:t>Intervention</w:t>
            </w:r>
          </w:p>
        </w:tc>
        <w:tc>
          <w:tcPr>
            <w:tcW w:w="2205" w:type="dxa"/>
          </w:tcPr>
          <w:p w14:paraId="5BEC4AAC" w14:textId="77777777" w:rsidR="001F6C43" w:rsidRPr="00FA6B63" w:rsidRDefault="001F6C43" w:rsidP="005125FD">
            <w:pPr>
              <w:rPr>
                <w:b/>
              </w:rPr>
            </w:pPr>
            <w:r>
              <w:rPr>
                <w:b/>
              </w:rPr>
              <w:t>Measurements</w:t>
            </w:r>
          </w:p>
        </w:tc>
        <w:tc>
          <w:tcPr>
            <w:tcW w:w="2790" w:type="dxa"/>
            <w:gridSpan w:val="2"/>
          </w:tcPr>
          <w:p w14:paraId="12F99D73" w14:textId="77777777" w:rsidR="001F6C43" w:rsidRPr="00FA6B63" w:rsidRDefault="001F6C43" w:rsidP="005125FD">
            <w:pPr>
              <w:rPr>
                <w:b/>
              </w:rPr>
            </w:pPr>
            <w:r w:rsidRPr="00FA6B63">
              <w:rPr>
                <w:b/>
              </w:rPr>
              <w:t>Outcomes</w:t>
            </w:r>
          </w:p>
        </w:tc>
        <w:tc>
          <w:tcPr>
            <w:tcW w:w="2340" w:type="dxa"/>
          </w:tcPr>
          <w:p w14:paraId="0D1A0D03" w14:textId="77777777" w:rsidR="001F6C43" w:rsidRPr="00FA6B63" w:rsidRDefault="001F6C43" w:rsidP="005125FD">
            <w:pPr>
              <w:rPr>
                <w:b/>
              </w:rPr>
            </w:pPr>
            <w:r w:rsidRPr="00FA6B63">
              <w:rPr>
                <w:b/>
              </w:rPr>
              <w:t>Limitations/</w:t>
            </w:r>
          </w:p>
          <w:p w14:paraId="3B71E376" w14:textId="77777777" w:rsidR="001F6C43" w:rsidRPr="00FA6B63" w:rsidRDefault="001F6C43" w:rsidP="005125FD">
            <w:pPr>
              <w:rPr>
                <w:b/>
              </w:rPr>
            </w:pPr>
            <w:proofErr w:type="gramStart"/>
            <w:r w:rsidRPr="00FA6B63">
              <w:rPr>
                <w:b/>
              </w:rPr>
              <w:t>comments</w:t>
            </w:r>
            <w:proofErr w:type="gramEnd"/>
          </w:p>
        </w:tc>
      </w:tr>
      <w:tr w:rsidR="001F6C43" w:rsidRPr="00AC63C4" w14:paraId="6D77B73D" w14:textId="77777777" w:rsidTr="00D52504">
        <w:tc>
          <w:tcPr>
            <w:tcW w:w="1260" w:type="dxa"/>
          </w:tcPr>
          <w:p w14:paraId="1FFDDEB8" w14:textId="56E7A5C7" w:rsidR="001F6C43" w:rsidRPr="00FA6B63" w:rsidRDefault="00B60E9D" w:rsidP="005125FD">
            <w:r w:rsidRPr="00B60E9D">
              <w:lastRenderedPageBreak/>
              <w:t>Shipman</w:t>
            </w:r>
            <w:r w:rsidR="008822DA">
              <w:t xml:space="preserve"> MK et al. (1997)</w:t>
            </w:r>
          </w:p>
        </w:tc>
        <w:tc>
          <w:tcPr>
            <w:tcW w:w="2250" w:type="dxa"/>
          </w:tcPr>
          <w:p w14:paraId="602A07BB" w14:textId="7ADD23E1" w:rsidR="001F6C43" w:rsidRDefault="004C1C6F" w:rsidP="005125FD">
            <w:r>
              <w:rPr>
                <w:b/>
              </w:rPr>
              <w:t>Purpose</w:t>
            </w:r>
            <w:r>
              <w:t>:</w:t>
            </w:r>
            <w:r w:rsidR="00A13187">
              <w:t xml:space="preserve"> to determine the effects of antenatal perineal massage on perineal outcomes at delivery.</w:t>
            </w:r>
          </w:p>
          <w:p w14:paraId="39307A25" w14:textId="10B65EE9" w:rsidR="004C1C6F" w:rsidRDefault="004C1C6F" w:rsidP="005125FD">
            <w:r>
              <w:rPr>
                <w:b/>
              </w:rPr>
              <w:t>Design</w:t>
            </w:r>
            <w:r>
              <w:t>:</w:t>
            </w:r>
            <w:r w:rsidR="00A13187">
              <w:t xml:space="preserve"> RCT, single-blinded</w:t>
            </w:r>
          </w:p>
          <w:p w14:paraId="6955FCE0" w14:textId="70EEF05D" w:rsidR="004C1C6F" w:rsidRPr="004C1C6F" w:rsidRDefault="004C1C6F" w:rsidP="005125FD">
            <w:r>
              <w:rPr>
                <w:b/>
              </w:rPr>
              <w:t>Subjects</w:t>
            </w:r>
            <w:r>
              <w:t>:</w:t>
            </w:r>
            <w:r w:rsidR="00A13187">
              <w:t xml:space="preserve"> N=861 nulliparous women with singleton pregnancy</w:t>
            </w:r>
          </w:p>
        </w:tc>
        <w:tc>
          <w:tcPr>
            <w:tcW w:w="2205" w:type="dxa"/>
          </w:tcPr>
          <w:p w14:paraId="62E1B3FF" w14:textId="679AFAFC" w:rsidR="00AE0A50" w:rsidRDefault="00E656BE" w:rsidP="005125FD">
            <w:r>
              <w:rPr>
                <w:i/>
              </w:rPr>
              <w:t>Massage</w:t>
            </w:r>
            <w:r w:rsidR="00AE0A50">
              <w:t>: Self or partner performed perineal massage</w:t>
            </w:r>
            <w:r w:rsidR="00563E8D">
              <w:t xml:space="preserve"> with almond oil BPC</w:t>
            </w:r>
            <w:r w:rsidR="00511B46">
              <w:t>, 3-4 times per week fro 4 minutes, beginning at 6 weeks prior to due date.</w:t>
            </w:r>
          </w:p>
          <w:p w14:paraId="4F22C49D" w14:textId="77777777" w:rsidR="00AE0A50" w:rsidRDefault="00AE0A50" w:rsidP="005125FD">
            <w:r w:rsidRPr="00D52504">
              <w:rPr>
                <w:i/>
              </w:rPr>
              <w:t>Control</w:t>
            </w:r>
            <w:r>
              <w:t>:</w:t>
            </w:r>
            <w:r w:rsidR="005369E6">
              <w:t xml:space="preserve"> no massage</w:t>
            </w:r>
            <w:r w:rsidR="00511B46">
              <w:t>; standard antenatal care.</w:t>
            </w:r>
          </w:p>
          <w:p w14:paraId="22D31AE2" w14:textId="4E3A0531" w:rsidR="00CE43C4" w:rsidRPr="00FA6B63" w:rsidRDefault="00CE43C4" w:rsidP="005125FD">
            <w:r w:rsidRPr="00D52504">
              <w:rPr>
                <w:i/>
              </w:rPr>
              <w:t>Both groups</w:t>
            </w:r>
            <w:r>
              <w:t>: pelvic floor exercises, including 4 exercises, 4 times an hour while awake</w:t>
            </w:r>
          </w:p>
        </w:tc>
        <w:tc>
          <w:tcPr>
            <w:tcW w:w="2205" w:type="dxa"/>
          </w:tcPr>
          <w:p w14:paraId="17BB0D19" w14:textId="2B71FE72" w:rsidR="001F6C43" w:rsidRPr="00FA6B63" w:rsidRDefault="00136AFD" w:rsidP="005125FD">
            <w:r>
              <w:t>Incidence and severity of perineal tears directly after delivery</w:t>
            </w:r>
            <w:r w:rsidR="008D0807">
              <w:t>; incidence of instrumental deliveries</w:t>
            </w:r>
          </w:p>
        </w:tc>
        <w:tc>
          <w:tcPr>
            <w:tcW w:w="2790" w:type="dxa"/>
            <w:gridSpan w:val="2"/>
          </w:tcPr>
          <w:p w14:paraId="7DF22602" w14:textId="7634BDFC" w:rsidR="001F6C43" w:rsidRPr="00FA6B63" w:rsidRDefault="00E1041B" w:rsidP="00C8622B">
            <w:r>
              <w:t>Statistically</w:t>
            </w:r>
            <w:r w:rsidR="005369E6">
              <w:t xml:space="preserve"> significant reduction in 2</w:t>
            </w:r>
            <w:r w:rsidR="005369E6" w:rsidRPr="005369E6">
              <w:rPr>
                <w:vertAlign w:val="superscript"/>
              </w:rPr>
              <w:t>nd</w:t>
            </w:r>
            <w:r w:rsidR="005369E6">
              <w:t xml:space="preserve"> and 3</w:t>
            </w:r>
            <w:r w:rsidR="005369E6" w:rsidRPr="005369E6">
              <w:rPr>
                <w:vertAlign w:val="superscript"/>
              </w:rPr>
              <w:t>rd</w:t>
            </w:r>
            <w:r w:rsidR="005369E6">
              <w:t xml:space="preserve"> degree tears or episiotomies </w:t>
            </w:r>
            <w:r>
              <w:t xml:space="preserve"> (6.1%) </w:t>
            </w:r>
            <w:r w:rsidR="005369E6">
              <w:t xml:space="preserve">in massage group.  Incidence of instrumental deliveries decreased </w:t>
            </w:r>
            <w:r w:rsidR="00420A69">
              <w:t xml:space="preserve">significantly </w:t>
            </w:r>
            <w:r w:rsidR="005369E6">
              <w:t>when adjusted for mother’s age and infant’s birth weight</w:t>
            </w:r>
            <w:r w:rsidR="00420A69">
              <w:t xml:space="preserve"> (from 40.9 to 34.6%)</w:t>
            </w:r>
            <w:r w:rsidR="005369E6">
              <w:t xml:space="preserve">.  Massage provides a greater benefit in mothers </w:t>
            </w:r>
            <w:r w:rsidR="00C8622B">
              <w:t>over 30 years</w:t>
            </w:r>
            <w:r w:rsidR="00A053E7">
              <w:t xml:space="preserve"> of age.</w:t>
            </w:r>
          </w:p>
        </w:tc>
        <w:tc>
          <w:tcPr>
            <w:tcW w:w="2364" w:type="dxa"/>
            <w:gridSpan w:val="2"/>
          </w:tcPr>
          <w:p w14:paraId="4DA92831" w14:textId="0DD8B144" w:rsidR="001F6C43" w:rsidRPr="00FA6B63" w:rsidRDefault="00A76536" w:rsidP="005125FD">
            <w:r>
              <w:t>No women with prior pregnancies were included.</w:t>
            </w:r>
            <w:r w:rsidR="009628FF">
              <w:t xml:space="preserve">  </w:t>
            </w:r>
            <w:r w:rsidR="009B230C">
              <w:t xml:space="preserve">Large variation in compliance.  </w:t>
            </w:r>
            <w:r w:rsidR="009628FF">
              <w:t>Low full compliance (32.9</w:t>
            </w:r>
            <w:r w:rsidR="00CE43C4">
              <w:t>%</w:t>
            </w:r>
            <w:r w:rsidR="009628FF">
              <w:t xml:space="preserve">), high partial compliance (52.1%) and </w:t>
            </w:r>
            <w:r w:rsidR="00540297">
              <w:t xml:space="preserve">relatively </w:t>
            </w:r>
            <w:r w:rsidR="009628FF">
              <w:t>high rate of non-compliance (15.0%).</w:t>
            </w:r>
          </w:p>
        </w:tc>
      </w:tr>
      <w:tr w:rsidR="001F6C43" w:rsidRPr="00FA6B63" w14:paraId="6446CE50" w14:textId="77777777" w:rsidTr="00D5250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FFD7" w14:textId="5E6DAC63" w:rsidR="001F6C43" w:rsidRPr="00FA6B63" w:rsidRDefault="0006293F" w:rsidP="0006293F">
            <w:r>
              <w:t>Beckmann</w:t>
            </w:r>
            <w:r w:rsidR="00D5618E">
              <w:t xml:space="preserve"> MM</w:t>
            </w:r>
            <w:r w:rsidR="00B26F85">
              <w:t xml:space="preserve"> et al.</w:t>
            </w:r>
            <w:r>
              <w:t xml:space="preserve"> (2013)</w:t>
            </w:r>
            <w:r w:rsidRPr="00FA6B63"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501" w14:textId="31F651F4" w:rsidR="001F6C43" w:rsidRDefault="00720905" w:rsidP="005125FD">
            <w:r w:rsidRPr="00720905">
              <w:rPr>
                <w:b/>
              </w:rPr>
              <w:t>Purpose</w:t>
            </w:r>
            <w:r>
              <w:t xml:space="preserve">: </w:t>
            </w:r>
            <w:r w:rsidR="003D7473">
              <w:t>E</w:t>
            </w:r>
            <w:r w:rsidR="0006293F">
              <w:t>xamining antenatal perineal massage to decrease the incidence of perineal trauma</w:t>
            </w:r>
            <w:r w:rsidR="003D7473">
              <w:t>.</w:t>
            </w:r>
            <w:r w:rsidR="00B26F85" w:rsidRPr="00720905">
              <w:rPr>
                <w:b/>
              </w:rPr>
              <w:t xml:space="preserve"> Design</w:t>
            </w:r>
            <w:r w:rsidR="00B26F85">
              <w:t xml:space="preserve">: Cochrane Review of randomized and quasi-randomized controlled trails.  </w:t>
            </w:r>
          </w:p>
          <w:p w14:paraId="2C675E26" w14:textId="05E5A956" w:rsidR="003D7473" w:rsidRDefault="003D7473" w:rsidP="003D7473">
            <w:r w:rsidRPr="00720905">
              <w:rPr>
                <w:b/>
              </w:rPr>
              <w:t>Subjects</w:t>
            </w:r>
            <w:r>
              <w:t>:</w:t>
            </w:r>
            <w:r w:rsidR="00720905">
              <w:t xml:space="preserve"> </w:t>
            </w:r>
            <w:r w:rsidR="001A0BB9">
              <w:t>N=2497 women across 4 trials</w:t>
            </w:r>
            <w:r w:rsidR="00CA71E2">
              <w:t xml:space="preserve"> </w:t>
            </w:r>
            <w:r w:rsidR="001A0BB9">
              <w:t>in the</w:t>
            </w:r>
            <w:r>
              <w:t xml:space="preserve"> last 4 weeks of pregnancy</w:t>
            </w:r>
          </w:p>
          <w:p w14:paraId="5A30AE46" w14:textId="24BE1CE6" w:rsidR="00CA71E2" w:rsidRPr="00FA6B63" w:rsidRDefault="00CA71E2" w:rsidP="003D7473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3F5" w14:textId="77777777" w:rsidR="00896A6E" w:rsidRDefault="00246CC1" w:rsidP="00896A6E">
            <w:r>
              <w:t xml:space="preserve">Any kind of </w:t>
            </w:r>
            <w:r w:rsidR="00896A6E">
              <w:t xml:space="preserve">digital </w:t>
            </w:r>
            <w:r>
              <w:t>p</w:t>
            </w:r>
            <w:r w:rsidR="00B274B0">
              <w:t xml:space="preserve">erineal massage </w:t>
            </w:r>
            <w:r w:rsidR="00D47BB3">
              <w:t>perform</w:t>
            </w:r>
            <w:r w:rsidR="00896A6E">
              <w:t>ed by the woman or her partner, during</w:t>
            </w:r>
            <w:r w:rsidR="00B274B0">
              <w:t xml:space="preserve"> at least the last four weeks of pregnancy.</w:t>
            </w:r>
            <w:r w:rsidR="00896A6E">
              <w:t xml:space="preserve"> </w:t>
            </w:r>
          </w:p>
          <w:p w14:paraId="189AA519" w14:textId="1511B70A" w:rsidR="001F6C43" w:rsidRPr="00FA6B63" w:rsidRDefault="00896A6E" w:rsidP="00896A6E">
            <w:r>
              <w:t xml:space="preserve">All trials included control, receiving standard care.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2672" w14:textId="7B26536F" w:rsidR="001F6C43" w:rsidRDefault="00B45F5F" w:rsidP="005125FD">
            <w:r w:rsidRPr="00B45F5F">
              <w:rPr>
                <w:b/>
              </w:rPr>
              <w:t>Primary outcomes:</w:t>
            </w:r>
            <w:r>
              <w:t xml:space="preserve"> </w:t>
            </w:r>
            <w:r w:rsidR="006F0031">
              <w:t>p</w:t>
            </w:r>
            <w:r>
              <w:t>resence of: perineal trauma requiring suturing, first, second, third, or fourth degree perineal trauma, incidence of episiotomy</w:t>
            </w:r>
          </w:p>
          <w:p w14:paraId="7FBC789C" w14:textId="58AAB8CF" w:rsidR="00B45F5F" w:rsidRPr="00FA6B63" w:rsidRDefault="00B45F5F" w:rsidP="006F0031">
            <w:r w:rsidRPr="00B45F5F">
              <w:rPr>
                <w:b/>
              </w:rPr>
              <w:t>Secondary outcomes</w:t>
            </w:r>
            <w:r>
              <w:t xml:space="preserve">: </w:t>
            </w:r>
            <w:r w:rsidR="006F0031">
              <w:t>length of second stage of labor;</w:t>
            </w:r>
            <w:r>
              <w:t xml:space="preserve"> instrument delivery</w:t>
            </w:r>
            <w:r w:rsidR="006F0031">
              <w:t xml:space="preserve">; length of inpatient stay; admission to </w:t>
            </w:r>
            <w:r w:rsidR="006F0031">
              <w:lastRenderedPageBreak/>
              <w:t>nursery;</w:t>
            </w:r>
            <w:r w:rsidR="0055322B">
              <w:t xml:space="preserve"> </w:t>
            </w:r>
            <w:r w:rsidR="006F0031">
              <w:t>Apgar less than 4 at 1 minute/less than 7 at 5 minutes; woman’s satisfaction; post-partum perineal pain, painful sex, sexual satisfaction, urinary/ flatus/fecal incontinence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46FC" w14:textId="338536F7" w:rsidR="001F6C43" w:rsidRDefault="001855A9" w:rsidP="001855A9">
            <w:r>
              <w:lastRenderedPageBreak/>
              <w:t>Women practicing perineal massage were significantly less likely to have episiotomy (RR=0.84, 95% CI 0.74 to 0.95), and overall had lower incidence of trauma requiring suturing  (RR</w:t>
            </w:r>
            <w:r w:rsidR="009047E5">
              <w:t>=</w:t>
            </w:r>
            <w:r>
              <w:t xml:space="preserve"> </w:t>
            </w:r>
            <w:r w:rsidR="00190F66">
              <w:t>0.91</w:t>
            </w:r>
            <w:r w:rsidR="009047E5">
              <w:t xml:space="preserve"> (95% CI 0.86-0.96)</w:t>
            </w:r>
          </w:p>
          <w:p w14:paraId="7C6BF247" w14:textId="0BCA58C8" w:rsidR="00190F66" w:rsidRPr="00FA6B63" w:rsidRDefault="001855A9" w:rsidP="00D84A52">
            <w:r>
              <w:t xml:space="preserve">Only women </w:t>
            </w:r>
            <w:r w:rsidR="00D84A52">
              <w:t>with previous vaginal birth experienced statistically significant reduction in pain (RR=0.45, 95% CI 0.24, 0.87).</w:t>
            </w:r>
            <w:r w:rsidR="009D6C1C">
              <w:t xml:space="preserve">  No significant differences </w:t>
            </w:r>
            <w:r w:rsidR="009D6C1C">
              <w:lastRenderedPageBreak/>
              <w:t>between incidence of instrumental delivery, sexual satisfaction, urinary/fecal/anal incontinence.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8680" w14:textId="1B530A38" w:rsidR="001F6C43" w:rsidRPr="00FA6B63" w:rsidRDefault="00246CC1" w:rsidP="005125FD">
            <w:r>
              <w:lastRenderedPageBreak/>
              <w:t>Very limited number of trials, though all of moderate to high quality evidence with low risk of bias</w:t>
            </w:r>
            <w:r w:rsidR="00896A6E">
              <w:t>.  Unable to blind participants due to nature of study.</w:t>
            </w:r>
          </w:p>
        </w:tc>
      </w:tr>
    </w:tbl>
    <w:p w14:paraId="4D631123" w14:textId="08D9971B" w:rsidR="00D755EA" w:rsidRPr="00E9018A" w:rsidRDefault="00D755EA" w:rsidP="00210655">
      <w:pPr>
        <w:rPr>
          <w:b/>
        </w:rPr>
      </w:pPr>
    </w:p>
    <w:tbl>
      <w:tblPr>
        <w:tblW w:w="130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250"/>
        <w:gridCol w:w="2205"/>
        <w:gridCol w:w="2205"/>
        <w:gridCol w:w="1350"/>
        <w:gridCol w:w="1440"/>
        <w:gridCol w:w="2340"/>
        <w:gridCol w:w="24"/>
      </w:tblGrid>
      <w:tr w:rsidR="0022441A" w:rsidRPr="00FA6B63" w14:paraId="4BCE509D" w14:textId="77777777" w:rsidTr="00B15E0A">
        <w:trPr>
          <w:gridAfter w:val="1"/>
          <w:wAfter w:w="24" w:type="dxa"/>
        </w:trPr>
        <w:tc>
          <w:tcPr>
            <w:tcW w:w="13050" w:type="dxa"/>
            <w:gridSpan w:val="7"/>
          </w:tcPr>
          <w:p w14:paraId="3484200D" w14:textId="77777777" w:rsidR="0022441A" w:rsidRPr="00FA6B63" w:rsidRDefault="0022441A" w:rsidP="00B15E0A">
            <w:pPr>
              <w:rPr>
                <w:b/>
              </w:rPr>
            </w:pPr>
            <w:r w:rsidRPr="000E4B67">
              <w:rPr>
                <w:b/>
              </w:rPr>
              <w:t xml:space="preserve">(((Pregnant women OR </w:t>
            </w:r>
            <w:proofErr w:type="spellStart"/>
            <w:r w:rsidRPr="000E4B67">
              <w:rPr>
                <w:b/>
              </w:rPr>
              <w:t>gravida</w:t>
            </w:r>
            <w:proofErr w:type="spellEnd"/>
            <w:r w:rsidRPr="000E4B67">
              <w:rPr>
                <w:b/>
              </w:rPr>
              <w:t xml:space="preserve"> OR </w:t>
            </w:r>
            <w:proofErr w:type="spellStart"/>
            <w:r w:rsidRPr="000E4B67">
              <w:rPr>
                <w:b/>
              </w:rPr>
              <w:t>pregnan</w:t>
            </w:r>
            <w:proofErr w:type="spellEnd"/>
            <w:r w:rsidRPr="000E4B67">
              <w:rPr>
                <w:b/>
              </w:rPr>
              <w:t xml:space="preserve">* OR female OR </w:t>
            </w:r>
            <w:proofErr w:type="spellStart"/>
            <w:r w:rsidRPr="000E4B67">
              <w:rPr>
                <w:b/>
              </w:rPr>
              <w:t>primipar</w:t>
            </w:r>
            <w:proofErr w:type="spellEnd"/>
            <w:r w:rsidRPr="000E4B67">
              <w:rPr>
                <w:b/>
              </w:rPr>
              <w:t xml:space="preserve">* OR postnatal OR post-natal OR post natal OR prenatal OR pre-natal OR pre natal OR postpartum OR post-partum OR post partum)) AND (pelvic floor) AND (muscle training OR physical therapy OR physiotherapy) OR (post-natal care OR prenatal care) AND (perineal OR perineum)) </w:t>
            </w:r>
          </w:p>
        </w:tc>
      </w:tr>
      <w:tr w:rsidR="0022441A" w:rsidRPr="00FA6B63" w14:paraId="0010BA39" w14:textId="77777777" w:rsidTr="00B15E0A">
        <w:trPr>
          <w:gridAfter w:val="1"/>
          <w:wAfter w:w="24" w:type="dxa"/>
        </w:trPr>
        <w:tc>
          <w:tcPr>
            <w:tcW w:w="9270" w:type="dxa"/>
            <w:gridSpan w:val="5"/>
          </w:tcPr>
          <w:p w14:paraId="44F77239" w14:textId="340BB681" w:rsidR="0022441A" w:rsidRPr="00FA6B63" w:rsidRDefault="0022441A" w:rsidP="0022441A">
            <w:pPr>
              <w:rPr>
                <w:b/>
              </w:rPr>
            </w:pPr>
            <w:r w:rsidRPr="00FA6B63">
              <w:rPr>
                <w:b/>
              </w:rPr>
              <w:t xml:space="preserve">Question: </w:t>
            </w:r>
            <w:r w:rsidRPr="001F6C43">
              <w:rPr>
                <w:b/>
              </w:rPr>
              <w:t xml:space="preserve">Are short-term conservative </w:t>
            </w:r>
            <w:r w:rsidRPr="00A96CBF">
              <w:rPr>
                <w:b/>
              </w:rPr>
              <w:t xml:space="preserve">management techniques (pelvic floor muscle training, massage) following childbirth effective at </w:t>
            </w:r>
            <w:r>
              <w:rPr>
                <w:b/>
              </w:rPr>
              <w:t xml:space="preserve">reducing pain and </w:t>
            </w:r>
            <w:r w:rsidRPr="00A96CBF">
              <w:rPr>
                <w:b/>
              </w:rPr>
              <w:t xml:space="preserve">speeding recovery from </w:t>
            </w:r>
            <w:r>
              <w:rPr>
                <w:b/>
              </w:rPr>
              <w:t xml:space="preserve">perineal </w:t>
            </w:r>
            <w:r w:rsidRPr="00A96CBF">
              <w:rPr>
                <w:b/>
              </w:rPr>
              <w:t>tears</w:t>
            </w:r>
            <w:r>
              <w:rPr>
                <w:b/>
              </w:rPr>
              <w:t xml:space="preserve"> and trauma?</w:t>
            </w:r>
          </w:p>
        </w:tc>
        <w:tc>
          <w:tcPr>
            <w:tcW w:w="3780" w:type="dxa"/>
            <w:gridSpan w:val="2"/>
          </w:tcPr>
          <w:p w14:paraId="63E5D0B8" w14:textId="77777777" w:rsidR="0022441A" w:rsidRDefault="0022441A" w:rsidP="00B15E0A">
            <w:pPr>
              <w:rPr>
                <w:b/>
              </w:rPr>
            </w:pPr>
            <w:r>
              <w:rPr>
                <w:b/>
              </w:rPr>
              <w:t>Search databases</w:t>
            </w:r>
            <w:r w:rsidRPr="00FA6B63">
              <w:rPr>
                <w:b/>
              </w:rPr>
              <w:t xml:space="preserve">: </w:t>
            </w:r>
          </w:p>
          <w:p w14:paraId="0284FEC9" w14:textId="77777777" w:rsidR="0022441A" w:rsidRDefault="0022441A" w:rsidP="00B15E0A">
            <w:pPr>
              <w:rPr>
                <w:b/>
              </w:rPr>
            </w:pPr>
            <w:r>
              <w:rPr>
                <w:b/>
              </w:rPr>
              <w:t>PubMed</w:t>
            </w:r>
          </w:p>
          <w:p w14:paraId="2EDD0F23" w14:textId="77777777" w:rsidR="0022441A" w:rsidRDefault="0022441A" w:rsidP="00B15E0A">
            <w:pPr>
              <w:rPr>
                <w:b/>
              </w:rPr>
            </w:pPr>
            <w:proofErr w:type="spellStart"/>
            <w:r>
              <w:rPr>
                <w:b/>
              </w:rPr>
              <w:t>PEDro</w:t>
            </w:r>
            <w:proofErr w:type="spellEnd"/>
          </w:p>
          <w:p w14:paraId="432F13A0" w14:textId="719A6B7B" w:rsidR="0022441A" w:rsidRPr="00FA6B63" w:rsidRDefault="0022441A" w:rsidP="00B15E0A">
            <w:pPr>
              <w:rPr>
                <w:b/>
              </w:rPr>
            </w:pPr>
            <w:proofErr w:type="spellStart"/>
            <w:r>
              <w:rPr>
                <w:b/>
              </w:rPr>
              <w:t>Embase</w:t>
            </w:r>
            <w:proofErr w:type="spellEnd"/>
          </w:p>
        </w:tc>
      </w:tr>
      <w:tr w:rsidR="0022441A" w:rsidRPr="00FA6B63" w14:paraId="2E5FDAC8" w14:textId="77777777" w:rsidTr="00B15E0A">
        <w:trPr>
          <w:gridAfter w:val="1"/>
          <w:wAfter w:w="24" w:type="dxa"/>
        </w:trPr>
        <w:tc>
          <w:tcPr>
            <w:tcW w:w="1260" w:type="dxa"/>
          </w:tcPr>
          <w:p w14:paraId="1CC4BFB3" w14:textId="77777777" w:rsidR="0022441A" w:rsidRPr="00FA6B63" w:rsidRDefault="0022441A" w:rsidP="00B15E0A">
            <w:pPr>
              <w:rPr>
                <w:b/>
              </w:rPr>
            </w:pPr>
            <w:r w:rsidRPr="00FA6B63">
              <w:br w:type="page"/>
            </w:r>
            <w:r w:rsidRPr="00FA6B63">
              <w:rPr>
                <w:b/>
              </w:rPr>
              <w:t>Author/</w:t>
            </w:r>
          </w:p>
          <w:p w14:paraId="42FB0933" w14:textId="77777777" w:rsidR="0022441A" w:rsidRPr="00FA6B63" w:rsidRDefault="0022441A" w:rsidP="00B15E0A">
            <w:pPr>
              <w:rPr>
                <w:b/>
              </w:rPr>
            </w:pPr>
            <w:r w:rsidRPr="00FA6B63">
              <w:rPr>
                <w:b/>
              </w:rPr>
              <w:t>Year</w:t>
            </w:r>
          </w:p>
        </w:tc>
        <w:tc>
          <w:tcPr>
            <w:tcW w:w="2250" w:type="dxa"/>
          </w:tcPr>
          <w:p w14:paraId="339CC278" w14:textId="77777777" w:rsidR="0022441A" w:rsidRPr="00FA6B63" w:rsidRDefault="0022441A" w:rsidP="00B15E0A">
            <w:pPr>
              <w:rPr>
                <w:b/>
              </w:rPr>
            </w:pPr>
            <w:r w:rsidRPr="00FA6B63">
              <w:rPr>
                <w:b/>
              </w:rPr>
              <w:t xml:space="preserve">Purpose/Design/ </w:t>
            </w:r>
          </w:p>
          <w:p w14:paraId="1FDD4060" w14:textId="77777777" w:rsidR="0022441A" w:rsidRPr="00FA6B63" w:rsidRDefault="0022441A" w:rsidP="00B15E0A">
            <w:pPr>
              <w:rPr>
                <w:b/>
              </w:rPr>
            </w:pPr>
            <w:r w:rsidRPr="00FA6B63">
              <w:rPr>
                <w:b/>
              </w:rPr>
              <w:t>Subjects</w:t>
            </w:r>
          </w:p>
        </w:tc>
        <w:tc>
          <w:tcPr>
            <w:tcW w:w="2205" w:type="dxa"/>
          </w:tcPr>
          <w:p w14:paraId="05FB60FF" w14:textId="77777777" w:rsidR="0022441A" w:rsidRPr="00FA6B63" w:rsidRDefault="0022441A" w:rsidP="00B15E0A">
            <w:pPr>
              <w:rPr>
                <w:b/>
              </w:rPr>
            </w:pPr>
            <w:r w:rsidRPr="00FA6B63">
              <w:rPr>
                <w:b/>
              </w:rPr>
              <w:t>Intervention</w:t>
            </w:r>
          </w:p>
        </w:tc>
        <w:tc>
          <w:tcPr>
            <w:tcW w:w="2205" w:type="dxa"/>
          </w:tcPr>
          <w:p w14:paraId="17C4BA01" w14:textId="77777777" w:rsidR="0022441A" w:rsidRPr="00FA6B63" w:rsidRDefault="0022441A" w:rsidP="00B15E0A">
            <w:pPr>
              <w:rPr>
                <w:b/>
              </w:rPr>
            </w:pPr>
            <w:r>
              <w:rPr>
                <w:b/>
              </w:rPr>
              <w:t>Measurements</w:t>
            </w:r>
          </w:p>
        </w:tc>
        <w:tc>
          <w:tcPr>
            <w:tcW w:w="2790" w:type="dxa"/>
            <w:gridSpan w:val="2"/>
          </w:tcPr>
          <w:p w14:paraId="71208802" w14:textId="77777777" w:rsidR="0022441A" w:rsidRPr="00FA6B63" w:rsidRDefault="0022441A" w:rsidP="00B15E0A">
            <w:pPr>
              <w:rPr>
                <w:b/>
              </w:rPr>
            </w:pPr>
            <w:r w:rsidRPr="00FA6B63">
              <w:rPr>
                <w:b/>
              </w:rPr>
              <w:t>Outcomes</w:t>
            </w:r>
          </w:p>
        </w:tc>
        <w:tc>
          <w:tcPr>
            <w:tcW w:w="2340" w:type="dxa"/>
          </w:tcPr>
          <w:p w14:paraId="080EB828" w14:textId="77777777" w:rsidR="0022441A" w:rsidRPr="00FA6B63" w:rsidRDefault="0022441A" w:rsidP="00B15E0A">
            <w:pPr>
              <w:rPr>
                <w:b/>
              </w:rPr>
            </w:pPr>
            <w:r w:rsidRPr="00FA6B63">
              <w:rPr>
                <w:b/>
              </w:rPr>
              <w:t>Limitations/</w:t>
            </w:r>
          </w:p>
          <w:p w14:paraId="37BB7AB9" w14:textId="77777777" w:rsidR="0022441A" w:rsidRPr="00FA6B63" w:rsidRDefault="0022441A" w:rsidP="00B15E0A">
            <w:pPr>
              <w:rPr>
                <w:b/>
              </w:rPr>
            </w:pPr>
            <w:proofErr w:type="gramStart"/>
            <w:r w:rsidRPr="00FA6B63">
              <w:rPr>
                <w:b/>
              </w:rPr>
              <w:t>comments</w:t>
            </w:r>
            <w:proofErr w:type="gramEnd"/>
          </w:p>
        </w:tc>
      </w:tr>
      <w:tr w:rsidR="0022441A" w:rsidRPr="00FA6B63" w14:paraId="752D8B24" w14:textId="77777777" w:rsidTr="00B15E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75F5" w14:textId="77777777" w:rsidR="0022441A" w:rsidRDefault="0022441A" w:rsidP="00B15E0A">
            <w:r>
              <w:t>Peirce CS et al. (2013)</w:t>
            </w:r>
          </w:p>
          <w:p w14:paraId="78891FC7" w14:textId="77777777" w:rsidR="0022441A" w:rsidRDefault="0022441A" w:rsidP="00B15E0A"/>
          <w:p w14:paraId="3F950516" w14:textId="77777777" w:rsidR="0022441A" w:rsidRDefault="0022441A" w:rsidP="00B15E0A"/>
          <w:p w14:paraId="52F0F721" w14:textId="77777777" w:rsidR="0022441A" w:rsidRDefault="0022441A" w:rsidP="00B15E0A"/>
          <w:p w14:paraId="01459A8A" w14:textId="77777777" w:rsidR="0022441A" w:rsidRDefault="0022441A" w:rsidP="00B15E0A"/>
          <w:p w14:paraId="664642AC" w14:textId="77777777" w:rsidR="0022441A" w:rsidRDefault="0022441A" w:rsidP="00B15E0A"/>
          <w:p w14:paraId="3078B693" w14:textId="77777777" w:rsidR="0022441A" w:rsidRDefault="0022441A" w:rsidP="00B15E0A"/>
          <w:p w14:paraId="2200EE89" w14:textId="77777777" w:rsidR="0022441A" w:rsidRDefault="0022441A" w:rsidP="00B15E0A"/>
          <w:p w14:paraId="18CBBC0A" w14:textId="77777777" w:rsidR="0022441A" w:rsidRDefault="0022441A" w:rsidP="00B15E0A"/>
          <w:p w14:paraId="5AF97CEF" w14:textId="77777777" w:rsidR="0022441A" w:rsidRDefault="0022441A" w:rsidP="00B15E0A"/>
          <w:p w14:paraId="303ACA98" w14:textId="77777777" w:rsidR="0022441A" w:rsidRDefault="0022441A" w:rsidP="00B15E0A"/>
          <w:p w14:paraId="5A7B0707" w14:textId="77777777" w:rsidR="0022441A" w:rsidRPr="00FA6B63" w:rsidRDefault="0022441A" w:rsidP="00B15E0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8144" w14:textId="77777777" w:rsidR="0022441A" w:rsidRDefault="0022441A" w:rsidP="00B15E0A">
            <w:r>
              <w:rPr>
                <w:b/>
              </w:rPr>
              <w:lastRenderedPageBreak/>
              <w:t>Design</w:t>
            </w:r>
            <w:r>
              <w:t>: single center randomized trial</w:t>
            </w:r>
          </w:p>
          <w:p w14:paraId="1970F2DC" w14:textId="77777777" w:rsidR="0022441A" w:rsidRDefault="0022441A" w:rsidP="00B15E0A">
            <w:r>
              <w:rPr>
                <w:b/>
              </w:rPr>
              <w:t>Purpose</w:t>
            </w:r>
            <w:r>
              <w:t>: to compare biofeedback and pelvic floor muscle training for the initial management of 3</w:t>
            </w:r>
            <w:r w:rsidRPr="008457C9">
              <w:rPr>
                <w:vertAlign w:val="superscript"/>
              </w:rPr>
              <w:t>rd</w:t>
            </w:r>
            <w:r>
              <w:t xml:space="preserve"> degree perineal tears.</w:t>
            </w:r>
          </w:p>
          <w:p w14:paraId="1D219DA4" w14:textId="77777777" w:rsidR="0022441A" w:rsidRPr="00B26F85" w:rsidRDefault="0022441A" w:rsidP="00B15E0A">
            <w:r>
              <w:rPr>
                <w:b/>
              </w:rPr>
              <w:t>Subjects</w:t>
            </w:r>
            <w:r>
              <w:t xml:space="preserve">: N=120 </w:t>
            </w:r>
            <w:proofErr w:type="spellStart"/>
            <w:r>
              <w:t>primiparous</w:t>
            </w:r>
            <w:proofErr w:type="spellEnd"/>
            <w:r>
              <w:t xml:space="preserve"> women </w:t>
            </w:r>
            <w:r>
              <w:lastRenderedPageBreak/>
              <w:t>with 3</w:t>
            </w:r>
            <w:r w:rsidRPr="0000145D">
              <w:rPr>
                <w:vertAlign w:val="superscript"/>
              </w:rPr>
              <w:t>rd</w:t>
            </w:r>
            <w:r>
              <w:t xml:space="preserve"> degree tears; randomized into Early Biofeedback group (n=30) or pelvic floor exercise group (n=90)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6D81" w14:textId="77777777" w:rsidR="0022441A" w:rsidRDefault="0022441A" w:rsidP="00B15E0A">
            <w:r w:rsidRPr="00D52504">
              <w:rPr>
                <w:i/>
              </w:rPr>
              <w:lastRenderedPageBreak/>
              <w:t>Early biofeedback (EB)</w:t>
            </w:r>
            <w:r>
              <w:t xml:space="preserve">: use of EMG to monitor contraction. 10 contractions, held 5 seconds, </w:t>
            </w:r>
            <w:proofErr w:type="gramStart"/>
            <w:r>
              <w:t>10 second</w:t>
            </w:r>
            <w:proofErr w:type="gramEnd"/>
            <w:r>
              <w:t xml:space="preserve"> rest.  Probe placed intra-anally.</w:t>
            </w:r>
          </w:p>
          <w:p w14:paraId="57DAA7EE" w14:textId="77777777" w:rsidR="0022441A" w:rsidRDefault="0022441A" w:rsidP="00B15E0A">
            <w:pPr>
              <w:jc w:val="center"/>
            </w:pPr>
          </w:p>
          <w:p w14:paraId="7A694CE5" w14:textId="77777777" w:rsidR="0022441A" w:rsidRDefault="0022441A" w:rsidP="00B15E0A">
            <w:r w:rsidRPr="00D52504">
              <w:rPr>
                <w:i/>
              </w:rPr>
              <w:t>Pelvic floor exercise (PFE)</w:t>
            </w:r>
            <w:r>
              <w:t xml:space="preserve">: perform </w:t>
            </w:r>
            <w:proofErr w:type="spellStart"/>
            <w:r>
              <w:t>Kegal</w:t>
            </w:r>
            <w:proofErr w:type="spellEnd"/>
            <w:r>
              <w:t xml:space="preserve"> exercises for a 5-minute period.</w:t>
            </w:r>
          </w:p>
          <w:p w14:paraId="34B7DB90" w14:textId="77777777" w:rsidR="0022441A" w:rsidRDefault="0022441A" w:rsidP="00B15E0A"/>
          <w:p w14:paraId="0C6EEC39" w14:textId="77777777" w:rsidR="0022441A" w:rsidRPr="00FA6B63" w:rsidRDefault="0022441A" w:rsidP="00B15E0A">
            <w:r>
              <w:t>All protocols to be performed twice a week.  Training performed prior to hospital discharge.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F012" w14:textId="77777777" w:rsidR="0022441A" w:rsidRPr="00FA6B63" w:rsidRDefault="0022441A" w:rsidP="00B15E0A">
            <w:r>
              <w:lastRenderedPageBreak/>
              <w:t xml:space="preserve">Differences in </w:t>
            </w:r>
            <w:proofErr w:type="spellStart"/>
            <w:r>
              <w:t>anorectal</w:t>
            </w:r>
            <w:proofErr w:type="spellEnd"/>
            <w:r>
              <w:t xml:space="preserve"> </w:t>
            </w:r>
            <w:proofErr w:type="spellStart"/>
            <w:r>
              <w:t>manometry</w:t>
            </w:r>
            <w:proofErr w:type="spellEnd"/>
            <w:r>
              <w:t xml:space="preserve">, Cleveland Clinic continence scores, </w:t>
            </w:r>
            <w:proofErr w:type="gramStart"/>
            <w:r>
              <w:t>Rockwood</w:t>
            </w:r>
            <w:proofErr w:type="gramEnd"/>
            <w:r>
              <w:t xml:space="preserve"> </w:t>
            </w:r>
            <w:proofErr w:type="spellStart"/>
            <w:r>
              <w:t>faecal</w:t>
            </w:r>
            <w:proofErr w:type="spellEnd"/>
            <w:r>
              <w:t xml:space="preserve"> incontinence quality of life scale scores, all at 3 month follow-up.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A034" w14:textId="77777777" w:rsidR="0022441A" w:rsidRPr="00FA6B63" w:rsidRDefault="0022441A" w:rsidP="00B15E0A">
            <w:r>
              <w:t>No statistically significant differences between EB and PFE in any outcomes. No apparent added value to early home biofeedback.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D789" w14:textId="77777777" w:rsidR="0022441A" w:rsidRPr="00FA6B63" w:rsidRDefault="0022441A" w:rsidP="00B15E0A">
            <w:r>
              <w:t xml:space="preserve">Poor compliance (less than 70%) in EB group may have contributed to a lack of improvement.  EB group subjects stated it was time consuming.  Even if useful, EB may not be practical as part of a home exercise program.  Unclear why groups were </w:t>
            </w:r>
            <w:r>
              <w:lastRenderedPageBreak/>
              <w:t>uneven.  PFE protocol poorly defined.  Baseline readings not recorded, so improvement over the intervention cannot be judged.</w:t>
            </w:r>
          </w:p>
        </w:tc>
      </w:tr>
      <w:tr w:rsidR="0022441A" w:rsidRPr="00FA6B63" w14:paraId="05E17B46" w14:textId="77777777" w:rsidTr="00B15E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E540" w14:textId="2A7AD7B1" w:rsidR="0022441A" w:rsidRPr="00FA6B63" w:rsidRDefault="0022441A" w:rsidP="00B15E0A">
            <w:r>
              <w:lastRenderedPageBreak/>
              <w:t xml:space="preserve">Hay-Smith </w:t>
            </w:r>
            <w:r w:rsidR="00A81EEC">
              <w:t>EJ</w:t>
            </w:r>
            <w:r w:rsidR="003D796D">
              <w:t xml:space="preserve"> </w:t>
            </w:r>
            <w:r>
              <w:t>(2000)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CE27" w14:textId="77777777" w:rsidR="0022441A" w:rsidRDefault="0022441A" w:rsidP="00B15E0A">
            <w:r>
              <w:rPr>
                <w:b/>
              </w:rPr>
              <w:t>Design</w:t>
            </w:r>
            <w:r>
              <w:t>: Cochrane Review, systematic review of randomized or quasi-randomized controlled trials</w:t>
            </w:r>
          </w:p>
          <w:p w14:paraId="2DD3520F" w14:textId="77777777" w:rsidR="0022441A" w:rsidRDefault="0022441A" w:rsidP="00B15E0A">
            <w:r>
              <w:rPr>
                <w:b/>
              </w:rPr>
              <w:t>Purpose</w:t>
            </w:r>
            <w:r>
              <w:t>: Determine whether therapeutic ultrasound (US) is safe and effective for the treatment of acute post-partum perineal pain and persistent perineal pain or dyspareunia</w:t>
            </w:r>
          </w:p>
          <w:p w14:paraId="1EFFE384" w14:textId="77777777" w:rsidR="0022441A" w:rsidRPr="00516C5F" w:rsidRDefault="0022441A" w:rsidP="00B15E0A">
            <w:pPr>
              <w:rPr>
                <w:b/>
              </w:rPr>
            </w:pPr>
            <w:r>
              <w:rPr>
                <w:b/>
              </w:rPr>
              <w:t>Subjects</w:t>
            </w:r>
            <w:r>
              <w:t>: Post-partum women with perineal pain (acute or persistent)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0AAB" w14:textId="77777777" w:rsidR="0022441A" w:rsidRPr="00FA6B63" w:rsidRDefault="0022441A" w:rsidP="00B15E0A">
            <w:r>
              <w:t>Studies involving therapeutic US compared to placebo or no treatment, and US compared to other treatment.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1DCB" w14:textId="77777777" w:rsidR="0022441A" w:rsidRDefault="0022441A" w:rsidP="00B15E0A">
            <w:r w:rsidRPr="004B5443">
              <w:rPr>
                <w:b/>
              </w:rPr>
              <w:t>Primary</w:t>
            </w:r>
            <w:r>
              <w:t xml:space="preserve"> </w:t>
            </w:r>
            <w:r w:rsidRPr="004B5443">
              <w:rPr>
                <w:b/>
              </w:rPr>
              <w:t>outcome</w:t>
            </w:r>
            <w:r>
              <w:rPr>
                <w:b/>
              </w:rPr>
              <w:t>s</w:t>
            </w:r>
            <w:r>
              <w:t>: maternal function (self care, infant care, sitting, stair climbing, sexual function, etc.)</w:t>
            </w:r>
          </w:p>
          <w:p w14:paraId="51D9EAD5" w14:textId="77777777" w:rsidR="0022441A" w:rsidRPr="00FA6B63" w:rsidRDefault="0022441A" w:rsidP="00B15E0A">
            <w:r w:rsidRPr="004B5443">
              <w:rPr>
                <w:b/>
              </w:rPr>
              <w:t>Secondary outcomes</w:t>
            </w:r>
            <w:r>
              <w:t>: change in severity of pain, persistence of pain, change in bruising and/or edema, complications during wound healing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169" w14:textId="77777777" w:rsidR="0022441A" w:rsidRPr="00FA6B63" w:rsidRDefault="0022441A" w:rsidP="00B15E0A">
            <w:r>
              <w:t xml:space="preserve">US more effective than placebo for acute pain (OR 0.37, 95% CI 0.19-0.69).  US more effective than pulsed electromagnetic energy for acute pain (OR 0.43, 95% CI 0.22-0.84) at </w:t>
            </w:r>
            <w:proofErr w:type="gramStart"/>
            <w:r>
              <w:t>3 month</w:t>
            </w:r>
            <w:proofErr w:type="gramEnd"/>
            <w:r>
              <w:t xml:space="preserve"> follow-up.  US more effective than placebo for persistent perineal pain (OR 0.31, 95% CI 0.11 to 0.84) and US group more likely to report no pain with intercourse.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6F6D" w14:textId="77777777" w:rsidR="0022441A" w:rsidRDefault="0022441A" w:rsidP="00B15E0A">
            <w:r>
              <w:t xml:space="preserve">Risk of bias is present in included studies.  Many included studies were not blinded.  </w:t>
            </w:r>
          </w:p>
          <w:p w14:paraId="41D790F9" w14:textId="77777777" w:rsidR="0022441A" w:rsidRPr="00FA6B63" w:rsidRDefault="0022441A" w:rsidP="00B15E0A">
            <w:r>
              <w:t>There may be limited benefit of US compared to placebo.  May be a worthwhile additional therapy, but is insufficient to treat the pain of most women with perineal trauma.</w:t>
            </w:r>
          </w:p>
        </w:tc>
      </w:tr>
      <w:tr w:rsidR="00A81EEC" w:rsidRPr="00FA6B63" w14:paraId="344B99AA" w14:textId="77777777" w:rsidTr="00A81EE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977F" w14:textId="750CED1A" w:rsidR="00A81EEC" w:rsidRPr="00FA6B63" w:rsidRDefault="00A81EEC" w:rsidP="00A81EEC">
            <w:r>
              <w:t xml:space="preserve">Shin </w:t>
            </w:r>
            <w:proofErr w:type="gramStart"/>
            <w:r>
              <w:t>TM  et</w:t>
            </w:r>
            <w:proofErr w:type="gramEnd"/>
            <w:r>
              <w:t xml:space="preserve"> al. (2012)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D1E1" w14:textId="45B15F1E" w:rsidR="00A81EEC" w:rsidRPr="001559D6" w:rsidRDefault="00A81EEC" w:rsidP="0076579D">
            <w:pPr>
              <w:rPr>
                <w:b/>
              </w:rPr>
            </w:pPr>
            <w:r>
              <w:rPr>
                <w:b/>
              </w:rPr>
              <w:t>Design</w:t>
            </w:r>
            <w:r w:rsidRPr="001559D6">
              <w:rPr>
                <w:b/>
              </w:rPr>
              <w:t>:</w:t>
            </w:r>
            <w:r w:rsidRPr="003D796D">
              <w:t xml:space="preserve"> </w:t>
            </w:r>
            <w:r w:rsidR="003D796D" w:rsidRPr="003D796D">
              <w:t>Systematic review</w:t>
            </w:r>
          </w:p>
          <w:p w14:paraId="5E019069" w14:textId="2D92ED5C" w:rsidR="00A81EEC" w:rsidRPr="003D796D" w:rsidRDefault="00A81EEC" w:rsidP="0076579D">
            <w:r>
              <w:rPr>
                <w:b/>
              </w:rPr>
              <w:t>Purpose</w:t>
            </w:r>
            <w:r w:rsidRPr="001559D6">
              <w:rPr>
                <w:b/>
              </w:rPr>
              <w:t xml:space="preserve">: </w:t>
            </w:r>
            <w:r w:rsidR="003D796D">
              <w:t xml:space="preserve">to review the regimens, protocols, and efficacy of scar massage on </w:t>
            </w:r>
            <w:r w:rsidR="00EE1C9A">
              <w:t xml:space="preserve">new or </w:t>
            </w:r>
            <w:r w:rsidR="00EE1C9A">
              <w:lastRenderedPageBreak/>
              <w:t>mature scars</w:t>
            </w:r>
            <w:r w:rsidR="00767B15">
              <w:t>.</w:t>
            </w:r>
          </w:p>
          <w:p w14:paraId="7D0DE6A8" w14:textId="2C6484AA" w:rsidR="00A81EEC" w:rsidRPr="003D796D" w:rsidRDefault="00A81EEC" w:rsidP="0076579D">
            <w:r>
              <w:rPr>
                <w:b/>
              </w:rPr>
              <w:t>Subjects</w:t>
            </w:r>
            <w:r w:rsidRPr="001559D6">
              <w:rPr>
                <w:b/>
              </w:rPr>
              <w:t>:</w:t>
            </w:r>
            <w:r w:rsidR="003D796D">
              <w:rPr>
                <w:b/>
              </w:rPr>
              <w:t xml:space="preserve"> </w:t>
            </w:r>
            <w:r w:rsidR="003D796D">
              <w:t>Pooled N=144 patients receiving scar massage.  10 publications reviewed.</w:t>
            </w:r>
            <w:r w:rsidR="008F17A0">
              <w:t xml:space="preserve"> Adult and pediatric patients included.  Scar location included upper extremity, face, multiple locations, chest, or not reported.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A50F" w14:textId="13D7E9B8" w:rsidR="00A81EEC" w:rsidRPr="00FA6B63" w:rsidRDefault="00EE1C9A" w:rsidP="0076579D">
            <w:r>
              <w:lastRenderedPageBreak/>
              <w:t>Studies involving scar massage with onset ranging from post-suture removal to 2+ years.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E4D3" w14:textId="3837646C" w:rsidR="00A81EEC" w:rsidRPr="00FA6B63" w:rsidRDefault="00767B15" w:rsidP="0076579D">
            <w:r>
              <w:t xml:space="preserve">Improvement of scar mobility and appearance, judged by Patient Observer Scar Assessment Scale </w:t>
            </w:r>
            <w:r w:rsidR="00FD2783">
              <w:t>score</w:t>
            </w:r>
            <w:r w:rsidR="00902DC0">
              <w:t xml:space="preserve"> (POSAS)</w:t>
            </w:r>
            <w:r>
              <w:t xml:space="preserve">, </w:t>
            </w:r>
            <w:r>
              <w:lastRenderedPageBreak/>
              <w:t xml:space="preserve">Vancouver Scar Scale </w:t>
            </w:r>
            <w:r w:rsidR="00902DC0">
              <w:t xml:space="preserve">(VSS) </w:t>
            </w:r>
            <w:r>
              <w:t xml:space="preserve">score, </w:t>
            </w:r>
            <w:r w:rsidR="00FD2783">
              <w:t xml:space="preserve">scar thickness, patient reported status, subjective clinical appearance (photograph), </w:t>
            </w:r>
            <w:r>
              <w:t>range of motion, pruritus, pain, mood, depression, or anxiety.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4B38" w14:textId="6B012E1A" w:rsidR="00A81EEC" w:rsidRPr="00FA6B63" w:rsidRDefault="00767B15" w:rsidP="00F76E0C">
            <w:r>
              <w:lastRenderedPageBreak/>
              <w:t xml:space="preserve">Protocols vary significantly from onset (post-suture removal to 2+ years), duration/frequency (10 minutes twice daily to 30 minutes twice weekly), </w:t>
            </w:r>
            <w:proofErr w:type="gramStart"/>
            <w:r>
              <w:t>intervention duration</w:t>
            </w:r>
            <w:proofErr w:type="gramEnd"/>
            <w:r>
              <w:t xml:space="preserve"> (one </w:t>
            </w:r>
            <w:r>
              <w:lastRenderedPageBreak/>
              <w:t xml:space="preserve">treatment to 6 months). </w:t>
            </w:r>
            <w:r w:rsidR="008F17A0">
              <w:t xml:space="preserve"> Most patients receiving massage</w:t>
            </w:r>
            <w:r w:rsidR="00F76E0C">
              <w:t xml:space="preserve"> for surgical scars</w:t>
            </w:r>
            <w:r w:rsidR="008F17A0">
              <w:t xml:space="preserve"> (90%) had improved </w:t>
            </w:r>
            <w:r w:rsidR="00F76E0C">
              <w:t>POSAS or appearance</w:t>
            </w:r>
            <w:r w:rsidR="008F17A0">
              <w:t xml:space="preserve"> scores.  Half of patients</w:t>
            </w:r>
            <w:r w:rsidR="00FD2783">
              <w:t xml:space="preserve"> experienced improvements in POSAS, VSS, mood, ROM, pruritus, pain, depression, and/or anxiety.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71A5" w14:textId="1C76FC41" w:rsidR="00A81EEC" w:rsidRPr="00FA6B63" w:rsidRDefault="00075DF4" w:rsidP="0076579D">
            <w:r>
              <w:lastRenderedPageBreak/>
              <w:t>Relatively little high quality evidence exists for scar massage, though it appears to provide some benefit, particularly for post-</w:t>
            </w:r>
            <w:r>
              <w:lastRenderedPageBreak/>
              <w:t>surgical scars.  No perineal scars were included in these studies, though this lends limited evidence to the concept of scar massage for improvements in scar mobility and comfort.</w:t>
            </w:r>
          </w:p>
        </w:tc>
      </w:tr>
    </w:tbl>
    <w:p w14:paraId="4DB28666" w14:textId="77777777" w:rsidR="00972882" w:rsidRDefault="00972882" w:rsidP="00210655">
      <w:pPr>
        <w:rPr>
          <w:b/>
        </w:rPr>
      </w:pPr>
    </w:p>
    <w:p w14:paraId="54DAC2BB" w14:textId="77777777" w:rsidR="00972882" w:rsidRDefault="00972882" w:rsidP="00210655">
      <w:pPr>
        <w:rPr>
          <w:b/>
        </w:rPr>
      </w:pPr>
    </w:p>
    <w:p w14:paraId="768B828E" w14:textId="1E177002" w:rsidR="00E9018A" w:rsidRDefault="000747BA" w:rsidP="00210655">
      <w:pPr>
        <w:rPr>
          <w:b/>
        </w:rPr>
      </w:pPr>
      <w:r>
        <w:rPr>
          <w:b/>
        </w:rPr>
        <w:t xml:space="preserve">Bibliography: </w:t>
      </w:r>
    </w:p>
    <w:p w14:paraId="63A68AC5" w14:textId="77777777" w:rsidR="00497BA7" w:rsidRDefault="00497BA7" w:rsidP="00497BA7">
      <w:pPr>
        <w:pStyle w:val="ListParagraph"/>
        <w:numPr>
          <w:ilvl w:val="0"/>
          <w:numId w:val="3"/>
        </w:numPr>
        <w:ind w:left="360"/>
      </w:pPr>
      <w:r w:rsidRPr="00BA680B">
        <w:t xml:space="preserve">Dame J, </w:t>
      </w:r>
      <w:proofErr w:type="spellStart"/>
      <w:r w:rsidRPr="00BA680B">
        <w:t>Neher</w:t>
      </w:r>
      <w:proofErr w:type="spellEnd"/>
      <w:r w:rsidRPr="00BA680B">
        <w:t xml:space="preserve"> J, </w:t>
      </w:r>
      <w:proofErr w:type="spellStart"/>
      <w:r w:rsidRPr="00BA680B">
        <w:t>Safranek</w:t>
      </w:r>
      <w:proofErr w:type="spellEnd"/>
      <w:r w:rsidRPr="00BA680B">
        <w:t xml:space="preserve"> S, Huber TE. Clinical inquiries. </w:t>
      </w:r>
      <w:proofErr w:type="gramStart"/>
      <w:r w:rsidRPr="00BA680B">
        <w:t>does</w:t>
      </w:r>
      <w:proofErr w:type="gramEnd"/>
      <w:r w:rsidRPr="00BA680B">
        <w:t xml:space="preserve"> antepartum perineal massage reduce </w:t>
      </w:r>
      <w:proofErr w:type="spellStart"/>
      <w:r w:rsidRPr="00BA680B">
        <w:t>intrapartum</w:t>
      </w:r>
      <w:proofErr w:type="spellEnd"/>
      <w:r w:rsidRPr="00BA680B">
        <w:t xml:space="preserve"> lacerations? </w:t>
      </w:r>
      <w:r w:rsidRPr="00BA680B">
        <w:rPr>
          <w:i/>
          <w:iCs/>
        </w:rPr>
        <w:t xml:space="preserve">J </w:t>
      </w:r>
      <w:proofErr w:type="spellStart"/>
      <w:proofErr w:type="gramStart"/>
      <w:r w:rsidRPr="00BA680B">
        <w:rPr>
          <w:i/>
          <w:iCs/>
        </w:rPr>
        <w:t>Fam</w:t>
      </w:r>
      <w:proofErr w:type="spellEnd"/>
      <w:proofErr w:type="gramEnd"/>
      <w:r w:rsidRPr="00BA680B">
        <w:rPr>
          <w:i/>
          <w:iCs/>
        </w:rPr>
        <w:t xml:space="preserve"> </w:t>
      </w:r>
      <w:proofErr w:type="spellStart"/>
      <w:r w:rsidRPr="00BA680B">
        <w:rPr>
          <w:i/>
          <w:iCs/>
        </w:rPr>
        <w:t>Pract</w:t>
      </w:r>
      <w:proofErr w:type="spellEnd"/>
      <w:r w:rsidRPr="00BA680B">
        <w:t>. 2008</w:t>
      </w:r>
      <w:proofErr w:type="gramStart"/>
      <w:r w:rsidRPr="00BA680B">
        <w:t>;57</w:t>
      </w:r>
      <w:proofErr w:type="gramEnd"/>
      <w:r w:rsidRPr="00BA680B">
        <w:t xml:space="preserve">(7):480-481. </w:t>
      </w:r>
    </w:p>
    <w:p w14:paraId="07269989" w14:textId="77777777" w:rsidR="00497BA7" w:rsidRDefault="00497BA7" w:rsidP="00497BA7">
      <w:pPr>
        <w:pStyle w:val="ListParagraph"/>
        <w:numPr>
          <w:ilvl w:val="0"/>
          <w:numId w:val="3"/>
        </w:numPr>
        <w:ind w:left="360"/>
      </w:pPr>
      <w:proofErr w:type="spellStart"/>
      <w:r w:rsidRPr="00BA680B">
        <w:t>Domenjoz</w:t>
      </w:r>
      <w:proofErr w:type="spellEnd"/>
      <w:r w:rsidRPr="00BA680B">
        <w:t xml:space="preserve"> I, </w:t>
      </w:r>
      <w:proofErr w:type="spellStart"/>
      <w:r w:rsidRPr="00BA680B">
        <w:t>Kayser</w:t>
      </w:r>
      <w:proofErr w:type="spellEnd"/>
      <w:r w:rsidRPr="00BA680B">
        <w:t xml:space="preserve"> B, </w:t>
      </w:r>
      <w:proofErr w:type="spellStart"/>
      <w:r w:rsidRPr="00BA680B">
        <w:t>Boulvain</w:t>
      </w:r>
      <w:proofErr w:type="spellEnd"/>
      <w:r w:rsidRPr="00BA680B">
        <w:t xml:space="preserve"> M. Effect of physical activity during pregnancy on mode of delivery. </w:t>
      </w:r>
      <w:r w:rsidRPr="00BA680B">
        <w:rPr>
          <w:i/>
          <w:iCs/>
        </w:rPr>
        <w:t xml:space="preserve">Am J </w:t>
      </w:r>
      <w:proofErr w:type="spellStart"/>
      <w:r w:rsidRPr="00BA680B">
        <w:rPr>
          <w:i/>
          <w:iCs/>
        </w:rPr>
        <w:t>Obstet</w:t>
      </w:r>
      <w:proofErr w:type="spellEnd"/>
      <w:r w:rsidRPr="00BA680B">
        <w:rPr>
          <w:i/>
          <w:iCs/>
        </w:rPr>
        <w:t xml:space="preserve"> Gynecol</w:t>
      </w:r>
      <w:r w:rsidRPr="00BA680B">
        <w:t>. 2014</w:t>
      </w:r>
      <w:proofErr w:type="gramStart"/>
      <w:r w:rsidRPr="00BA680B">
        <w:t>;211</w:t>
      </w:r>
      <w:proofErr w:type="gramEnd"/>
      <w:r w:rsidRPr="00BA680B">
        <w:t>(4):401.e1-401.11.</w:t>
      </w:r>
    </w:p>
    <w:p w14:paraId="6EDCDACF" w14:textId="77777777" w:rsidR="00497BA7" w:rsidRPr="00BA680B" w:rsidRDefault="00497BA7" w:rsidP="00497BA7">
      <w:pPr>
        <w:pStyle w:val="ListParagraph"/>
        <w:numPr>
          <w:ilvl w:val="0"/>
          <w:numId w:val="3"/>
        </w:numPr>
        <w:ind w:left="360"/>
      </w:pPr>
      <w:r w:rsidRPr="00BA680B">
        <w:t xml:space="preserve">Edwards J. Scar management. </w:t>
      </w:r>
      <w:proofErr w:type="spellStart"/>
      <w:r w:rsidRPr="00BA680B">
        <w:t>Nurs</w:t>
      </w:r>
      <w:proofErr w:type="spellEnd"/>
      <w:r w:rsidRPr="00BA680B">
        <w:t xml:space="preserve"> Stand. 2003 Sep 10-16</w:t>
      </w:r>
      <w:proofErr w:type="gramStart"/>
      <w:r w:rsidRPr="00BA680B">
        <w:t>;17</w:t>
      </w:r>
      <w:proofErr w:type="gramEnd"/>
      <w:r w:rsidRPr="00BA680B">
        <w:t>(52):39-42.</w:t>
      </w:r>
    </w:p>
    <w:p w14:paraId="29C32053" w14:textId="77777777" w:rsidR="00497BA7" w:rsidRDefault="00497BA7" w:rsidP="00497BA7">
      <w:pPr>
        <w:pStyle w:val="ListParagraph"/>
        <w:numPr>
          <w:ilvl w:val="0"/>
          <w:numId w:val="3"/>
        </w:numPr>
        <w:ind w:left="360"/>
      </w:pPr>
      <w:proofErr w:type="spellStart"/>
      <w:r w:rsidRPr="00BA680B">
        <w:t>Granath</w:t>
      </w:r>
      <w:proofErr w:type="spellEnd"/>
      <w:r w:rsidRPr="00BA680B">
        <w:t xml:space="preserve"> AB, </w:t>
      </w:r>
      <w:proofErr w:type="spellStart"/>
      <w:r w:rsidRPr="00BA680B">
        <w:t>Hellgren</w:t>
      </w:r>
      <w:proofErr w:type="spellEnd"/>
      <w:r w:rsidRPr="00BA680B">
        <w:t xml:space="preserve"> MS, </w:t>
      </w:r>
      <w:proofErr w:type="spellStart"/>
      <w:r w:rsidRPr="00BA680B">
        <w:t>Gunnarsson</w:t>
      </w:r>
      <w:proofErr w:type="spellEnd"/>
      <w:r w:rsidRPr="00BA680B">
        <w:t xml:space="preserve"> RK. Water aerobics reduces sick leave due to low back pain during pregnancy. </w:t>
      </w:r>
      <w:r w:rsidRPr="00BA680B">
        <w:rPr>
          <w:i/>
          <w:iCs/>
        </w:rPr>
        <w:t xml:space="preserve">J </w:t>
      </w:r>
      <w:proofErr w:type="spellStart"/>
      <w:r w:rsidRPr="00BA680B">
        <w:rPr>
          <w:i/>
          <w:iCs/>
        </w:rPr>
        <w:t>Obstet</w:t>
      </w:r>
      <w:proofErr w:type="spellEnd"/>
      <w:r w:rsidRPr="00BA680B">
        <w:rPr>
          <w:i/>
          <w:iCs/>
        </w:rPr>
        <w:t xml:space="preserve"> </w:t>
      </w:r>
      <w:proofErr w:type="spellStart"/>
      <w:r w:rsidRPr="00BA680B">
        <w:rPr>
          <w:i/>
          <w:iCs/>
        </w:rPr>
        <w:t>Gynecol</w:t>
      </w:r>
      <w:proofErr w:type="spellEnd"/>
      <w:r w:rsidRPr="00BA680B">
        <w:rPr>
          <w:i/>
          <w:iCs/>
        </w:rPr>
        <w:t xml:space="preserve"> Neonatal </w:t>
      </w:r>
      <w:proofErr w:type="spellStart"/>
      <w:r w:rsidRPr="00BA680B">
        <w:rPr>
          <w:i/>
          <w:iCs/>
        </w:rPr>
        <w:t>Nurs</w:t>
      </w:r>
      <w:proofErr w:type="spellEnd"/>
      <w:r w:rsidRPr="00BA680B">
        <w:t>. 2006</w:t>
      </w:r>
      <w:proofErr w:type="gramStart"/>
      <w:r w:rsidRPr="00BA680B">
        <w:t>;35</w:t>
      </w:r>
      <w:proofErr w:type="gramEnd"/>
      <w:r w:rsidRPr="00BA680B">
        <w:t xml:space="preserve">(4):465-471. </w:t>
      </w:r>
    </w:p>
    <w:p w14:paraId="3DBBE3FF" w14:textId="77777777" w:rsidR="00497BA7" w:rsidRDefault="00497BA7" w:rsidP="00497BA7">
      <w:pPr>
        <w:pStyle w:val="ListParagraph"/>
        <w:numPr>
          <w:ilvl w:val="0"/>
          <w:numId w:val="3"/>
        </w:numPr>
        <w:ind w:left="360"/>
      </w:pPr>
      <w:r w:rsidRPr="00BA680B">
        <w:t xml:space="preserve">Hay-Smith EJ.  Therapeutic ultrasound for postpartum perineal pain and dyspareunia. Cochrane Database </w:t>
      </w:r>
      <w:proofErr w:type="spellStart"/>
      <w:r w:rsidRPr="00BA680B">
        <w:t>Syst</w:t>
      </w:r>
      <w:proofErr w:type="spellEnd"/>
      <w:r w:rsidRPr="00BA680B">
        <w:t xml:space="preserve"> Rev. 2000;(2)</w:t>
      </w:r>
      <w:proofErr w:type="gramStart"/>
      <w:r w:rsidRPr="00BA680B">
        <w:t>:CD000495</w:t>
      </w:r>
      <w:proofErr w:type="gramEnd"/>
      <w:r w:rsidRPr="00BA680B">
        <w:t>.</w:t>
      </w:r>
    </w:p>
    <w:p w14:paraId="6C26914A" w14:textId="77777777" w:rsidR="00497BA7" w:rsidRPr="00BA680B" w:rsidRDefault="00497BA7" w:rsidP="00497BA7">
      <w:pPr>
        <w:pStyle w:val="ListParagraph"/>
        <w:numPr>
          <w:ilvl w:val="0"/>
          <w:numId w:val="3"/>
        </w:numPr>
        <w:ind w:left="360"/>
      </w:pPr>
      <w:r w:rsidRPr="00BA680B">
        <w:t xml:space="preserve">Ho SS, Yu WW, Lao TT, Chow DH, Chung JW, Li Y.  Effectiveness of maternity support belts in reducing low back pain during pregnancy: a review. J </w:t>
      </w:r>
      <w:proofErr w:type="spellStart"/>
      <w:r w:rsidRPr="00BA680B">
        <w:t>Clin</w:t>
      </w:r>
      <w:proofErr w:type="spellEnd"/>
      <w:r w:rsidRPr="00BA680B">
        <w:t xml:space="preserve"> </w:t>
      </w:r>
      <w:proofErr w:type="spellStart"/>
      <w:r w:rsidRPr="00BA680B">
        <w:t>Nurs</w:t>
      </w:r>
      <w:proofErr w:type="spellEnd"/>
      <w:r w:rsidRPr="00BA680B">
        <w:t>. 2009 Jun</w:t>
      </w:r>
      <w:proofErr w:type="gramStart"/>
      <w:r w:rsidRPr="00BA680B">
        <w:t>;18</w:t>
      </w:r>
      <w:proofErr w:type="gramEnd"/>
      <w:r w:rsidRPr="00BA680B">
        <w:t>(11):1523-32.</w:t>
      </w:r>
    </w:p>
    <w:p w14:paraId="1EA0B40E" w14:textId="77777777" w:rsidR="00497BA7" w:rsidRDefault="00497BA7" w:rsidP="00497BA7">
      <w:pPr>
        <w:pStyle w:val="ListParagraph"/>
        <w:numPr>
          <w:ilvl w:val="0"/>
          <w:numId w:val="3"/>
        </w:numPr>
        <w:ind w:left="360"/>
      </w:pPr>
      <w:r w:rsidRPr="00BA680B">
        <w:t xml:space="preserve">Ismail SI, Emery SJ. Patient awareness and acceptability of antenatal perineal massage. </w:t>
      </w:r>
      <w:r w:rsidRPr="00BA680B">
        <w:rPr>
          <w:i/>
          <w:iCs/>
        </w:rPr>
        <w:t xml:space="preserve">J </w:t>
      </w:r>
      <w:proofErr w:type="spellStart"/>
      <w:r w:rsidRPr="00BA680B">
        <w:rPr>
          <w:i/>
          <w:iCs/>
        </w:rPr>
        <w:t>Obstet</w:t>
      </w:r>
      <w:proofErr w:type="spellEnd"/>
      <w:r w:rsidRPr="00BA680B">
        <w:rPr>
          <w:i/>
          <w:iCs/>
        </w:rPr>
        <w:t xml:space="preserve"> </w:t>
      </w:r>
      <w:proofErr w:type="spellStart"/>
      <w:r w:rsidRPr="00BA680B">
        <w:rPr>
          <w:i/>
          <w:iCs/>
        </w:rPr>
        <w:t>Gynaecol</w:t>
      </w:r>
      <w:proofErr w:type="spellEnd"/>
      <w:r w:rsidRPr="00BA680B">
        <w:t>. 2013</w:t>
      </w:r>
      <w:proofErr w:type="gramStart"/>
      <w:r w:rsidRPr="00BA680B">
        <w:t>;33</w:t>
      </w:r>
      <w:proofErr w:type="gramEnd"/>
      <w:r w:rsidRPr="00BA680B">
        <w:t>(8):839-843.</w:t>
      </w:r>
    </w:p>
    <w:p w14:paraId="16282D6B" w14:textId="77777777" w:rsidR="00497BA7" w:rsidRPr="00BA680B" w:rsidRDefault="00497BA7" w:rsidP="00497BA7">
      <w:pPr>
        <w:pStyle w:val="ListParagraph"/>
        <w:numPr>
          <w:ilvl w:val="0"/>
          <w:numId w:val="3"/>
        </w:numPr>
        <w:ind w:left="360"/>
      </w:pPr>
      <w:proofErr w:type="spellStart"/>
      <w:r w:rsidRPr="00414093">
        <w:t>Kalus</w:t>
      </w:r>
      <w:proofErr w:type="spellEnd"/>
      <w:r w:rsidRPr="00BA680B">
        <w:t xml:space="preserve"> SM, </w:t>
      </w:r>
      <w:proofErr w:type="spellStart"/>
      <w:r w:rsidRPr="00BA680B">
        <w:t>Kornman</w:t>
      </w:r>
      <w:proofErr w:type="spellEnd"/>
      <w:r w:rsidRPr="00BA680B">
        <w:t xml:space="preserve"> LH, </w:t>
      </w:r>
      <w:proofErr w:type="spellStart"/>
      <w:r w:rsidRPr="00BA680B">
        <w:t>Quinlivan</w:t>
      </w:r>
      <w:proofErr w:type="spellEnd"/>
      <w:r w:rsidRPr="00BA680B">
        <w:t xml:space="preserve"> JA. Managing back pain in pregnancy using a support garment: A </w:t>
      </w:r>
      <w:proofErr w:type="spellStart"/>
      <w:r w:rsidRPr="00BA680B">
        <w:t>randomised</w:t>
      </w:r>
      <w:proofErr w:type="spellEnd"/>
      <w:r w:rsidRPr="00BA680B">
        <w:t xml:space="preserve"> trial. </w:t>
      </w:r>
      <w:r w:rsidRPr="00BA680B">
        <w:rPr>
          <w:i/>
          <w:iCs/>
        </w:rPr>
        <w:t>BJOG</w:t>
      </w:r>
      <w:r w:rsidRPr="00BA680B">
        <w:t>. 2008</w:t>
      </w:r>
      <w:proofErr w:type="gramStart"/>
      <w:r w:rsidRPr="00BA680B">
        <w:t>;115</w:t>
      </w:r>
      <w:proofErr w:type="gramEnd"/>
      <w:r w:rsidRPr="00BA680B">
        <w:t>(1):68-75.</w:t>
      </w:r>
    </w:p>
    <w:p w14:paraId="1E631B6B" w14:textId="77777777" w:rsidR="00497BA7" w:rsidRPr="00BA680B" w:rsidRDefault="00497BA7" w:rsidP="00497BA7">
      <w:pPr>
        <w:pStyle w:val="ListParagraph"/>
        <w:numPr>
          <w:ilvl w:val="0"/>
          <w:numId w:val="3"/>
        </w:numPr>
        <w:ind w:left="360"/>
      </w:pPr>
      <w:r w:rsidRPr="00BA680B">
        <w:t xml:space="preserve">Kelly M, Tan BK, Thompson J, et al. Healthy adults can more easily elevate the pelvic floor in standing than in crook-lying: An experimental study. </w:t>
      </w:r>
      <w:proofErr w:type="spellStart"/>
      <w:r w:rsidRPr="00BA680B">
        <w:rPr>
          <w:i/>
          <w:iCs/>
        </w:rPr>
        <w:t>Aust</w:t>
      </w:r>
      <w:proofErr w:type="spellEnd"/>
      <w:r w:rsidRPr="00BA680B">
        <w:rPr>
          <w:i/>
          <w:iCs/>
        </w:rPr>
        <w:t xml:space="preserve"> J </w:t>
      </w:r>
      <w:proofErr w:type="spellStart"/>
      <w:r w:rsidRPr="00BA680B">
        <w:rPr>
          <w:i/>
          <w:iCs/>
        </w:rPr>
        <w:t>Physiother</w:t>
      </w:r>
      <w:proofErr w:type="spellEnd"/>
      <w:r w:rsidRPr="00BA680B">
        <w:t>. 2007</w:t>
      </w:r>
      <w:proofErr w:type="gramStart"/>
      <w:r w:rsidRPr="00BA680B">
        <w:t>;53</w:t>
      </w:r>
      <w:proofErr w:type="gramEnd"/>
      <w:r w:rsidRPr="00BA680B">
        <w:t>(3):187-191.</w:t>
      </w:r>
    </w:p>
    <w:p w14:paraId="5B1F9E87" w14:textId="77777777" w:rsidR="00497BA7" w:rsidRDefault="00497BA7" w:rsidP="00497BA7">
      <w:pPr>
        <w:pStyle w:val="ListParagraph"/>
        <w:numPr>
          <w:ilvl w:val="0"/>
          <w:numId w:val="3"/>
        </w:numPr>
        <w:ind w:left="360"/>
      </w:pPr>
      <w:proofErr w:type="spellStart"/>
      <w:r w:rsidRPr="00BA680B">
        <w:lastRenderedPageBreak/>
        <w:t>Labrecque</w:t>
      </w:r>
      <w:proofErr w:type="spellEnd"/>
      <w:r w:rsidRPr="00BA680B">
        <w:t xml:space="preserve"> M, Eason E, </w:t>
      </w:r>
      <w:proofErr w:type="spellStart"/>
      <w:r w:rsidRPr="00BA680B">
        <w:t>Marcoux</w:t>
      </w:r>
      <w:proofErr w:type="spellEnd"/>
      <w:r w:rsidRPr="00BA680B">
        <w:t xml:space="preserve"> S, et al. Randomized controlled trial of prevention of perineal trauma by perineal massage during pregnancy. Am J </w:t>
      </w:r>
      <w:proofErr w:type="spellStart"/>
      <w:r w:rsidRPr="00BA680B">
        <w:t>Obstet</w:t>
      </w:r>
      <w:proofErr w:type="spellEnd"/>
      <w:r w:rsidRPr="00BA680B">
        <w:t xml:space="preserve"> Gynecol. 1999</w:t>
      </w:r>
      <w:proofErr w:type="gramStart"/>
      <w:r w:rsidRPr="00BA680B">
        <w:t>;180</w:t>
      </w:r>
      <w:proofErr w:type="gramEnd"/>
      <w:r w:rsidRPr="00BA680B">
        <w:t xml:space="preserve">(3 </w:t>
      </w:r>
      <w:proofErr w:type="spellStart"/>
      <w:r w:rsidRPr="00BA680B">
        <w:t>Pt</w:t>
      </w:r>
      <w:proofErr w:type="spellEnd"/>
      <w:r w:rsidRPr="00BA680B">
        <w:t xml:space="preserve"> 1):593-600.</w:t>
      </w:r>
    </w:p>
    <w:p w14:paraId="671185E5" w14:textId="77777777" w:rsidR="00497BA7" w:rsidRPr="00BA680B" w:rsidRDefault="00497BA7" w:rsidP="00497BA7">
      <w:pPr>
        <w:pStyle w:val="ListParagraph"/>
        <w:numPr>
          <w:ilvl w:val="0"/>
          <w:numId w:val="3"/>
        </w:numPr>
        <w:ind w:left="360"/>
      </w:pPr>
      <w:proofErr w:type="spellStart"/>
      <w:r w:rsidRPr="00BA680B">
        <w:t>Lisi</w:t>
      </w:r>
      <w:proofErr w:type="spellEnd"/>
      <w:r w:rsidRPr="00BA680B">
        <w:t xml:space="preserve"> AJ. Chiropractic spinal manipulation for low back pain of pregnancy: A retrospective case series. </w:t>
      </w:r>
      <w:r w:rsidRPr="00BA680B">
        <w:rPr>
          <w:i/>
          <w:iCs/>
        </w:rPr>
        <w:t xml:space="preserve">J Midwifery </w:t>
      </w:r>
      <w:proofErr w:type="spellStart"/>
      <w:r w:rsidRPr="00BA680B">
        <w:rPr>
          <w:i/>
          <w:iCs/>
        </w:rPr>
        <w:t>Womens</w:t>
      </w:r>
      <w:proofErr w:type="spellEnd"/>
      <w:r w:rsidRPr="00BA680B">
        <w:rPr>
          <w:i/>
          <w:iCs/>
        </w:rPr>
        <w:t xml:space="preserve"> Health</w:t>
      </w:r>
      <w:r w:rsidRPr="00BA680B">
        <w:t>. 2006</w:t>
      </w:r>
      <w:proofErr w:type="gramStart"/>
      <w:r w:rsidRPr="00BA680B">
        <w:t>;51</w:t>
      </w:r>
      <w:proofErr w:type="gramEnd"/>
      <w:r w:rsidRPr="00BA680B">
        <w:t xml:space="preserve">(1):e7-10. </w:t>
      </w:r>
    </w:p>
    <w:p w14:paraId="264A8EC4" w14:textId="77777777" w:rsidR="00497BA7" w:rsidRPr="00BA680B" w:rsidRDefault="00497BA7" w:rsidP="00497BA7">
      <w:pPr>
        <w:pStyle w:val="ListParagraph"/>
        <w:numPr>
          <w:ilvl w:val="0"/>
          <w:numId w:val="3"/>
        </w:numPr>
        <w:ind w:left="360"/>
      </w:pPr>
      <w:proofErr w:type="spellStart"/>
      <w:r w:rsidRPr="00BA680B">
        <w:t>Miquelutti</w:t>
      </w:r>
      <w:proofErr w:type="spellEnd"/>
      <w:r w:rsidRPr="00BA680B">
        <w:t xml:space="preserve"> MA, </w:t>
      </w:r>
      <w:proofErr w:type="spellStart"/>
      <w:r w:rsidRPr="00BA680B">
        <w:t>Cecatti</w:t>
      </w:r>
      <w:proofErr w:type="spellEnd"/>
      <w:r w:rsidRPr="00BA680B">
        <w:t xml:space="preserve"> JG, </w:t>
      </w:r>
      <w:proofErr w:type="spellStart"/>
      <w:r w:rsidRPr="00BA680B">
        <w:t>Makuch</w:t>
      </w:r>
      <w:proofErr w:type="spellEnd"/>
      <w:r w:rsidRPr="00BA680B">
        <w:t xml:space="preserve"> MY. Evaluation of a birth preparation program on lumbopelvic pain, urinary incontinence, anxiety and exercise: A randomized controlled trial. </w:t>
      </w:r>
      <w:r w:rsidRPr="00BA680B">
        <w:rPr>
          <w:i/>
          <w:iCs/>
        </w:rPr>
        <w:t>BMC Pregnancy Childbirth</w:t>
      </w:r>
      <w:r w:rsidRPr="00BA680B">
        <w:t>. 2013</w:t>
      </w:r>
      <w:proofErr w:type="gramStart"/>
      <w:r w:rsidRPr="00BA680B">
        <w:t>;13:154</w:t>
      </w:r>
      <w:proofErr w:type="gramEnd"/>
      <w:r w:rsidRPr="00BA680B">
        <w:t xml:space="preserve">-2393-13-154. </w:t>
      </w:r>
    </w:p>
    <w:p w14:paraId="1553B040" w14:textId="77777777" w:rsidR="00497BA7" w:rsidRPr="00BA680B" w:rsidRDefault="00497BA7" w:rsidP="00497BA7">
      <w:pPr>
        <w:pStyle w:val="ListParagraph"/>
        <w:numPr>
          <w:ilvl w:val="0"/>
          <w:numId w:val="3"/>
        </w:numPr>
        <w:ind w:left="360"/>
      </w:pPr>
      <w:proofErr w:type="spellStart"/>
      <w:r w:rsidRPr="00BA680B">
        <w:t>Morkved</w:t>
      </w:r>
      <w:proofErr w:type="spellEnd"/>
      <w:r w:rsidRPr="00BA680B">
        <w:t xml:space="preserve"> S, Salvesen KA, </w:t>
      </w:r>
      <w:proofErr w:type="spellStart"/>
      <w:r w:rsidRPr="00BA680B">
        <w:t>Schei</w:t>
      </w:r>
      <w:proofErr w:type="spellEnd"/>
      <w:r w:rsidRPr="00BA680B">
        <w:t xml:space="preserve"> B, </w:t>
      </w:r>
      <w:proofErr w:type="spellStart"/>
      <w:r w:rsidRPr="00BA680B">
        <w:t>Lydersen</w:t>
      </w:r>
      <w:proofErr w:type="spellEnd"/>
      <w:r w:rsidRPr="00BA680B">
        <w:t xml:space="preserve"> S, Bo K. Does group training during pregnancy prevent lumbopelvic pain? A randomized clinical trial. </w:t>
      </w:r>
      <w:proofErr w:type="spellStart"/>
      <w:r w:rsidRPr="00BA680B">
        <w:rPr>
          <w:i/>
          <w:iCs/>
        </w:rPr>
        <w:t>Acta</w:t>
      </w:r>
      <w:proofErr w:type="spellEnd"/>
      <w:r w:rsidRPr="00BA680B">
        <w:rPr>
          <w:i/>
          <w:iCs/>
        </w:rPr>
        <w:t xml:space="preserve"> </w:t>
      </w:r>
      <w:proofErr w:type="spellStart"/>
      <w:r w:rsidRPr="00BA680B">
        <w:rPr>
          <w:i/>
          <w:iCs/>
        </w:rPr>
        <w:t>Obstet</w:t>
      </w:r>
      <w:proofErr w:type="spellEnd"/>
      <w:r w:rsidRPr="00BA680B">
        <w:rPr>
          <w:i/>
          <w:iCs/>
        </w:rPr>
        <w:t xml:space="preserve"> </w:t>
      </w:r>
      <w:proofErr w:type="spellStart"/>
      <w:r w:rsidRPr="00BA680B">
        <w:rPr>
          <w:i/>
          <w:iCs/>
        </w:rPr>
        <w:t>Gynecol</w:t>
      </w:r>
      <w:proofErr w:type="spellEnd"/>
      <w:r w:rsidRPr="00BA680B">
        <w:rPr>
          <w:i/>
          <w:iCs/>
        </w:rPr>
        <w:t xml:space="preserve"> Scand</w:t>
      </w:r>
      <w:r w:rsidRPr="00BA680B">
        <w:t>. 2007</w:t>
      </w:r>
      <w:proofErr w:type="gramStart"/>
      <w:r w:rsidRPr="00BA680B">
        <w:t>;86</w:t>
      </w:r>
      <w:proofErr w:type="gramEnd"/>
      <w:r w:rsidRPr="00BA680B">
        <w:t xml:space="preserve">(3):276-282. </w:t>
      </w:r>
    </w:p>
    <w:p w14:paraId="469D3FD2" w14:textId="77777777" w:rsidR="00497BA7" w:rsidRPr="00BA680B" w:rsidRDefault="00497BA7" w:rsidP="00497BA7">
      <w:pPr>
        <w:pStyle w:val="ListParagraph"/>
        <w:numPr>
          <w:ilvl w:val="0"/>
          <w:numId w:val="3"/>
        </w:numPr>
        <w:ind w:left="360"/>
      </w:pPr>
      <w:proofErr w:type="spellStart"/>
      <w:r w:rsidRPr="00BA680B">
        <w:t>Premkumar</w:t>
      </w:r>
      <w:proofErr w:type="spellEnd"/>
      <w:r w:rsidRPr="00BA680B">
        <w:t xml:space="preserve"> G.  Perineal trauma: reducing associated postnatal maternal morbidity. RCM Midwives. 2005 Jan;8(1)</w:t>
      </w:r>
      <w:proofErr w:type="gramStart"/>
      <w:r w:rsidRPr="00BA680B">
        <w:t>:30</w:t>
      </w:r>
      <w:proofErr w:type="gramEnd"/>
      <w:r w:rsidRPr="00BA680B">
        <w:t>-2.</w:t>
      </w:r>
    </w:p>
    <w:p w14:paraId="19A63A73" w14:textId="77777777" w:rsidR="00497BA7" w:rsidRPr="00BA680B" w:rsidRDefault="00497BA7" w:rsidP="00497BA7">
      <w:pPr>
        <w:pStyle w:val="ListParagraph"/>
        <w:numPr>
          <w:ilvl w:val="0"/>
          <w:numId w:val="3"/>
        </w:numPr>
        <w:ind w:left="360"/>
      </w:pPr>
      <w:proofErr w:type="spellStart"/>
      <w:r w:rsidRPr="00BA680B">
        <w:t>Roques</w:t>
      </w:r>
      <w:proofErr w:type="spellEnd"/>
      <w:r w:rsidRPr="00BA680B">
        <w:t xml:space="preserve"> C.  Massage applied to scars. Wound Repair </w:t>
      </w:r>
      <w:proofErr w:type="spellStart"/>
      <w:r w:rsidRPr="00BA680B">
        <w:t>Regen</w:t>
      </w:r>
      <w:proofErr w:type="spellEnd"/>
      <w:r w:rsidRPr="00BA680B">
        <w:t>. 2002 Mar-Apr</w:t>
      </w:r>
      <w:proofErr w:type="gramStart"/>
      <w:r w:rsidRPr="00BA680B">
        <w:t>;10</w:t>
      </w:r>
      <w:proofErr w:type="gramEnd"/>
      <w:r w:rsidRPr="00BA680B">
        <w:t>(2):126-8.</w:t>
      </w:r>
    </w:p>
    <w:p w14:paraId="191D1B7B" w14:textId="77777777" w:rsidR="00497BA7" w:rsidRPr="00BA680B" w:rsidRDefault="00497BA7" w:rsidP="00497BA7">
      <w:pPr>
        <w:pStyle w:val="ListParagraph"/>
        <w:numPr>
          <w:ilvl w:val="0"/>
          <w:numId w:val="3"/>
        </w:numPr>
        <w:ind w:left="360"/>
      </w:pPr>
      <w:r w:rsidRPr="00BA680B">
        <w:t xml:space="preserve">Shipman MK, Boniface DR, </w:t>
      </w:r>
      <w:proofErr w:type="spellStart"/>
      <w:r w:rsidRPr="00BA680B">
        <w:t>Tefft</w:t>
      </w:r>
      <w:proofErr w:type="spellEnd"/>
      <w:r w:rsidRPr="00BA680B">
        <w:t xml:space="preserve"> ME, </w:t>
      </w:r>
      <w:proofErr w:type="spellStart"/>
      <w:r w:rsidRPr="00BA680B">
        <w:t>McCloghry</w:t>
      </w:r>
      <w:proofErr w:type="spellEnd"/>
      <w:r w:rsidRPr="00BA680B">
        <w:t xml:space="preserve"> F. Antenatal perineal massage and subsequent perineal outcomes: A </w:t>
      </w:r>
      <w:proofErr w:type="spellStart"/>
      <w:r w:rsidRPr="00BA680B">
        <w:t>randomised</w:t>
      </w:r>
      <w:proofErr w:type="spellEnd"/>
      <w:r w:rsidRPr="00BA680B">
        <w:t xml:space="preserve"> controlled trial. </w:t>
      </w:r>
      <w:r w:rsidRPr="00BA680B">
        <w:rPr>
          <w:i/>
          <w:iCs/>
        </w:rPr>
        <w:t xml:space="preserve">Br J </w:t>
      </w:r>
      <w:proofErr w:type="spellStart"/>
      <w:r w:rsidRPr="00BA680B">
        <w:rPr>
          <w:i/>
          <w:iCs/>
        </w:rPr>
        <w:t>Obstet</w:t>
      </w:r>
      <w:proofErr w:type="spellEnd"/>
      <w:r w:rsidRPr="00BA680B">
        <w:rPr>
          <w:i/>
          <w:iCs/>
        </w:rPr>
        <w:t xml:space="preserve"> </w:t>
      </w:r>
      <w:proofErr w:type="spellStart"/>
      <w:r w:rsidRPr="00BA680B">
        <w:rPr>
          <w:i/>
          <w:iCs/>
        </w:rPr>
        <w:t>Gynaecol</w:t>
      </w:r>
      <w:proofErr w:type="spellEnd"/>
      <w:r w:rsidRPr="00BA680B">
        <w:t>. 1997</w:t>
      </w:r>
      <w:proofErr w:type="gramStart"/>
      <w:r w:rsidRPr="00BA680B">
        <w:t>;104</w:t>
      </w:r>
      <w:proofErr w:type="gramEnd"/>
      <w:r w:rsidRPr="00BA680B">
        <w:t>(7):787-791.</w:t>
      </w:r>
    </w:p>
    <w:p w14:paraId="0CB3FF06" w14:textId="77777777" w:rsidR="00497BA7" w:rsidRPr="00BA680B" w:rsidRDefault="00497BA7" w:rsidP="00497BA7">
      <w:pPr>
        <w:pStyle w:val="ListParagraph"/>
        <w:numPr>
          <w:ilvl w:val="0"/>
          <w:numId w:val="3"/>
        </w:numPr>
        <w:ind w:left="360"/>
      </w:pPr>
      <w:r w:rsidRPr="00BA680B">
        <w:t xml:space="preserve">Shin TM, Bordeaux JS.  The role of massage in scar management: a literature review. </w:t>
      </w:r>
      <w:proofErr w:type="spellStart"/>
      <w:r w:rsidRPr="00BA680B">
        <w:t>Dermatol</w:t>
      </w:r>
      <w:proofErr w:type="spellEnd"/>
      <w:r w:rsidRPr="00BA680B">
        <w:t xml:space="preserve"> Surg. 2012 Mar</w:t>
      </w:r>
      <w:proofErr w:type="gramStart"/>
      <w:r w:rsidRPr="00BA680B">
        <w:t>;38</w:t>
      </w:r>
      <w:proofErr w:type="gramEnd"/>
      <w:r w:rsidRPr="00BA680B">
        <w:t>(3):414-23.</w:t>
      </w:r>
    </w:p>
    <w:p w14:paraId="704B4BA3" w14:textId="77777777" w:rsidR="00497BA7" w:rsidRDefault="00497BA7" w:rsidP="00497BA7">
      <w:pPr>
        <w:pStyle w:val="ListParagraph"/>
        <w:numPr>
          <w:ilvl w:val="0"/>
          <w:numId w:val="3"/>
        </w:numPr>
        <w:ind w:left="360"/>
      </w:pPr>
      <w:r w:rsidRPr="00BA680B">
        <w:t xml:space="preserve">Wang SM, </w:t>
      </w:r>
      <w:proofErr w:type="spellStart"/>
      <w:r w:rsidRPr="00BA680B">
        <w:t>Dezinno</w:t>
      </w:r>
      <w:proofErr w:type="spellEnd"/>
      <w:r w:rsidRPr="00BA680B">
        <w:t xml:space="preserve"> P, </w:t>
      </w:r>
      <w:proofErr w:type="spellStart"/>
      <w:r w:rsidRPr="00BA680B">
        <w:t>Maranets</w:t>
      </w:r>
      <w:proofErr w:type="spellEnd"/>
      <w:r w:rsidRPr="00BA680B">
        <w:t xml:space="preserve"> I, Berman MR, Caldwell-Andrews AA, </w:t>
      </w:r>
      <w:proofErr w:type="spellStart"/>
      <w:r w:rsidRPr="00BA680B">
        <w:t>Kain</w:t>
      </w:r>
      <w:proofErr w:type="spellEnd"/>
      <w:r w:rsidRPr="00BA680B">
        <w:t xml:space="preserve"> ZN. Low back pain during pregnancy: Prevalence, risk factors, and outcomes. </w:t>
      </w:r>
      <w:proofErr w:type="spellStart"/>
      <w:r w:rsidRPr="00BA680B">
        <w:rPr>
          <w:i/>
          <w:iCs/>
        </w:rPr>
        <w:t>Obstet</w:t>
      </w:r>
      <w:proofErr w:type="spellEnd"/>
      <w:r w:rsidRPr="00BA680B">
        <w:rPr>
          <w:i/>
          <w:iCs/>
        </w:rPr>
        <w:t xml:space="preserve"> Gynecol</w:t>
      </w:r>
      <w:r w:rsidRPr="00BA680B">
        <w:t>. 2004</w:t>
      </w:r>
      <w:proofErr w:type="gramStart"/>
      <w:r w:rsidRPr="00BA680B">
        <w:t>;104</w:t>
      </w:r>
      <w:proofErr w:type="gramEnd"/>
      <w:r w:rsidRPr="00BA680B">
        <w:t xml:space="preserve">(1):65-70. </w:t>
      </w:r>
    </w:p>
    <w:p w14:paraId="13A1B0D7" w14:textId="77777777" w:rsidR="00497BA7" w:rsidRDefault="00497BA7" w:rsidP="00497BA7">
      <w:pPr>
        <w:pStyle w:val="ListParagraph"/>
        <w:numPr>
          <w:ilvl w:val="0"/>
          <w:numId w:val="3"/>
        </w:numPr>
        <w:ind w:left="360"/>
      </w:pPr>
      <w:r w:rsidRPr="00BA680B">
        <w:t xml:space="preserve">Webb DA, Bloch JR, Coyne JC, Chung EK, Bennett IM, </w:t>
      </w:r>
      <w:proofErr w:type="spellStart"/>
      <w:r w:rsidRPr="00BA680B">
        <w:t>Culhane</w:t>
      </w:r>
      <w:proofErr w:type="spellEnd"/>
      <w:r w:rsidRPr="00BA680B">
        <w:t xml:space="preserve"> JF. Postpartum physical symptoms in new mothers: Their relationship to functional limitations and emotional </w:t>
      </w:r>
      <w:proofErr w:type="gramStart"/>
      <w:r w:rsidRPr="00BA680B">
        <w:t>well-being</w:t>
      </w:r>
      <w:proofErr w:type="gramEnd"/>
      <w:r w:rsidRPr="00BA680B">
        <w:t xml:space="preserve">. </w:t>
      </w:r>
      <w:r w:rsidRPr="00BA680B">
        <w:rPr>
          <w:i/>
          <w:iCs/>
        </w:rPr>
        <w:t>Birth</w:t>
      </w:r>
      <w:r w:rsidRPr="00BA680B">
        <w:t>. 2008</w:t>
      </w:r>
      <w:proofErr w:type="gramStart"/>
      <w:r w:rsidRPr="00BA680B">
        <w:t>;35</w:t>
      </w:r>
      <w:proofErr w:type="gramEnd"/>
      <w:r w:rsidRPr="00BA680B">
        <w:t>(3):179-187.</w:t>
      </w:r>
    </w:p>
    <w:p w14:paraId="3D09EF10" w14:textId="77777777" w:rsidR="00497BA7" w:rsidRDefault="00497BA7" w:rsidP="00497BA7">
      <w:pPr>
        <w:pStyle w:val="ListParagraph"/>
        <w:numPr>
          <w:ilvl w:val="0"/>
          <w:numId w:val="3"/>
        </w:numPr>
        <w:ind w:left="360"/>
      </w:pPr>
      <w:r w:rsidRPr="00BA680B">
        <w:t xml:space="preserve">Webb S, </w:t>
      </w:r>
      <w:proofErr w:type="spellStart"/>
      <w:r w:rsidRPr="00BA680B">
        <w:t>Sherburn</w:t>
      </w:r>
      <w:proofErr w:type="spellEnd"/>
      <w:r w:rsidRPr="00BA680B">
        <w:t xml:space="preserve"> M, Ismail KM. Managing perineal trauma after childbirth. BMJ. 2014 Nov 25</w:t>
      </w:r>
      <w:proofErr w:type="gramStart"/>
      <w:r w:rsidRPr="00BA680B">
        <w:t>;349:g6829</w:t>
      </w:r>
      <w:proofErr w:type="gramEnd"/>
      <w:r w:rsidRPr="00BA680B">
        <w:t>.</w:t>
      </w:r>
    </w:p>
    <w:p w14:paraId="079E6C1F" w14:textId="49EDCBA3" w:rsidR="00497BA7" w:rsidRPr="00497BA7" w:rsidRDefault="00497BA7" w:rsidP="00210655">
      <w:pPr>
        <w:pStyle w:val="ListParagraph"/>
        <w:numPr>
          <w:ilvl w:val="0"/>
          <w:numId w:val="3"/>
        </w:numPr>
        <w:ind w:left="360"/>
      </w:pPr>
      <w:r w:rsidRPr="00BA680B">
        <w:t>Williams A, Herron-Marx S, Carolyn H.  The prevalence of enduring postnatal perineal morbidity and its relationship to perineal trauma. Midwifery. 2007 Dec</w:t>
      </w:r>
      <w:proofErr w:type="gramStart"/>
      <w:r w:rsidRPr="00BA680B">
        <w:t>;23</w:t>
      </w:r>
      <w:proofErr w:type="gramEnd"/>
      <w:r w:rsidRPr="00BA680B">
        <w:t xml:space="preserve">(4):392-403. </w:t>
      </w:r>
      <w:proofErr w:type="spellStart"/>
      <w:r w:rsidRPr="00BA680B">
        <w:t>Epub</w:t>
      </w:r>
      <w:proofErr w:type="spellEnd"/>
      <w:r w:rsidRPr="00BA680B">
        <w:t xml:space="preserve"> 2006 Dec 29.</w:t>
      </w:r>
    </w:p>
    <w:sectPr w:rsidR="00497BA7" w:rsidRPr="00497BA7" w:rsidSect="006A63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3C7"/>
    <w:multiLevelType w:val="hybridMultilevel"/>
    <w:tmpl w:val="AB9ADCCA"/>
    <w:lvl w:ilvl="0" w:tplc="B0DEE93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DC3CC5"/>
    <w:multiLevelType w:val="hybridMultilevel"/>
    <w:tmpl w:val="955EA00A"/>
    <w:lvl w:ilvl="0" w:tplc="52FCF89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CD6316"/>
    <w:multiLevelType w:val="hybridMultilevel"/>
    <w:tmpl w:val="6D08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ED"/>
    <w:rsid w:val="0000145D"/>
    <w:rsid w:val="000143CC"/>
    <w:rsid w:val="00032D72"/>
    <w:rsid w:val="000359EA"/>
    <w:rsid w:val="0006293F"/>
    <w:rsid w:val="00073A57"/>
    <w:rsid w:val="000747BA"/>
    <w:rsid w:val="00075DF4"/>
    <w:rsid w:val="0008031A"/>
    <w:rsid w:val="00083DD1"/>
    <w:rsid w:val="0008538B"/>
    <w:rsid w:val="00094182"/>
    <w:rsid w:val="00096109"/>
    <w:rsid w:val="000C3AAE"/>
    <w:rsid w:val="000D747D"/>
    <w:rsid w:val="000E4B67"/>
    <w:rsid w:val="000E629E"/>
    <w:rsid w:val="0010531E"/>
    <w:rsid w:val="001111C3"/>
    <w:rsid w:val="00115277"/>
    <w:rsid w:val="00116099"/>
    <w:rsid w:val="001261F9"/>
    <w:rsid w:val="00136AFD"/>
    <w:rsid w:val="00145972"/>
    <w:rsid w:val="00150E2E"/>
    <w:rsid w:val="001542F1"/>
    <w:rsid w:val="001559D6"/>
    <w:rsid w:val="0016651F"/>
    <w:rsid w:val="00166FAE"/>
    <w:rsid w:val="00173282"/>
    <w:rsid w:val="00180B3E"/>
    <w:rsid w:val="00184526"/>
    <w:rsid w:val="001855A9"/>
    <w:rsid w:val="00190F66"/>
    <w:rsid w:val="00194318"/>
    <w:rsid w:val="00194875"/>
    <w:rsid w:val="00197C7E"/>
    <w:rsid w:val="001A09BD"/>
    <w:rsid w:val="001A0BB9"/>
    <w:rsid w:val="001A0D03"/>
    <w:rsid w:val="001A1614"/>
    <w:rsid w:val="001A3221"/>
    <w:rsid w:val="001B7B76"/>
    <w:rsid w:val="001C553A"/>
    <w:rsid w:val="001E4EC7"/>
    <w:rsid w:val="001F2774"/>
    <w:rsid w:val="001F5694"/>
    <w:rsid w:val="001F685A"/>
    <w:rsid w:val="001F6C43"/>
    <w:rsid w:val="00204F6D"/>
    <w:rsid w:val="002050D5"/>
    <w:rsid w:val="00210655"/>
    <w:rsid w:val="0022441A"/>
    <w:rsid w:val="002312E9"/>
    <w:rsid w:val="0023274A"/>
    <w:rsid w:val="00246CC1"/>
    <w:rsid w:val="00254EDC"/>
    <w:rsid w:val="00255920"/>
    <w:rsid w:val="00266363"/>
    <w:rsid w:val="00271468"/>
    <w:rsid w:val="00274B0F"/>
    <w:rsid w:val="0028012C"/>
    <w:rsid w:val="00285A05"/>
    <w:rsid w:val="002A7220"/>
    <w:rsid w:val="002B0D18"/>
    <w:rsid w:val="002C2D55"/>
    <w:rsid w:val="002D55A1"/>
    <w:rsid w:val="002E03C6"/>
    <w:rsid w:val="002E1906"/>
    <w:rsid w:val="002E3321"/>
    <w:rsid w:val="002F2E10"/>
    <w:rsid w:val="003127BD"/>
    <w:rsid w:val="00313F6A"/>
    <w:rsid w:val="00320D64"/>
    <w:rsid w:val="00322CA3"/>
    <w:rsid w:val="003307CB"/>
    <w:rsid w:val="00335BAE"/>
    <w:rsid w:val="003433A0"/>
    <w:rsid w:val="00371F82"/>
    <w:rsid w:val="003725FC"/>
    <w:rsid w:val="00374FA8"/>
    <w:rsid w:val="00380241"/>
    <w:rsid w:val="00393082"/>
    <w:rsid w:val="003B2196"/>
    <w:rsid w:val="003B314D"/>
    <w:rsid w:val="003B4312"/>
    <w:rsid w:val="003D43EC"/>
    <w:rsid w:val="003D7473"/>
    <w:rsid w:val="003D796D"/>
    <w:rsid w:val="003E18BD"/>
    <w:rsid w:val="003F0541"/>
    <w:rsid w:val="003F1262"/>
    <w:rsid w:val="004206D2"/>
    <w:rsid w:val="00420A69"/>
    <w:rsid w:val="004220FB"/>
    <w:rsid w:val="00430720"/>
    <w:rsid w:val="00445004"/>
    <w:rsid w:val="00465AB4"/>
    <w:rsid w:val="004844ED"/>
    <w:rsid w:val="00497BA7"/>
    <w:rsid w:val="004B5443"/>
    <w:rsid w:val="004C1C6F"/>
    <w:rsid w:val="004C5BDD"/>
    <w:rsid w:val="004E2D73"/>
    <w:rsid w:val="004E5D3E"/>
    <w:rsid w:val="004E7F81"/>
    <w:rsid w:val="004F0A82"/>
    <w:rsid w:val="004F18E5"/>
    <w:rsid w:val="00500357"/>
    <w:rsid w:val="00506661"/>
    <w:rsid w:val="00511B46"/>
    <w:rsid w:val="00511EF3"/>
    <w:rsid w:val="005125FD"/>
    <w:rsid w:val="00512E93"/>
    <w:rsid w:val="00515AAF"/>
    <w:rsid w:val="00516C5F"/>
    <w:rsid w:val="00517C2C"/>
    <w:rsid w:val="005358CB"/>
    <w:rsid w:val="005369E6"/>
    <w:rsid w:val="00540297"/>
    <w:rsid w:val="00552DEE"/>
    <w:rsid w:val="0055322B"/>
    <w:rsid w:val="0056020A"/>
    <w:rsid w:val="00563E8D"/>
    <w:rsid w:val="005719EC"/>
    <w:rsid w:val="00577635"/>
    <w:rsid w:val="00580B5A"/>
    <w:rsid w:val="005834E5"/>
    <w:rsid w:val="00583E9A"/>
    <w:rsid w:val="00585EE2"/>
    <w:rsid w:val="005916F3"/>
    <w:rsid w:val="005928DD"/>
    <w:rsid w:val="005A0150"/>
    <w:rsid w:val="005A7279"/>
    <w:rsid w:val="005B675F"/>
    <w:rsid w:val="005C53BB"/>
    <w:rsid w:val="005E06B6"/>
    <w:rsid w:val="005E336B"/>
    <w:rsid w:val="005E793B"/>
    <w:rsid w:val="00604CCA"/>
    <w:rsid w:val="0065017C"/>
    <w:rsid w:val="0065290B"/>
    <w:rsid w:val="00654834"/>
    <w:rsid w:val="00654B10"/>
    <w:rsid w:val="0065726D"/>
    <w:rsid w:val="006A63ED"/>
    <w:rsid w:val="006B1528"/>
    <w:rsid w:val="006F0031"/>
    <w:rsid w:val="00711039"/>
    <w:rsid w:val="0071733C"/>
    <w:rsid w:val="00720905"/>
    <w:rsid w:val="007301FE"/>
    <w:rsid w:val="007353A7"/>
    <w:rsid w:val="0075471E"/>
    <w:rsid w:val="007572C5"/>
    <w:rsid w:val="00761444"/>
    <w:rsid w:val="007654EB"/>
    <w:rsid w:val="0076579D"/>
    <w:rsid w:val="007673E2"/>
    <w:rsid w:val="00767B15"/>
    <w:rsid w:val="00792AA9"/>
    <w:rsid w:val="007C7976"/>
    <w:rsid w:val="007D0AD9"/>
    <w:rsid w:val="007D4581"/>
    <w:rsid w:val="00806DE2"/>
    <w:rsid w:val="00824846"/>
    <w:rsid w:val="00832527"/>
    <w:rsid w:val="008457C9"/>
    <w:rsid w:val="00845F47"/>
    <w:rsid w:val="00846F96"/>
    <w:rsid w:val="00850498"/>
    <w:rsid w:val="00851353"/>
    <w:rsid w:val="00864605"/>
    <w:rsid w:val="008822DA"/>
    <w:rsid w:val="00891F39"/>
    <w:rsid w:val="00893580"/>
    <w:rsid w:val="00896A6E"/>
    <w:rsid w:val="008A6584"/>
    <w:rsid w:val="008D0807"/>
    <w:rsid w:val="008D7BB2"/>
    <w:rsid w:val="008D7CEC"/>
    <w:rsid w:val="008F17A0"/>
    <w:rsid w:val="00902DC0"/>
    <w:rsid w:val="009047E5"/>
    <w:rsid w:val="009225AE"/>
    <w:rsid w:val="009322F5"/>
    <w:rsid w:val="00934985"/>
    <w:rsid w:val="00951DE8"/>
    <w:rsid w:val="009628FF"/>
    <w:rsid w:val="00970187"/>
    <w:rsid w:val="00972882"/>
    <w:rsid w:val="0097504B"/>
    <w:rsid w:val="009769BE"/>
    <w:rsid w:val="0099610A"/>
    <w:rsid w:val="009A61A8"/>
    <w:rsid w:val="009A6638"/>
    <w:rsid w:val="009B230C"/>
    <w:rsid w:val="009B6D9D"/>
    <w:rsid w:val="009B7416"/>
    <w:rsid w:val="009D0786"/>
    <w:rsid w:val="009D5AB8"/>
    <w:rsid w:val="009D6885"/>
    <w:rsid w:val="009D6C1C"/>
    <w:rsid w:val="00A053E7"/>
    <w:rsid w:val="00A13187"/>
    <w:rsid w:val="00A22BED"/>
    <w:rsid w:val="00A25A33"/>
    <w:rsid w:val="00A42A76"/>
    <w:rsid w:val="00A45E80"/>
    <w:rsid w:val="00A47F02"/>
    <w:rsid w:val="00A51B5B"/>
    <w:rsid w:val="00A542C7"/>
    <w:rsid w:val="00A55B64"/>
    <w:rsid w:val="00A60246"/>
    <w:rsid w:val="00A61FDE"/>
    <w:rsid w:val="00A717AB"/>
    <w:rsid w:val="00A758B5"/>
    <w:rsid w:val="00A76216"/>
    <w:rsid w:val="00A76536"/>
    <w:rsid w:val="00A811B7"/>
    <w:rsid w:val="00A81EEC"/>
    <w:rsid w:val="00A83EB8"/>
    <w:rsid w:val="00A93328"/>
    <w:rsid w:val="00A96CBF"/>
    <w:rsid w:val="00AA4C5A"/>
    <w:rsid w:val="00AB741D"/>
    <w:rsid w:val="00AC63C4"/>
    <w:rsid w:val="00AE0A50"/>
    <w:rsid w:val="00AE6095"/>
    <w:rsid w:val="00AF7F02"/>
    <w:rsid w:val="00B06EB6"/>
    <w:rsid w:val="00B11CBF"/>
    <w:rsid w:val="00B15E0A"/>
    <w:rsid w:val="00B2457E"/>
    <w:rsid w:val="00B26F85"/>
    <w:rsid w:val="00B274B0"/>
    <w:rsid w:val="00B318F6"/>
    <w:rsid w:val="00B45F5F"/>
    <w:rsid w:val="00B52BD4"/>
    <w:rsid w:val="00B60E9D"/>
    <w:rsid w:val="00B657C8"/>
    <w:rsid w:val="00B67037"/>
    <w:rsid w:val="00B71D3F"/>
    <w:rsid w:val="00BA0E18"/>
    <w:rsid w:val="00BA4C1B"/>
    <w:rsid w:val="00BA757F"/>
    <w:rsid w:val="00BB7DD3"/>
    <w:rsid w:val="00BD1E74"/>
    <w:rsid w:val="00BD24DD"/>
    <w:rsid w:val="00BD3AF1"/>
    <w:rsid w:val="00BD3F92"/>
    <w:rsid w:val="00BE6AE8"/>
    <w:rsid w:val="00C13043"/>
    <w:rsid w:val="00C166D5"/>
    <w:rsid w:val="00C22C00"/>
    <w:rsid w:val="00C466EC"/>
    <w:rsid w:val="00C46D54"/>
    <w:rsid w:val="00C546AD"/>
    <w:rsid w:val="00C60F4D"/>
    <w:rsid w:val="00C62FD0"/>
    <w:rsid w:val="00C65C73"/>
    <w:rsid w:val="00C75000"/>
    <w:rsid w:val="00C8622B"/>
    <w:rsid w:val="00C96092"/>
    <w:rsid w:val="00CA71E2"/>
    <w:rsid w:val="00CB25CF"/>
    <w:rsid w:val="00CB2B15"/>
    <w:rsid w:val="00CB3B69"/>
    <w:rsid w:val="00CB475F"/>
    <w:rsid w:val="00CD166F"/>
    <w:rsid w:val="00CE21E6"/>
    <w:rsid w:val="00CE43C4"/>
    <w:rsid w:val="00CF20ED"/>
    <w:rsid w:val="00D00951"/>
    <w:rsid w:val="00D0161D"/>
    <w:rsid w:val="00D3741F"/>
    <w:rsid w:val="00D42FB7"/>
    <w:rsid w:val="00D47BB3"/>
    <w:rsid w:val="00D52504"/>
    <w:rsid w:val="00D5618E"/>
    <w:rsid w:val="00D56F09"/>
    <w:rsid w:val="00D645DD"/>
    <w:rsid w:val="00D679F9"/>
    <w:rsid w:val="00D70F6E"/>
    <w:rsid w:val="00D71C03"/>
    <w:rsid w:val="00D755EA"/>
    <w:rsid w:val="00D827C9"/>
    <w:rsid w:val="00D840CA"/>
    <w:rsid w:val="00D84A52"/>
    <w:rsid w:val="00D9682E"/>
    <w:rsid w:val="00D96BE3"/>
    <w:rsid w:val="00DC124B"/>
    <w:rsid w:val="00DF049F"/>
    <w:rsid w:val="00DF2CC2"/>
    <w:rsid w:val="00E00ADB"/>
    <w:rsid w:val="00E1041B"/>
    <w:rsid w:val="00E12B29"/>
    <w:rsid w:val="00E31258"/>
    <w:rsid w:val="00E44EE1"/>
    <w:rsid w:val="00E52B80"/>
    <w:rsid w:val="00E656BE"/>
    <w:rsid w:val="00E70E3D"/>
    <w:rsid w:val="00E769B6"/>
    <w:rsid w:val="00E84AC3"/>
    <w:rsid w:val="00E9018A"/>
    <w:rsid w:val="00E904BA"/>
    <w:rsid w:val="00EA1111"/>
    <w:rsid w:val="00EA3F06"/>
    <w:rsid w:val="00EC7C01"/>
    <w:rsid w:val="00EE1C9A"/>
    <w:rsid w:val="00EE2AC2"/>
    <w:rsid w:val="00F05D54"/>
    <w:rsid w:val="00F070D7"/>
    <w:rsid w:val="00F10144"/>
    <w:rsid w:val="00F17BD1"/>
    <w:rsid w:val="00F23757"/>
    <w:rsid w:val="00F46190"/>
    <w:rsid w:val="00F55D38"/>
    <w:rsid w:val="00F57955"/>
    <w:rsid w:val="00F76E0C"/>
    <w:rsid w:val="00F82BA3"/>
    <w:rsid w:val="00F9527E"/>
    <w:rsid w:val="00F96F01"/>
    <w:rsid w:val="00F9794B"/>
    <w:rsid w:val="00FA6B63"/>
    <w:rsid w:val="00FB532C"/>
    <w:rsid w:val="00FB6F7A"/>
    <w:rsid w:val="00FC5E25"/>
    <w:rsid w:val="00FD189D"/>
    <w:rsid w:val="00FD2783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330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018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69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1D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D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D3F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D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D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D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3F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2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018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69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1D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D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D3F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D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D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D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3F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2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2502</Words>
  <Characters>14268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The University of North Carolina at Chapel Hill</Company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Lenovo User</dc:creator>
  <cp:lastModifiedBy>Lorna T</cp:lastModifiedBy>
  <cp:revision>5</cp:revision>
  <dcterms:created xsi:type="dcterms:W3CDTF">2015-04-14T19:55:00Z</dcterms:created>
  <dcterms:modified xsi:type="dcterms:W3CDTF">2015-04-14T20:00:00Z</dcterms:modified>
</cp:coreProperties>
</file>