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rsidRPr="00C5401E" w14:paraId="60F36180" w14:textId="77777777" w:rsidTr="002F16E1">
        <w:tc>
          <w:tcPr>
            <w:tcW w:w="10421" w:type="dxa"/>
            <w:shd w:val="clear" w:color="auto" w:fill="auto"/>
          </w:tcPr>
          <w:p w14:paraId="77505C57" w14:textId="77777777" w:rsidR="005263ED" w:rsidRPr="00C5401E" w:rsidRDefault="00196026" w:rsidP="002F16E1">
            <w:pPr>
              <w:jc w:val="center"/>
              <w:rPr>
                <w:b/>
                <w:sz w:val="18"/>
                <w:szCs w:val="18"/>
              </w:rPr>
            </w:pPr>
            <w:r w:rsidRPr="00C5401E">
              <w:rPr>
                <w:b/>
                <w:sz w:val="18"/>
                <w:szCs w:val="18"/>
              </w:rPr>
              <w:t>CRITICALLY APPRAISED TOPIC</w:t>
            </w:r>
          </w:p>
        </w:tc>
      </w:tr>
    </w:tbl>
    <w:p w14:paraId="73F05AEA" w14:textId="77777777" w:rsidR="008B5180" w:rsidRPr="00C5401E" w:rsidRDefault="00E45289" w:rsidP="00196026">
      <w:pPr>
        <w:spacing w:before="120" w:after="120"/>
        <w:rPr>
          <w:b/>
          <w:sz w:val="18"/>
          <w:szCs w:val="18"/>
        </w:rPr>
      </w:pPr>
      <w:r w:rsidRPr="00C5401E">
        <w:rPr>
          <w:b/>
          <w:sz w:val="18"/>
          <w:szCs w:val="18"/>
        </w:rPr>
        <w:t xml:space="preserve">FOCUSED </w:t>
      </w:r>
      <w:r w:rsidR="00554FFC" w:rsidRPr="00C5401E">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C5401E" w14:paraId="3ECC59D8" w14:textId="77777777" w:rsidTr="002F16E1">
        <w:tc>
          <w:tcPr>
            <w:tcW w:w="10421" w:type="dxa"/>
            <w:shd w:val="clear" w:color="auto" w:fill="auto"/>
          </w:tcPr>
          <w:p w14:paraId="66DCC708" w14:textId="77777777" w:rsidR="008B5180" w:rsidRPr="00C5401E" w:rsidRDefault="003B47BE" w:rsidP="002F16E1">
            <w:pPr>
              <w:spacing w:before="120" w:after="120"/>
              <w:rPr>
                <w:sz w:val="16"/>
                <w:szCs w:val="16"/>
              </w:rPr>
            </w:pPr>
            <w:r w:rsidRPr="00C5401E">
              <w:rPr>
                <w:rFonts w:cs="Helvetica"/>
                <w:sz w:val="18"/>
                <w:szCs w:val="22"/>
              </w:rPr>
              <w:t>In a 70 year old male, is aquatic therapy more effective than no intervention or land-based therapy to improve functional balance and gait?</w:t>
            </w:r>
          </w:p>
        </w:tc>
      </w:tr>
    </w:tbl>
    <w:p w14:paraId="434209C7" w14:textId="77777777" w:rsidR="000F3690" w:rsidRPr="00C5401E" w:rsidRDefault="00A66A42" w:rsidP="00077862">
      <w:pPr>
        <w:spacing w:before="120" w:after="120"/>
        <w:rPr>
          <w:b/>
          <w:sz w:val="18"/>
          <w:szCs w:val="18"/>
        </w:rPr>
      </w:pPr>
      <w:r w:rsidRPr="00C5401E">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C5401E" w14:paraId="3BFE3AEC" w14:textId="77777777" w:rsidTr="002F16E1">
        <w:tc>
          <w:tcPr>
            <w:tcW w:w="1908" w:type="dxa"/>
            <w:shd w:val="clear" w:color="auto" w:fill="auto"/>
          </w:tcPr>
          <w:p w14:paraId="577DF002" w14:textId="77777777" w:rsidR="003A6741" w:rsidRPr="00C5401E" w:rsidRDefault="008B5180" w:rsidP="002F16E1">
            <w:pPr>
              <w:spacing w:before="120" w:after="120"/>
              <w:rPr>
                <w:b/>
                <w:sz w:val="18"/>
                <w:szCs w:val="18"/>
              </w:rPr>
            </w:pPr>
            <w:r w:rsidRPr="00C5401E">
              <w:rPr>
                <w:b/>
                <w:sz w:val="18"/>
                <w:szCs w:val="18"/>
              </w:rPr>
              <w:t>Prepared by</w:t>
            </w:r>
          </w:p>
        </w:tc>
        <w:tc>
          <w:tcPr>
            <w:tcW w:w="4800" w:type="dxa"/>
            <w:shd w:val="clear" w:color="auto" w:fill="auto"/>
          </w:tcPr>
          <w:p w14:paraId="156D58F7" w14:textId="77777777" w:rsidR="003A6741" w:rsidRPr="00C5401E" w:rsidRDefault="003B47BE" w:rsidP="002F16E1">
            <w:pPr>
              <w:spacing w:before="120" w:after="120"/>
              <w:rPr>
                <w:sz w:val="18"/>
                <w:szCs w:val="18"/>
              </w:rPr>
            </w:pPr>
            <w:r w:rsidRPr="00C5401E">
              <w:rPr>
                <w:sz w:val="18"/>
                <w:szCs w:val="18"/>
              </w:rPr>
              <w:t>Genevieve Monroe</w:t>
            </w:r>
          </w:p>
        </w:tc>
        <w:tc>
          <w:tcPr>
            <w:tcW w:w="1107" w:type="dxa"/>
            <w:shd w:val="clear" w:color="auto" w:fill="auto"/>
          </w:tcPr>
          <w:p w14:paraId="1EFAC636" w14:textId="77777777" w:rsidR="003A6741" w:rsidRPr="00C5401E" w:rsidRDefault="003A6741" w:rsidP="002F16E1">
            <w:pPr>
              <w:spacing w:before="120" w:after="120"/>
              <w:rPr>
                <w:b/>
                <w:sz w:val="18"/>
                <w:szCs w:val="18"/>
              </w:rPr>
            </w:pPr>
            <w:r w:rsidRPr="00C5401E">
              <w:rPr>
                <w:b/>
                <w:sz w:val="18"/>
                <w:szCs w:val="18"/>
              </w:rPr>
              <w:t>Date</w:t>
            </w:r>
          </w:p>
        </w:tc>
        <w:tc>
          <w:tcPr>
            <w:tcW w:w="2606" w:type="dxa"/>
            <w:shd w:val="clear" w:color="auto" w:fill="auto"/>
          </w:tcPr>
          <w:p w14:paraId="1592CE3A" w14:textId="77777777" w:rsidR="003A6741" w:rsidRPr="00C5401E" w:rsidRDefault="003B47BE" w:rsidP="002F16E1">
            <w:pPr>
              <w:spacing w:before="120" w:after="120"/>
              <w:rPr>
                <w:sz w:val="18"/>
                <w:szCs w:val="18"/>
              </w:rPr>
            </w:pPr>
            <w:r w:rsidRPr="00C5401E">
              <w:rPr>
                <w:sz w:val="18"/>
                <w:szCs w:val="18"/>
              </w:rPr>
              <w:t>November 17</w:t>
            </w:r>
            <w:r w:rsidRPr="00C5401E">
              <w:rPr>
                <w:sz w:val="18"/>
                <w:szCs w:val="18"/>
                <w:vertAlign w:val="superscript"/>
              </w:rPr>
              <w:t>th</w:t>
            </w:r>
            <w:r w:rsidRPr="00C5401E">
              <w:rPr>
                <w:sz w:val="18"/>
                <w:szCs w:val="18"/>
              </w:rPr>
              <w:t>, 2015</w:t>
            </w:r>
          </w:p>
        </w:tc>
      </w:tr>
      <w:tr w:rsidR="008B031E" w:rsidRPr="00C5401E" w14:paraId="01C3515A" w14:textId="77777777" w:rsidTr="002F16E1">
        <w:tc>
          <w:tcPr>
            <w:tcW w:w="1908" w:type="dxa"/>
            <w:shd w:val="clear" w:color="auto" w:fill="auto"/>
          </w:tcPr>
          <w:p w14:paraId="23273DE3" w14:textId="77777777" w:rsidR="008B031E" w:rsidRPr="00C5401E" w:rsidRDefault="008B031E" w:rsidP="002F16E1">
            <w:pPr>
              <w:spacing w:before="120" w:after="120"/>
              <w:rPr>
                <w:b/>
                <w:sz w:val="18"/>
                <w:szCs w:val="18"/>
              </w:rPr>
            </w:pPr>
            <w:r w:rsidRPr="00C5401E">
              <w:rPr>
                <w:b/>
                <w:sz w:val="18"/>
                <w:szCs w:val="18"/>
              </w:rPr>
              <w:t>Email address</w:t>
            </w:r>
          </w:p>
        </w:tc>
        <w:tc>
          <w:tcPr>
            <w:tcW w:w="8513" w:type="dxa"/>
            <w:gridSpan w:val="3"/>
            <w:shd w:val="clear" w:color="auto" w:fill="auto"/>
          </w:tcPr>
          <w:p w14:paraId="337DF240" w14:textId="77777777" w:rsidR="008B031E" w:rsidRPr="00C5401E" w:rsidRDefault="003B47BE" w:rsidP="002F16E1">
            <w:pPr>
              <w:spacing w:before="120" w:after="120"/>
              <w:rPr>
                <w:sz w:val="18"/>
                <w:szCs w:val="18"/>
              </w:rPr>
            </w:pPr>
            <w:r w:rsidRPr="00C5401E">
              <w:rPr>
                <w:sz w:val="18"/>
                <w:szCs w:val="18"/>
              </w:rPr>
              <w:t>Genevieve_monroe@med.unc.edu</w:t>
            </w:r>
          </w:p>
        </w:tc>
      </w:tr>
    </w:tbl>
    <w:p w14:paraId="5BDE4726" w14:textId="77777777" w:rsidR="00FE7D95" w:rsidRPr="00C5401E" w:rsidRDefault="00A66A42" w:rsidP="00A66A42">
      <w:pPr>
        <w:spacing w:before="120" w:after="120"/>
        <w:rPr>
          <w:b/>
          <w:sz w:val="18"/>
          <w:szCs w:val="18"/>
        </w:rPr>
      </w:pPr>
      <w:r w:rsidRPr="00C5401E">
        <w:rPr>
          <w:b/>
          <w:sz w:val="18"/>
          <w:szCs w:val="18"/>
        </w:rPr>
        <w:t>CLINI</w:t>
      </w:r>
      <w:r w:rsidR="00E45289" w:rsidRPr="00C5401E">
        <w:rPr>
          <w:b/>
          <w:sz w:val="18"/>
          <w:szCs w:val="18"/>
        </w:rPr>
        <w:t>C</w:t>
      </w:r>
      <w:r w:rsidRPr="00C5401E">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C5401E" w14:paraId="279BA8DE" w14:textId="77777777" w:rsidTr="002F16E1">
        <w:tc>
          <w:tcPr>
            <w:tcW w:w="10421" w:type="dxa"/>
            <w:shd w:val="clear" w:color="auto" w:fill="auto"/>
          </w:tcPr>
          <w:p w14:paraId="669D07CD" w14:textId="77777777" w:rsidR="00220B47" w:rsidRPr="00C5401E" w:rsidRDefault="00220B47" w:rsidP="00220B47">
            <w:pPr>
              <w:spacing w:before="120" w:after="120"/>
              <w:rPr>
                <w:b/>
                <w:sz w:val="18"/>
                <w:szCs w:val="22"/>
              </w:rPr>
            </w:pPr>
            <w:r w:rsidRPr="00C5401E">
              <w:rPr>
                <w:b/>
                <w:sz w:val="18"/>
                <w:szCs w:val="22"/>
              </w:rPr>
              <w:t>Clinical Scenario:</w:t>
            </w:r>
            <w:bookmarkStart w:id="0" w:name="_GoBack"/>
            <w:bookmarkEnd w:id="0"/>
          </w:p>
          <w:p w14:paraId="31412FE5" w14:textId="5F6945E2" w:rsidR="00220B47" w:rsidRPr="00C5401E" w:rsidRDefault="00220B47" w:rsidP="00220B47">
            <w:pPr>
              <w:spacing w:before="120" w:after="120"/>
              <w:rPr>
                <w:sz w:val="18"/>
                <w:szCs w:val="22"/>
              </w:rPr>
            </w:pPr>
            <w:r w:rsidRPr="00C5401E">
              <w:rPr>
                <w:sz w:val="18"/>
                <w:szCs w:val="22"/>
              </w:rPr>
              <w:t xml:space="preserve">A 70 year-old male was referred by his MD to an outpatient physical therapy clinic with a prescription to evaluate and treat falls risk. The patient was 6’3’’, weighed 170lbs, and reported loving swimming in his pool at home and playing golf with his neighbourhood friends; he used to walk the course, but now rides in the golf cart because </w:t>
            </w:r>
            <w:r w:rsidR="003C1C36" w:rsidRPr="00C5401E">
              <w:rPr>
                <w:sz w:val="18"/>
                <w:szCs w:val="22"/>
              </w:rPr>
              <w:t>of</w:t>
            </w:r>
            <w:r w:rsidRPr="00C5401E">
              <w:rPr>
                <w:sz w:val="18"/>
                <w:szCs w:val="22"/>
              </w:rPr>
              <w:t xml:space="preserve"> fatigue and </w:t>
            </w:r>
            <w:r w:rsidR="003C1C36" w:rsidRPr="00C5401E">
              <w:rPr>
                <w:sz w:val="18"/>
                <w:szCs w:val="22"/>
              </w:rPr>
              <w:t>instability with walking long distances</w:t>
            </w:r>
            <w:r w:rsidRPr="00C5401E">
              <w:rPr>
                <w:sz w:val="18"/>
                <w:szCs w:val="22"/>
              </w:rPr>
              <w:t xml:space="preserve">. The patient lived in a 2-story home on the golf course with his supportive wife and has grown children that live 50+miles away. The patient reported eating balanced home-cooked meals on a regular basis and attending all necessary doctors appointments. The patient does not use an assistive device. The patient is the former CEO of a large company and money for PT visits is not an issue, even if insurance runs out. </w:t>
            </w:r>
          </w:p>
          <w:p w14:paraId="2CD737AA" w14:textId="77777777" w:rsidR="00220B47" w:rsidRPr="00C5401E" w:rsidRDefault="00220B47" w:rsidP="00220B47">
            <w:pPr>
              <w:spacing w:before="120" w:after="120"/>
              <w:rPr>
                <w:b/>
                <w:sz w:val="18"/>
                <w:szCs w:val="22"/>
              </w:rPr>
            </w:pPr>
            <w:r w:rsidRPr="00C5401E">
              <w:rPr>
                <w:b/>
                <w:sz w:val="18"/>
                <w:szCs w:val="22"/>
              </w:rPr>
              <w:t xml:space="preserve">Rationale: </w:t>
            </w:r>
          </w:p>
          <w:p w14:paraId="577F3592" w14:textId="60657A40" w:rsidR="00220B47" w:rsidRPr="00C5401E" w:rsidRDefault="00220B47" w:rsidP="00220B47">
            <w:pPr>
              <w:spacing w:before="120" w:after="120"/>
              <w:rPr>
                <w:sz w:val="18"/>
                <w:szCs w:val="22"/>
              </w:rPr>
            </w:pPr>
            <w:r w:rsidRPr="00C5401E">
              <w:rPr>
                <w:sz w:val="18"/>
                <w:szCs w:val="22"/>
              </w:rPr>
              <w:t>Physical Therapists are well equipped to evaluate and treat patients who have had a fall or who are at a high risk of falling.</w:t>
            </w:r>
            <w:r w:rsidRPr="00C5401E">
              <w:rPr>
                <w:sz w:val="18"/>
                <w:szCs w:val="22"/>
                <w:vertAlign w:val="superscript"/>
              </w:rPr>
              <w:t>1</w:t>
            </w:r>
            <w:r w:rsidRPr="00C5401E">
              <w:rPr>
                <w:sz w:val="18"/>
                <w:szCs w:val="22"/>
              </w:rPr>
              <w:t xml:space="preserve"> As the baby boomer population ages, the incidence of falls is likely to increase. With 20% of the population estimated to be over the age 65 from 2030-2050, physical therapists will have their hands full with patients and clients that require functional balance and gait training.</w:t>
            </w:r>
            <w:r w:rsidRPr="00C5401E">
              <w:rPr>
                <w:sz w:val="18"/>
                <w:szCs w:val="22"/>
                <w:vertAlign w:val="superscript"/>
              </w:rPr>
              <w:t>2</w:t>
            </w:r>
            <w:r w:rsidRPr="00C5401E">
              <w:rPr>
                <w:sz w:val="18"/>
                <w:szCs w:val="22"/>
              </w:rPr>
              <w:t xml:space="preserve">  </w:t>
            </w:r>
          </w:p>
          <w:p w14:paraId="46370073" w14:textId="77777777" w:rsidR="00220B47" w:rsidRPr="00C5401E" w:rsidRDefault="00220B47" w:rsidP="00220B47">
            <w:pPr>
              <w:spacing w:before="120" w:after="120"/>
              <w:rPr>
                <w:sz w:val="18"/>
                <w:szCs w:val="22"/>
              </w:rPr>
            </w:pPr>
            <w:r w:rsidRPr="00C5401E">
              <w:rPr>
                <w:sz w:val="18"/>
                <w:szCs w:val="22"/>
              </w:rPr>
              <w:t>For patients who enjoy being in the water and who have access to a pool, aquatic therapy is an ideal medium. Water provides surrounding protection that decreases the patient’s fear of falling, load on joints, and edema.</w:t>
            </w:r>
            <w:r w:rsidRPr="00C5401E">
              <w:rPr>
                <w:sz w:val="18"/>
                <w:szCs w:val="22"/>
                <w:vertAlign w:val="superscript"/>
              </w:rPr>
              <w:t>3</w:t>
            </w:r>
            <w:r w:rsidRPr="00C5401E">
              <w:rPr>
                <w:sz w:val="18"/>
                <w:szCs w:val="22"/>
              </w:rPr>
              <w:t xml:space="preserve"> Water has many properties that can be taken advantage of when treating patients. Properties of water include but are not limited to, buoyancy, relative density, hydrostatic pressure, resistance, refraction, and the fluid dynamic properties of water.</w:t>
            </w:r>
            <w:r w:rsidRPr="00C5401E">
              <w:rPr>
                <w:sz w:val="18"/>
                <w:szCs w:val="22"/>
                <w:vertAlign w:val="superscript"/>
              </w:rPr>
              <w:t>3</w:t>
            </w:r>
            <w:r w:rsidRPr="00C5401E">
              <w:rPr>
                <w:sz w:val="18"/>
                <w:szCs w:val="22"/>
              </w:rPr>
              <w:t xml:space="preserve"> </w:t>
            </w:r>
          </w:p>
          <w:p w14:paraId="47191085" w14:textId="77777777" w:rsidR="00A66A42" w:rsidRPr="00C5401E" w:rsidRDefault="00220B47" w:rsidP="009239CE">
            <w:pPr>
              <w:spacing w:before="120" w:after="120"/>
              <w:rPr>
                <w:sz w:val="22"/>
                <w:szCs w:val="22"/>
              </w:rPr>
            </w:pPr>
            <w:r w:rsidRPr="00C5401E">
              <w:rPr>
                <w:sz w:val="18"/>
                <w:szCs w:val="22"/>
              </w:rPr>
              <w:t xml:space="preserve">Patients who are at a high risk of falling secondary to decreased balance and an unsteady gait pattern can benefit from physical therapy. For practitioners and clinicians who have access to a pool, aquatic therapy could be an enjoyable starting point for this patient population. I am proposing this clinical question to see if aquatic therapy would be more effective than land-based interventions in treating a patient who has decreased balance and an unsteady gait pattern. </w:t>
            </w:r>
          </w:p>
        </w:tc>
      </w:tr>
    </w:tbl>
    <w:p w14:paraId="53885199" w14:textId="0F84AFDE" w:rsidR="00A66A42" w:rsidRPr="00C5401E" w:rsidRDefault="00A66A42" w:rsidP="00D913E7">
      <w:pPr>
        <w:spacing w:before="120"/>
        <w:rPr>
          <w:b/>
          <w:sz w:val="18"/>
          <w:szCs w:val="18"/>
        </w:rPr>
      </w:pPr>
      <w:r w:rsidRPr="00C5401E">
        <w:rPr>
          <w:b/>
          <w:sz w:val="18"/>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C5401E" w14:paraId="339E7E60" w14:textId="77777777" w:rsidTr="002F16E1">
        <w:tc>
          <w:tcPr>
            <w:tcW w:w="10421" w:type="dxa"/>
            <w:shd w:val="clear" w:color="auto" w:fill="auto"/>
          </w:tcPr>
          <w:p w14:paraId="161B6280" w14:textId="28DD7E74" w:rsidR="00A66A42" w:rsidRPr="00C5401E" w:rsidRDefault="00D913E7" w:rsidP="00D913E7">
            <w:pPr>
              <w:spacing w:before="120" w:after="120"/>
              <w:rPr>
                <w:sz w:val="18"/>
                <w:szCs w:val="18"/>
              </w:rPr>
            </w:pPr>
            <w:r w:rsidRPr="00C5401E">
              <w:rPr>
                <w:sz w:val="18"/>
                <w:szCs w:val="18"/>
              </w:rPr>
              <w:t>Although there have been many studies conducted comparing aquatic therapy versus land based therapy, I was only able to find one study that specifically addressed body composition and physical performance. Much of the literature addresses specific patient populations such as Osteoarthritis, Stoke, Parkinson’s Disease, Fibromyalgia, Cerebral Palsy, Multiple Sclerosis, Total Joint Replacements, etc. The overall quality of the 7 randomized controlled trials consistently scored between 6 and 8 out of 11 possible points. Of the 3 systematic reviews, Scores ranged from 6-11 out of 11 total points. The systematic reviews provide better insight into the overall picture of aquatic therapy versus land therapy in the OA and Neurological patient populations</w:t>
            </w:r>
          </w:p>
        </w:tc>
      </w:tr>
    </w:tbl>
    <w:p w14:paraId="6262F35A" w14:textId="77777777" w:rsidR="00A66A42" w:rsidRPr="00C5401E" w:rsidRDefault="00637684" w:rsidP="00637684">
      <w:pPr>
        <w:spacing w:before="120" w:after="120"/>
        <w:rPr>
          <w:b/>
          <w:sz w:val="18"/>
          <w:szCs w:val="18"/>
        </w:rPr>
      </w:pPr>
      <w:r w:rsidRPr="00C5401E">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C5401E" w14:paraId="7E852878" w14:textId="77777777" w:rsidTr="002F16E1">
        <w:tc>
          <w:tcPr>
            <w:tcW w:w="10421" w:type="dxa"/>
            <w:shd w:val="clear" w:color="auto" w:fill="auto"/>
          </w:tcPr>
          <w:p w14:paraId="54D4B088" w14:textId="41FC1BA6" w:rsidR="00C5401E" w:rsidRPr="00C5401E" w:rsidRDefault="00D14408" w:rsidP="00CB43B5">
            <w:pPr>
              <w:spacing w:before="120" w:after="120"/>
              <w:rPr>
                <w:sz w:val="18"/>
                <w:szCs w:val="18"/>
              </w:rPr>
            </w:pPr>
            <w:r>
              <w:rPr>
                <w:sz w:val="18"/>
                <w:szCs w:val="18"/>
              </w:rPr>
              <w:t xml:space="preserve">Based on available research, there are positive findings that indicate the use of aquatic therapy for older adults. While limited information is available that specifically addresses balance and gait, there is a small body of recent evidence that supports the use of aquatic therapy for many conditions including stroke, OA, and healthy older adults with limited co-morbidities. Each of the studies reported that participation rates were high and drop-out rates/adverse events were low, thus indicating that aquatic exercise were a safe and appropriate medium for therapeutic interventions. Aquatic exercise and therapy is beneficial for numerous reasons, ultimately depending on the patient or client and their condition. </w:t>
            </w:r>
          </w:p>
        </w:tc>
      </w:tr>
    </w:tbl>
    <w:p w14:paraId="556E8658" w14:textId="77777777" w:rsidR="00637684" w:rsidRPr="00C5401E"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C5401E" w14:paraId="77789432" w14:textId="77777777" w:rsidTr="002F16E1">
        <w:tc>
          <w:tcPr>
            <w:tcW w:w="10421" w:type="dxa"/>
            <w:shd w:val="clear" w:color="auto" w:fill="E6E6E6"/>
          </w:tcPr>
          <w:p w14:paraId="0C24B676" w14:textId="77777777" w:rsidR="00637684" w:rsidRPr="00C5401E" w:rsidRDefault="00637684" w:rsidP="00554FFC">
            <w:pPr>
              <w:spacing w:before="120" w:after="120"/>
              <w:jc w:val="center"/>
              <w:rPr>
                <w:b/>
                <w:i/>
              </w:rPr>
            </w:pPr>
            <w:r w:rsidRPr="00C5401E">
              <w:rPr>
                <w:b/>
                <w:i/>
              </w:rPr>
              <w:t xml:space="preserve">This critically appraised </w:t>
            </w:r>
            <w:r w:rsidR="00554FFC" w:rsidRPr="00C5401E">
              <w:rPr>
                <w:b/>
                <w:i/>
              </w:rPr>
              <w:t>topic</w:t>
            </w:r>
            <w:r w:rsidRPr="00C5401E">
              <w:rPr>
                <w:b/>
                <w:i/>
              </w:rPr>
              <w:t xml:space="preserve"> has </w:t>
            </w:r>
            <w:r w:rsidR="00554FFC" w:rsidRPr="00C5401E">
              <w:rPr>
                <w:b/>
                <w:i/>
              </w:rPr>
              <w:t>been individually prepared as part of a course requirement and has been peer-reviewed by one other independent course instructor</w:t>
            </w:r>
          </w:p>
        </w:tc>
      </w:tr>
    </w:tbl>
    <w:p w14:paraId="3ABDE712" w14:textId="71FFD2A0" w:rsidR="00554FFC" w:rsidRPr="00C5401E" w:rsidRDefault="00554FFC" w:rsidP="00C5401E">
      <w:pPr>
        <w:spacing w:before="120" w:after="120"/>
        <w:rPr>
          <w:i/>
          <w:color w:val="365F91"/>
        </w:rPr>
      </w:pPr>
      <w:r w:rsidRPr="00C5401E">
        <w:rPr>
          <w:b/>
          <w:sz w:val="18"/>
          <w:szCs w:val="18"/>
        </w:rPr>
        <w:br w:type="page"/>
      </w:r>
      <w:r w:rsidRPr="00C5401E">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916"/>
        <w:gridCol w:w="2405"/>
        <w:gridCol w:w="2587"/>
      </w:tblGrid>
      <w:tr w:rsidR="00554FFC" w:rsidRPr="00C5401E" w14:paraId="671DD937" w14:textId="77777777" w:rsidTr="009E380F">
        <w:tc>
          <w:tcPr>
            <w:tcW w:w="10908" w:type="dxa"/>
            <w:gridSpan w:val="4"/>
            <w:shd w:val="clear" w:color="auto" w:fill="E6E6E6"/>
          </w:tcPr>
          <w:p w14:paraId="225662ED" w14:textId="77777777" w:rsidR="00554FFC" w:rsidRPr="00C5401E" w:rsidRDefault="00554FFC" w:rsidP="009E380F">
            <w:pPr>
              <w:spacing w:before="120" w:after="120"/>
              <w:rPr>
                <w:b/>
                <w:sz w:val="18"/>
                <w:szCs w:val="18"/>
              </w:rPr>
            </w:pPr>
            <w:r w:rsidRPr="00C5401E">
              <w:rPr>
                <w:b/>
                <w:sz w:val="18"/>
                <w:szCs w:val="18"/>
              </w:rPr>
              <w:t>Terms used to guide the search strategy</w:t>
            </w:r>
          </w:p>
        </w:tc>
      </w:tr>
      <w:tr w:rsidR="00554FFC" w:rsidRPr="00C5401E" w14:paraId="45D0E050" w14:textId="77777777" w:rsidTr="009E380F">
        <w:tc>
          <w:tcPr>
            <w:tcW w:w="2628" w:type="dxa"/>
            <w:tcBorders>
              <w:right w:val="single" w:sz="8" w:space="0" w:color="auto"/>
            </w:tcBorders>
            <w:shd w:val="clear" w:color="auto" w:fill="auto"/>
          </w:tcPr>
          <w:p w14:paraId="7F22F8E1" w14:textId="77777777" w:rsidR="00554FFC" w:rsidRPr="00C5401E" w:rsidRDefault="00554FFC" w:rsidP="009E380F">
            <w:pPr>
              <w:spacing w:before="120" w:after="120"/>
            </w:pPr>
            <w:r w:rsidRPr="00C5401E">
              <w:rPr>
                <w:b/>
                <w:sz w:val="18"/>
                <w:szCs w:val="18"/>
                <w:u w:val="single"/>
              </w:rPr>
              <w:t>P</w:t>
            </w:r>
            <w:r w:rsidRPr="00C5401E">
              <w:rPr>
                <w:sz w:val="18"/>
                <w:szCs w:val="18"/>
              </w:rPr>
              <w:t>atient/Client Group</w:t>
            </w:r>
          </w:p>
        </w:tc>
        <w:tc>
          <w:tcPr>
            <w:tcW w:w="3060" w:type="dxa"/>
            <w:tcBorders>
              <w:left w:val="single" w:sz="8" w:space="0" w:color="auto"/>
            </w:tcBorders>
            <w:shd w:val="clear" w:color="auto" w:fill="auto"/>
          </w:tcPr>
          <w:p w14:paraId="7BB2D123" w14:textId="77777777" w:rsidR="00554FFC" w:rsidRPr="00C5401E" w:rsidRDefault="00554FFC" w:rsidP="009E380F">
            <w:pPr>
              <w:spacing w:before="120" w:after="120"/>
            </w:pPr>
            <w:r w:rsidRPr="00C5401E">
              <w:rPr>
                <w:b/>
                <w:sz w:val="18"/>
                <w:szCs w:val="18"/>
                <w:u w:val="single"/>
              </w:rPr>
              <w:t>I</w:t>
            </w:r>
            <w:r w:rsidRPr="00C5401E">
              <w:rPr>
                <w:sz w:val="18"/>
                <w:szCs w:val="18"/>
              </w:rPr>
              <w:t>ntervention (or Assessment)</w:t>
            </w:r>
          </w:p>
        </w:tc>
        <w:tc>
          <w:tcPr>
            <w:tcW w:w="2493" w:type="dxa"/>
            <w:tcBorders>
              <w:left w:val="single" w:sz="8" w:space="0" w:color="auto"/>
            </w:tcBorders>
            <w:shd w:val="clear" w:color="auto" w:fill="auto"/>
          </w:tcPr>
          <w:p w14:paraId="160E203B" w14:textId="77777777" w:rsidR="00554FFC" w:rsidRPr="00C5401E" w:rsidRDefault="00554FFC" w:rsidP="009E380F">
            <w:pPr>
              <w:spacing w:before="120" w:after="120"/>
            </w:pPr>
            <w:r w:rsidRPr="00C5401E">
              <w:rPr>
                <w:b/>
                <w:sz w:val="18"/>
                <w:szCs w:val="18"/>
                <w:u w:val="single"/>
              </w:rPr>
              <w:t>C</w:t>
            </w:r>
            <w:r w:rsidRPr="00C5401E">
              <w:rPr>
                <w:sz w:val="18"/>
                <w:szCs w:val="18"/>
              </w:rPr>
              <w:t>omparison</w:t>
            </w:r>
          </w:p>
        </w:tc>
        <w:tc>
          <w:tcPr>
            <w:tcW w:w="2727" w:type="dxa"/>
            <w:tcBorders>
              <w:left w:val="single" w:sz="8" w:space="0" w:color="auto"/>
            </w:tcBorders>
            <w:shd w:val="clear" w:color="auto" w:fill="auto"/>
          </w:tcPr>
          <w:p w14:paraId="36F73C4B" w14:textId="77777777" w:rsidR="00554FFC" w:rsidRPr="00C5401E" w:rsidRDefault="00554FFC" w:rsidP="009E380F">
            <w:pPr>
              <w:spacing w:before="120" w:after="120"/>
            </w:pPr>
            <w:r w:rsidRPr="00C5401E">
              <w:rPr>
                <w:b/>
                <w:sz w:val="18"/>
                <w:szCs w:val="18"/>
                <w:u w:val="single"/>
              </w:rPr>
              <w:t>O</w:t>
            </w:r>
            <w:r w:rsidRPr="00C5401E">
              <w:rPr>
                <w:sz w:val="18"/>
                <w:szCs w:val="18"/>
              </w:rPr>
              <w:t>utcome(s)</w:t>
            </w:r>
          </w:p>
        </w:tc>
      </w:tr>
      <w:tr w:rsidR="00554FFC" w:rsidRPr="00C5401E" w14:paraId="1F919DBA" w14:textId="77777777" w:rsidTr="009E380F">
        <w:tc>
          <w:tcPr>
            <w:tcW w:w="2628" w:type="dxa"/>
            <w:tcBorders>
              <w:right w:val="single" w:sz="8" w:space="0" w:color="auto"/>
            </w:tcBorders>
            <w:shd w:val="clear" w:color="auto" w:fill="auto"/>
          </w:tcPr>
          <w:p w14:paraId="793A3972" w14:textId="77777777" w:rsidR="00006CB5" w:rsidRPr="00C5401E" w:rsidRDefault="00006CB5" w:rsidP="00006CB5">
            <w:pPr>
              <w:spacing w:before="120" w:after="120"/>
            </w:pPr>
            <w:r w:rsidRPr="00C5401E">
              <w:t>Male</w:t>
            </w:r>
          </w:p>
          <w:p w14:paraId="49BAC931" w14:textId="77777777" w:rsidR="00006CB5" w:rsidRPr="00C5401E" w:rsidRDefault="00006CB5" w:rsidP="00006CB5">
            <w:pPr>
              <w:spacing w:before="120" w:after="120"/>
            </w:pPr>
            <w:r w:rsidRPr="00C5401E">
              <w:t>Older Adult*</w:t>
            </w:r>
          </w:p>
          <w:p w14:paraId="1DC54388" w14:textId="77777777" w:rsidR="00006CB5" w:rsidRPr="00C5401E" w:rsidRDefault="00006CB5" w:rsidP="00006CB5">
            <w:pPr>
              <w:spacing w:before="120" w:after="120"/>
            </w:pPr>
            <w:r w:rsidRPr="00C5401E">
              <w:t>Elderly</w:t>
            </w:r>
          </w:p>
          <w:p w14:paraId="33BC6D02" w14:textId="77777777" w:rsidR="00006CB5" w:rsidRPr="00C5401E" w:rsidRDefault="00006CB5" w:rsidP="00006CB5">
            <w:pPr>
              <w:spacing w:before="120" w:after="120"/>
            </w:pPr>
            <w:r w:rsidRPr="00C5401E">
              <w:t xml:space="preserve">Geriatric </w:t>
            </w:r>
          </w:p>
          <w:p w14:paraId="5EAEACD5" w14:textId="77777777" w:rsidR="00554FFC" w:rsidRPr="00C5401E" w:rsidRDefault="00554FFC" w:rsidP="009E380F">
            <w:pPr>
              <w:spacing w:before="120" w:after="120"/>
            </w:pPr>
          </w:p>
        </w:tc>
        <w:tc>
          <w:tcPr>
            <w:tcW w:w="3060" w:type="dxa"/>
            <w:tcBorders>
              <w:left w:val="single" w:sz="8" w:space="0" w:color="auto"/>
            </w:tcBorders>
            <w:shd w:val="clear" w:color="auto" w:fill="auto"/>
          </w:tcPr>
          <w:p w14:paraId="6E294FAD" w14:textId="77777777" w:rsidR="00006CB5" w:rsidRPr="00C5401E" w:rsidRDefault="00006CB5" w:rsidP="00006CB5">
            <w:pPr>
              <w:spacing w:before="120" w:after="120"/>
            </w:pPr>
            <w:r w:rsidRPr="00C5401E">
              <w:t>Aquatic Therapy</w:t>
            </w:r>
          </w:p>
          <w:p w14:paraId="41E29A0E" w14:textId="77777777" w:rsidR="00006CB5" w:rsidRPr="00C5401E" w:rsidRDefault="00006CB5" w:rsidP="00006CB5">
            <w:pPr>
              <w:spacing w:before="120" w:after="120"/>
            </w:pPr>
            <w:r w:rsidRPr="00C5401E">
              <w:t>Hydrotherapy</w:t>
            </w:r>
          </w:p>
          <w:p w14:paraId="2D3CEED1" w14:textId="77777777" w:rsidR="00006CB5" w:rsidRPr="00C5401E" w:rsidRDefault="00006CB5" w:rsidP="00006CB5">
            <w:pPr>
              <w:spacing w:before="120" w:after="120"/>
            </w:pPr>
            <w:r w:rsidRPr="00C5401E">
              <w:t>Aqua Therapy</w:t>
            </w:r>
          </w:p>
          <w:p w14:paraId="15A298B4" w14:textId="77777777" w:rsidR="00006CB5" w:rsidRPr="00C5401E" w:rsidRDefault="00006CB5" w:rsidP="00006CB5">
            <w:pPr>
              <w:spacing w:before="120" w:after="120"/>
            </w:pPr>
            <w:r w:rsidRPr="00C5401E">
              <w:t xml:space="preserve">Water Therapy </w:t>
            </w:r>
          </w:p>
          <w:p w14:paraId="19C8DD87" w14:textId="77777777" w:rsidR="00006CB5" w:rsidRPr="00C5401E" w:rsidRDefault="00006CB5" w:rsidP="00006CB5">
            <w:pPr>
              <w:spacing w:before="120" w:after="120"/>
            </w:pPr>
            <w:r w:rsidRPr="00C5401E">
              <w:t>Aquatic exercise</w:t>
            </w:r>
          </w:p>
          <w:p w14:paraId="49E736FE" w14:textId="77777777" w:rsidR="00006CB5" w:rsidRPr="00C5401E" w:rsidRDefault="00006CB5" w:rsidP="00006CB5">
            <w:pPr>
              <w:spacing w:before="120" w:after="120"/>
            </w:pPr>
            <w:r w:rsidRPr="00C5401E">
              <w:t>Aquatic rehabilitation</w:t>
            </w:r>
          </w:p>
          <w:p w14:paraId="46359BE5" w14:textId="77777777" w:rsidR="00554FFC" w:rsidRPr="00C5401E" w:rsidRDefault="00006CB5" w:rsidP="00006CB5">
            <w:pPr>
              <w:spacing w:before="120" w:after="120"/>
            </w:pPr>
            <w:r w:rsidRPr="00C5401E">
              <w:t>Water</w:t>
            </w:r>
          </w:p>
        </w:tc>
        <w:tc>
          <w:tcPr>
            <w:tcW w:w="2493" w:type="dxa"/>
            <w:tcBorders>
              <w:left w:val="single" w:sz="8" w:space="0" w:color="auto"/>
            </w:tcBorders>
            <w:shd w:val="clear" w:color="auto" w:fill="auto"/>
          </w:tcPr>
          <w:p w14:paraId="11AA7011" w14:textId="77777777" w:rsidR="00006CB5" w:rsidRPr="00C5401E" w:rsidRDefault="00006CB5" w:rsidP="00006CB5">
            <w:pPr>
              <w:spacing w:before="120" w:after="120"/>
            </w:pPr>
            <w:r w:rsidRPr="00C5401E">
              <w:t>Land-Based Therapy</w:t>
            </w:r>
          </w:p>
          <w:p w14:paraId="529A07C7" w14:textId="77777777" w:rsidR="00006CB5" w:rsidRPr="00C5401E" w:rsidRDefault="00006CB5" w:rsidP="00006CB5">
            <w:pPr>
              <w:spacing w:before="120" w:after="120"/>
            </w:pPr>
            <w:r w:rsidRPr="00C5401E">
              <w:t>Land Therapy</w:t>
            </w:r>
          </w:p>
          <w:p w14:paraId="7A2941B2" w14:textId="77777777" w:rsidR="00006CB5" w:rsidRPr="00C5401E" w:rsidRDefault="00006CB5" w:rsidP="00006CB5">
            <w:pPr>
              <w:spacing w:before="120" w:after="120"/>
            </w:pPr>
            <w:r w:rsidRPr="00C5401E">
              <w:t>Land exercise</w:t>
            </w:r>
          </w:p>
          <w:p w14:paraId="1BCA32CA" w14:textId="77777777" w:rsidR="00006CB5" w:rsidRPr="00C5401E" w:rsidRDefault="00006CB5" w:rsidP="00006CB5">
            <w:pPr>
              <w:spacing w:before="120" w:after="120"/>
            </w:pPr>
            <w:r w:rsidRPr="00C5401E">
              <w:t>Rehabilitation</w:t>
            </w:r>
          </w:p>
          <w:p w14:paraId="370B433A" w14:textId="77777777" w:rsidR="00006CB5" w:rsidRPr="00C5401E" w:rsidRDefault="00006CB5" w:rsidP="00006CB5">
            <w:pPr>
              <w:spacing w:before="120" w:after="120"/>
            </w:pPr>
            <w:r w:rsidRPr="00C5401E">
              <w:t xml:space="preserve">Exercise </w:t>
            </w:r>
          </w:p>
          <w:p w14:paraId="461EEBBA" w14:textId="77777777" w:rsidR="00554FFC" w:rsidRPr="00C5401E" w:rsidRDefault="00554FFC" w:rsidP="009E380F">
            <w:pPr>
              <w:spacing w:before="120" w:after="120"/>
            </w:pPr>
          </w:p>
        </w:tc>
        <w:tc>
          <w:tcPr>
            <w:tcW w:w="2727" w:type="dxa"/>
            <w:tcBorders>
              <w:left w:val="single" w:sz="8" w:space="0" w:color="auto"/>
            </w:tcBorders>
            <w:shd w:val="clear" w:color="auto" w:fill="auto"/>
          </w:tcPr>
          <w:p w14:paraId="2B460860" w14:textId="77777777" w:rsidR="00D430D9" w:rsidRPr="00C5401E" w:rsidRDefault="00D430D9" w:rsidP="00D430D9">
            <w:pPr>
              <w:spacing w:before="120" w:after="120"/>
            </w:pPr>
            <w:r w:rsidRPr="00C5401E">
              <w:t>Balance</w:t>
            </w:r>
          </w:p>
          <w:p w14:paraId="38BC217E" w14:textId="77777777" w:rsidR="00D430D9" w:rsidRPr="00C5401E" w:rsidRDefault="00D430D9" w:rsidP="00D430D9">
            <w:pPr>
              <w:spacing w:before="120" w:after="120"/>
            </w:pPr>
            <w:r w:rsidRPr="00C5401E">
              <w:t>Functional Balance</w:t>
            </w:r>
          </w:p>
          <w:p w14:paraId="245DB7B7" w14:textId="77777777" w:rsidR="00D430D9" w:rsidRPr="00C5401E" w:rsidRDefault="00D430D9" w:rsidP="00D430D9">
            <w:pPr>
              <w:spacing w:before="120" w:after="120"/>
            </w:pPr>
            <w:r w:rsidRPr="00C5401E">
              <w:t xml:space="preserve">Gait </w:t>
            </w:r>
          </w:p>
          <w:p w14:paraId="3A5DB242" w14:textId="77777777" w:rsidR="00D430D9" w:rsidRPr="00C5401E" w:rsidRDefault="00D430D9" w:rsidP="00D430D9">
            <w:pPr>
              <w:spacing w:before="120" w:after="120"/>
            </w:pPr>
            <w:r w:rsidRPr="00C5401E">
              <w:t>Functional Gait</w:t>
            </w:r>
          </w:p>
          <w:p w14:paraId="378C7275" w14:textId="77777777" w:rsidR="00D430D9" w:rsidRPr="00C5401E" w:rsidRDefault="00D430D9" w:rsidP="00D430D9">
            <w:pPr>
              <w:spacing w:before="120" w:after="120"/>
            </w:pPr>
            <w:r w:rsidRPr="00C5401E">
              <w:t>Function</w:t>
            </w:r>
          </w:p>
          <w:p w14:paraId="220FBC3C" w14:textId="77777777" w:rsidR="00D430D9" w:rsidRPr="00C5401E" w:rsidRDefault="00D430D9" w:rsidP="00D430D9">
            <w:pPr>
              <w:spacing w:before="120" w:after="120"/>
            </w:pPr>
            <w:r w:rsidRPr="00C5401E">
              <w:t>Walk*</w:t>
            </w:r>
          </w:p>
          <w:p w14:paraId="50B51972" w14:textId="77777777" w:rsidR="00D430D9" w:rsidRPr="00C5401E" w:rsidRDefault="00D430D9" w:rsidP="00D430D9">
            <w:pPr>
              <w:spacing w:before="120" w:after="120"/>
            </w:pPr>
            <w:r w:rsidRPr="00C5401E">
              <w:t>Ambulat*</w:t>
            </w:r>
          </w:p>
          <w:p w14:paraId="4E9E0779" w14:textId="77777777" w:rsidR="00554FFC" w:rsidRPr="00C5401E" w:rsidRDefault="00D430D9" w:rsidP="00D430D9">
            <w:pPr>
              <w:spacing w:before="120" w:after="120"/>
            </w:pPr>
            <w:r w:rsidRPr="00C5401E">
              <w:t>Falls risk</w:t>
            </w:r>
          </w:p>
        </w:tc>
      </w:tr>
    </w:tbl>
    <w:p w14:paraId="305CAA35" w14:textId="77777777" w:rsidR="00554FFC" w:rsidRPr="00C5401E" w:rsidRDefault="00554FFC" w:rsidP="00554FFC"/>
    <w:p w14:paraId="6DFA9196" w14:textId="77777777" w:rsidR="00554FFC" w:rsidRPr="00C5401E" w:rsidRDefault="00554FFC" w:rsidP="00554FFC">
      <w:pPr>
        <w:spacing w:before="120" w:after="120"/>
        <w:rPr>
          <w:b/>
          <w:sz w:val="18"/>
          <w:szCs w:val="18"/>
        </w:rPr>
      </w:pPr>
      <w:r w:rsidRPr="00C5401E">
        <w:rPr>
          <w:b/>
          <w:sz w:val="18"/>
          <w:szCs w:val="18"/>
        </w:rPr>
        <w:t>Final search strategy:</w:t>
      </w:r>
      <w:r w:rsidR="00653F70" w:rsidRPr="00C5401E">
        <w:rPr>
          <w:b/>
          <w:sz w:val="18"/>
          <w:szCs w:val="18"/>
        </w:rPr>
        <w:t xml:space="preserve"> </w:t>
      </w:r>
    </w:p>
    <w:p w14:paraId="40B01BA2" w14:textId="77777777" w:rsidR="00653F70" w:rsidRPr="00C5401E" w:rsidRDefault="00653F70" w:rsidP="00653F70">
      <w:pPr>
        <w:rPr>
          <w:sz w:val="18"/>
        </w:rPr>
      </w:pPr>
      <w:r w:rsidRPr="00C5401E">
        <w:rPr>
          <w:sz w:val="18"/>
        </w:rPr>
        <w:t>PubMed Search Strategy-115 results</w:t>
      </w:r>
    </w:p>
    <w:p w14:paraId="3F20DE4F" w14:textId="77777777" w:rsidR="00653F70" w:rsidRPr="00C5401E" w:rsidRDefault="00653F70" w:rsidP="00653F70">
      <w:pPr>
        <w:pStyle w:val="ListParagraph"/>
        <w:numPr>
          <w:ilvl w:val="0"/>
          <w:numId w:val="15"/>
        </w:numPr>
        <w:rPr>
          <w:sz w:val="18"/>
        </w:rPr>
      </w:pPr>
      <w:r w:rsidRPr="00C5401E">
        <w:rPr>
          <w:sz w:val="18"/>
        </w:rPr>
        <w:t xml:space="preserve">Search  “Older adult*” OR Elderly OR Geriatric </w:t>
      </w:r>
    </w:p>
    <w:p w14:paraId="6AFD48F9" w14:textId="77777777" w:rsidR="00653F70" w:rsidRPr="00C5401E" w:rsidRDefault="00653F70" w:rsidP="00653F70">
      <w:pPr>
        <w:pStyle w:val="ListParagraph"/>
        <w:numPr>
          <w:ilvl w:val="0"/>
          <w:numId w:val="15"/>
        </w:numPr>
        <w:rPr>
          <w:sz w:val="18"/>
        </w:rPr>
      </w:pPr>
      <w:r w:rsidRPr="00C5401E">
        <w:rPr>
          <w:sz w:val="18"/>
        </w:rPr>
        <w:t>Search  “Aquatic therapy”</w:t>
      </w:r>
      <w:r w:rsidRPr="00C5401E">
        <w:rPr>
          <w:rFonts w:eastAsia="Times"/>
          <w:sz w:val="16"/>
          <w:szCs w:val="18"/>
        </w:rPr>
        <w:t xml:space="preserve"> </w:t>
      </w:r>
      <w:r w:rsidRPr="00C5401E">
        <w:rPr>
          <w:sz w:val="18"/>
        </w:rPr>
        <w:t>OR Hydrotherapy[mesh] OR “Aqua therapy” OR “Water therapy” OR “Aquatic exercise” OR “Aquatic rehabilitation” OR aquatic[ti] OR water [ti]</w:t>
      </w:r>
    </w:p>
    <w:p w14:paraId="11E57537" w14:textId="77777777" w:rsidR="00653F70" w:rsidRPr="00C5401E" w:rsidRDefault="00653F70" w:rsidP="00653F70">
      <w:pPr>
        <w:pStyle w:val="ListParagraph"/>
        <w:numPr>
          <w:ilvl w:val="0"/>
          <w:numId w:val="15"/>
        </w:numPr>
        <w:rPr>
          <w:sz w:val="18"/>
        </w:rPr>
      </w:pPr>
      <w:r w:rsidRPr="00C5401E">
        <w:rPr>
          <w:sz w:val="18"/>
        </w:rPr>
        <w:t>Search “Land-based therapy” OR “Land therapy” OR “Land exercise” OR Rehabilitation[mesh] OR land[ti] OR exercise[ti] OR therap*[ti] OR exercise therapy[mesh]</w:t>
      </w:r>
    </w:p>
    <w:p w14:paraId="2ACE8318" w14:textId="77777777" w:rsidR="00653F70" w:rsidRPr="00C5401E" w:rsidRDefault="00653F70" w:rsidP="00653F70">
      <w:pPr>
        <w:pStyle w:val="ListParagraph"/>
        <w:numPr>
          <w:ilvl w:val="0"/>
          <w:numId w:val="15"/>
        </w:numPr>
        <w:rPr>
          <w:sz w:val="18"/>
        </w:rPr>
      </w:pPr>
      <w:r w:rsidRPr="00C5401E">
        <w:rPr>
          <w:sz w:val="18"/>
        </w:rPr>
        <w:t xml:space="preserve">(Gait OR Walk* OR Ambulat* Or Balance Or Fall) AND Function Search </w:t>
      </w:r>
    </w:p>
    <w:p w14:paraId="4F87E777" w14:textId="77777777" w:rsidR="00653F70" w:rsidRPr="00C5401E" w:rsidRDefault="00653F70" w:rsidP="00653F70">
      <w:pPr>
        <w:pStyle w:val="ListParagraph"/>
        <w:numPr>
          <w:ilvl w:val="0"/>
          <w:numId w:val="15"/>
        </w:numPr>
        <w:rPr>
          <w:sz w:val="18"/>
        </w:rPr>
      </w:pPr>
      <w:r w:rsidRPr="00C5401E">
        <w:rPr>
          <w:sz w:val="18"/>
        </w:rPr>
        <w:t>#1 AND #2 AND #3 AND #4</w:t>
      </w:r>
    </w:p>
    <w:p w14:paraId="2BC79F77" w14:textId="77777777" w:rsidR="00554FFC" w:rsidRPr="00C5401E"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C5401E" w14:paraId="05C2E7F7" w14:textId="77777777" w:rsidTr="00475537">
        <w:tc>
          <w:tcPr>
            <w:tcW w:w="4804" w:type="dxa"/>
            <w:shd w:val="clear" w:color="auto" w:fill="E6E6E6"/>
          </w:tcPr>
          <w:p w14:paraId="243D6CE7" w14:textId="77777777" w:rsidR="00554FFC" w:rsidRPr="00C5401E" w:rsidRDefault="00554FFC" w:rsidP="009E380F">
            <w:pPr>
              <w:spacing w:before="120" w:after="120"/>
              <w:jc w:val="center"/>
              <w:rPr>
                <w:b/>
                <w:sz w:val="18"/>
                <w:szCs w:val="18"/>
              </w:rPr>
            </w:pPr>
            <w:r w:rsidRPr="00C5401E">
              <w:rPr>
                <w:b/>
                <w:sz w:val="18"/>
                <w:szCs w:val="18"/>
              </w:rPr>
              <w:t>Databases and Sites Searched</w:t>
            </w:r>
          </w:p>
        </w:tc>
        <w:tc>
          <w:tcPr>
            <w:tcW w:w="1831" w:type="dxa"/>
            <w:shd w:val="clear" w:color="auto" w:fill="E6E6E6"/>
          </w:tcPr>
          <w:p w14:paraId="63879722" w14:textId="77777777" w:rsidR="00554FFC" w:rsidRPr="00C5401E" w:rsidRDefault="00554FFC" w:rsidP="009E380F">
            <w:pPr>
              <w:spacing w:before="120" w:after="120"/>
              <w:jc w:val="center"/>
              <w:rPr>
                <w:b/>
                <w:sz w:val="18"/>
                <w:szCs w:val="18"/>
              </w:rPr>
            </w:pPr>
            <w:r w:rsidRPr="00C5401E">
              <w:rPr>
                <w:b/>
                <w:sz w:val="18"/>
                <w:szCs w:val="18"/>
              </w:rPr>
              <w:t>Number of results</w:t>
            </w:r>
          </w:p>
        </w:tc>
        <w:tc>
          <w:tcPr>
            <w:tcW w:w="3786" w:type="dxa"/>
            <w:shd w:val="clear" w:color="auto" w:fill="E6E6E6"/>
          </w:tcPr>
          <w:p w14:paraId="63BDDC8D" w14:textId="77777777" w:rsidR="00554FFC" w:rsidRPr="00C5401E" w:rsidRDefault="00554FFC" w:rsidP="009E380F">
            <w:pPr>
              <w:spacing w:before="120" w:after="120"/>
              <w:rPr>
                <w:b/>
                <w:sz w:val="18"/>
                <w:szCs w:val="18"/>
              </w:rPr>
            </w:pPr>
            <w:r w:rsidRPr="00C5401E">
              <w:rPr>
                <w:b/>
                <w:sz w:val="18"/>
                <w:szCs w:val="18"/>
              </w:rPr>
              <w:t>Limits applied, revised number of results (if applicable)</w:t>
            </w:r>
          </w:p>
        </w:tc>
      </w:tr>
      <w:tr w:rsidR="00475537" w:rsidRPr="00C5401E" w14:paraId="5626C1B2" w14:textId="77777777" w:rsidTr="00475537">
        <w:tc>
          <w:tcPr>
            <w:tcW w:w="4804" w:type="dxa"/>
            <w:shd w:val="clear" w:color="auto" w:fill="auto"/>
          </w:tcPr>
          <w:p w14:paraId="20AFBF20" w14:textId="51A1E425" w:rsidR="00475537" w:rsidRPr="00C5401E" w:rsidRDefault="00475537" w:rsidP="00475537">
            <w:pPr>
              <w:spacing w:before="120" w:after="120"/>
              <w:rPr>
                <w:b/>
                <w:sz w:val="18"/>
                <w:szCs w:val="18"/>
              </w:rPr>
            </w:pPr>
            <w:r w:rsidRPr="00C5401E">
              <w:rPr>
                <w:b/>
                <w:sz w:val="18"/>
                <w:szCs w:val="18"/>
              </w:rPr>
              <w:t>PubMed</w:t>
            </w:r>
          </w:p>
        </w:tc>
        <w:tc>
          <w:tcPr>
            <w:tcW w:w="1831" w:type="dxa"/>
            <w:shd w:val="clear" w:color="auto" w:fill="auto"/>
          </w:tcPr>
          <w:p w14:paraId="11440159" w14:textId="77777777" w:rsidR="00475537" w:rsidRPr="00C5401E" w:rsidRDefault="00475537" w:rsidP="00475537">
            <w:pPr>
              <w:spacing w:before="120" w:after="120"/>
              <w:rPr>
                <w:b/>
                <w:sz w:val="18"/>
                <w:szCs w:val="18"/>
              </w:rPr>
            </w:pPr>
            <w:r w:rsidRPr="00C5401E">
              <w:rPr>
                <w:b/>
                <w:sz w:val="18"/>
                <w:szCs w:val="18"/>
              </w:rPr>
              <w:t>115</w:t>
            </w:r>
          </w:p>
        </w:tc>
        <w:tc>
          <w:tcPr>
            <w:tcW w:w="3786" w:type="dxa"/>
            <w:shd w:val="clear" w:color="auto" w:fill="auto"/>
          </w:tcPr>
          <w:p w14:paraId="78F47B2F" w14:textId="77777777" w:rsidR="00475537" w:rsidRPr="00C5401E" w:rsidRDefault="00475537" w:rsidP="00475537">
            <w:pPr>
              <w:spacing w:before="120" w:after="120"/>
              <w:rPr>
                <w:b/>
                <w:sz w:val="18"/>
                <w:szCs w:val="18"/>
              </w:rPr>
            </w:pPr>
            <w:r w:rsidRPr="00C5401E">
              <w:rPr>
                <w:b/>
                <w:sz w:val="18"/>
                <w:szCs w:val="18"/>
              </w:rPr>
              <w:t xml:space="preserve"> </w:t>
            </w:r>
          </w:p>
        </w:tc>
      </w:tr>
      <w:tr w:rsidR="00475537" w:rsidRPr="00C5401E" w14:paraId="11AABE49" w14:textId="77777777" w:rsidTr="00475537">
        <w:tc>
          <w:tcPr>
            <w:tcW w:w="4804" w:type="dxa"/>
            <w:shd w:val="clear" w:color="auto" w:fill="auto"/>
          </w:tcPr>
          <w:p w14:paraId="27E19AD0" w14:textId="77777777" w:rsidR="00475537" w:rsidRPr="00C5401E" w:rsidRDefault="00475537" w:rsidP="00475537">
            <w:pPr>
              <w:spacing w:before="120" w:after="120"/>
              <w:rPr>
                <w:b/>
                <w:sz w:val="18"/>
                <w:szCs w:val="18"/>
              </w:rPr>
            </w:pPr>
            <w:r w:rsidRPr="00C5401E">
              <w:rPr>
                <w:b/>
                <w:sz w:val="18"/>
                <w:szCs w:val="18"/>
              </w:rPr>
              <w:t>CINHAL</w:t>
            </w:r>
          </w:p>
          <w:p w14:paraId="14FCEC8A" w14:textId="77777777" w:rsidR="00475537" w:rsidRPr="00C5401E" w:rsidRDefault="00475537" w:rsidP="00475537">
            <w:pPr>
              <w:spacing w:before="120" w:after="120"/>
              <w:rPr>
                <w:b/>
                <w:sz w:val="18"/>
                <w:szCs w:val="18"/>
              </w:rPr>
            </w:pPr>
          </w:p>
        </w:tc>
        <w:tc>
          <w:tcPr>
            <w:tcW w:w="1831" w:type="dxa"/>
            <w:shd w:val="clear" w:color="auto" w:fill="auto"/>
          </w:tcPr>
          <w:p w14:paraId="460B2ED8" w14:textId="77777777" w:rsidR="00475537" w:rsidRPr="00C5401E" w:rsidRDefault="00475537" w:rsidP="00475537">
            <w:pPr>
              <w:spacing w:before="120" w:after="120"/>
              <w:rPr>
                <w:b/>
                <w:sz w:val="18"/>
                <w:szCs w:val="18"/>
              </w:rPr>
            </w:pPr>
            <w:r w:rsidRPr="00C5401E">
              <w:rPr>
                <w:b/>
                <w:sz w:val="18"/>
                <w:szCs w:val="18"/>
              </w:rPr>
              <w:t>231</w:t>
            </w:r>
          </w:p>
          <w:p w14:paraId="3610DD9A" w14:textId="77777777" w:rsidR="00475537" w:rsidRPr="00C5401E" w:rsidRDefault="00475537" w:rsidP="00475537">
            <w:pPr>
              <w:spacing w:before="120" w:after="120"/>
              <w:rPr>
                <w:b/>
                <w:sz w:val="18"/>
                <w:szCs w:val="18"/>
              </w:rPr>
            </w:pPr>
            <w:r w:rsidRPr="00C5401E">
              <w:rPr>
                <w:b/>
                <w:sz w:val="18"/>
                <w:szCs w:val="18"/>
              </w:rPr>
              <w:t>70</w:t>
            </w:r>
          </w:p>
        </w:tc>
        <w:tc>
          <w:tcPr>
            <w:tcW w:w="3786" w:type="dxa"/>
            <w:shd w:val="clear" w:color="auto" w:fill="auto"/>
          </w:tcPr>
          <w:p w14:paraId="40121B36" w14:textId="77777777" w:rsidR="00475537" w:rsidRPr="00C5401E" w:rsidRDefault="00475537" w:rsidP="00475537">
            <w:pPr>
              <w:spacing w:before="120" w:after="120"/>
              <w:rPr>
                <w:b/>
                <w:sz w:val="18"/>
                <w:szCs w:val="18"/>
              </w:rPr>
            </w:pPr>
            <w:r w:rsidRPr="00C5401E">
              <w:rPr>
                <w:b/>
                <w:sz w:val="18"/>
                <w:szCs w:val="18"/>
              </w:rPr>
              <w:t>Full text limit applied</w:t>
            </w:r>
          </w:p>
        </w:tc>
      </w:tr>
      <w:tr w:rsidR="00475537" w:rsidRPr="00C5401E" w14:paraId="6EB67908" w14:textId="77777777" w:rsidTr="00475537">
        <w:tc>
          <w:tcPr>
            <w:tcW w:w="4804" w:type="dxa"/>
            <w:shd w:val="clear" w:color="auto" w:fill="auto"/>
          </w:tcPr>
          <w:p w14:paraId="274D0AE9" w14:textId="4720D540" w:rsidR="00475537" w:rsidRPr="00C5401E" w:rsidRDefault="00475537" w:rsidP="00475537">
            <w:pPr>
              <w:spacing w:before="120" w:after="120"/>
              <w:rPr>
                <w:b/>
                <w:sz w:val="18"/>
                <w:szCs w:val="18"/>
              </w:rPr>
            </w:pPr>
            <w:r w:rsidRPr="00C5401E">
              <w:rPr>
                <w:b/>
                <w:sz w:val="18"/>
                <w:szCs w:val="18"/>
              </w:rPr>
              <w:t>PEDro</w:t>
            </w:r>
          </w:p>
        </w:tc>
        <w:tc>
          <w:tcPr>
            <w:tcW w:w="1831" w:type="dxa"/>
            <w:shd w:val="clear" w:color="auto" w:fill="auto"/>
          </w:tcPr>
          <w:p w14:paraId="51A85001" w14:textId="77777777" w:rsidR="00475537" w:rsidRPr="00C5401E" w:rsidRDefault="00475537" w:rsidP="00475537">
            <w:pPr>
              <w:spacing w:before="120" w:after="120"/>
              <w:rPr>
                <w:b/>
                <w:sz w:val="18"/>
                <w:szCs w:val="18"/>
              </w:rPr>
            </w:pPr>
            <w:r w:rsidRPr="00C5401E">
              <w:rPr>
                <w:b/>
                <w:sz w:val="18"/>
                <w:szCs w:val="18"/>
              </w:rPr>
              <w:t>27</w:t>
            </w:r>
          </w:p>
        </w:tc>
        <w:tc>
          <w:tcPr>
            <w:tcW w:w="3786" w:type="dxa"/>
            <w:shd w:val="clear" w:color="auto" w:fill="auto"/>
          </w:tcPr>
          <w:p w14:paraId="41121B84" w14:textId="77777777" w:rsidR="00475537" w:rsidRPr="00C5401E" w:rsidRDefault="00475537" w:rsidP="00475537">
            <w:pPr>
              <w:spacing w:before="120" w:after="120"/>
              <w:rPr>
                <w:b/>
                <w:sz w:val="18"/>
                <w:szCs w:val="18"/>
              </w:rPr>
            </w:pPr>
          </w:p>
        </w:tc>
      </w:tr>
    </w:tbl>
    <w:p w14:paraId="750F7B3B" w14:textId="77777777" w:rsidR="00554FFC" w:rsidRPr="00C5401E" w:rsidRDefault="00554FFC" w:rsidP="00554FFC">
      <w:pPr>
        <w:pStyle w:val="Heading2"/>
        <w:spacing w:before="120" w:after="120" w:line="240" w:lineRule="auto"/>
        <w:rPr>
          <w:rFonts w:ascii="Verdana" w:hAnsi="Verdana"/>
          <w:sz w:val="18"/>
          <w:szCs w:val="18"/>
        </w:rPr>
      </w:pPr>
      <w:r w:rsidRPr="00C5401E">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C5401E" w14:paraId="4AA49C2B" w14:textId="77777777" w:rsidTr="009E380F">
        <w:tc>
          <w:tcPr>
            <w:tcW w:w="10421" w:type="dxa"/>
            <w:shd w:val="clear" w:color="auto" w:fill="E6E6E6"/>
          </w:tcPr>
          <w:p w14:paraId="6DF77DDE" w14:textId="77777777" w:rsidR="00554FFC" w:rsidRPr="00C5401E" w:rsidRDefault="00554FFC" w:rsidP="009E380F">
            <w:pPr>
              <w:spacing w:before="120" w:after="120"/>
              <w:rPr>
                <w:b/>
              </w:rPr>
            </w:pPr>
            <w:r w:rsidRPr="00C5401E">
              <w:rPr>
                <w:b/>
              </w:rPr>
              <w:t>Inclusion Criteria</w:t>
            </w:r>
          </w:p>
        </w:tc>
      </w:tr>
      <w:tr w:rsidR="00554FFC" w:rsidRPr="00C5401E" w14:paraId="7E81DF28" w14:textId="77777777" w:rsidTr="009E380F">
        <w:tc>
          <w:tcPr>
            <w:tcW w:w="10421" w:type="dxa"/>
            <w:tcBorders>
              <w:bottom w:val="single" w:sz="4" w:space="0" w:color="auto"/>
            </w:tcBorders>
            <w:shd w:val="clear" w:color="auto" w:fill="auto"/>
          </w:tcPr>
          <w:p w14:paraId="2807F477" w14:textId="77777777" w:rsidR="009239CE" w:rsidRPr="00C5401E" w:rsidRDefault="009239CE" w:rsidP="009239CE">
            <w:pPr>
              <w:pStyle w:val="ListParagraph"/>
              <w:numPr>
                <w:ilvl w:val="0"/>
                <w:numId w:val="17"/>
              </w:numPr>
              <w:spacing w:before="120" w:after="120"/>
            </w:pPr>
            <w:r w:rsidRPr="00C5401E">
              <w:t>Published in English</w:t>
            </w:r>
          </w:p>
          <w:p w14:paraId="543A40B6" w14:textId="77777777" w:rsidR="009239CE" w:rsidRPr="00C5401E" w:rsidRDefault="009239CE" w:rsidP="009239CE">
            <w:pPr>
              <w:pStyle w:val="ListParagraph"/>
              <w:numPr>
                <w:ilvl w:val="0"/>
                <w:numId w:val="17"/>
              </w:numPr>
              <w:spacing w:before="120" w:after="120"/>
            </w:pPr>
            <w:r w:rsidRPr="00C5401E">
              <w:t>Published 1990-September 2015</w:t>
            </w:r>
          </w:p>
          <w:p w14:paraId="59D16AE5" w14:textId="77777777" w:rsidR="009239CE" w:rsidRPr="00C5401E" w:rsidRDefault="009239CE" w:rsidP="009239CE">
            <w:pPr>
              <w:pStyle w:val="ListParagraph"/>
              <w:numPr>
                <w:ilvl w:val="0"/>
                <w:numId w:val="17"/>
              </w:numPr>
              <w:spacing w:before="120" w:after="120"/>
            </w:pPr>
            <w:r w:rsidRPr="00C5401E">
              <w:t>Randomized controlled trials, controlled trials, uncontrolled trials, systematic reviews, or meta-analysis</w:t>
            </w:r>
          </w:p>
          <w:p w14:paraId="51FEB8CB" w14:textId="77777777" w:rsidR="009239CE" w:rsidRPr="00C5401E" w:rsidRDefault="009239CE" w:rsidP="009239CE">
            <w:pPr>
              <w:pStyle w:val="ListParagraph"/>
              <w:numPr>
                <w:ilvl w:val="0"/>
                <w:numId w:val="17"/>
              </w:numPr>
              <w:spacing w:before="120" w:after="120"/>
            </w:pPr>
            <w:r w:rsidRPr="00C5401E">
              <w:t>Peer Reviewed</w:t>
            </w:r>
          </w:p>
          <w:p w14:paraId="34042946" w14:textId="77777777" w:rsidR="009239CE" w:rsidRPr="00C5401E" w:rsidRDefault="009239CE" w:rsidP="009239CE">
            <w:pPr>
              <w:pStyle w:val="ListParagraph"/>
              <w:numPr>
                <w:ilvl w:val="0"/>
                <w:numId w:val="17"/>
              </w:numPr>
              <w:spacing w:before="120" w:after="120"/>
            </w:pPr>
            <w:r w:rsidRPr="00C5401E">
              <w:t>Outcome measures used before and after intervention</w:t>
            </w:r>
          </w:p>
          <w:p w14:paraId="1EB040FE" w14:textId="77777777" w:rsidR="009239CE" w:rsidRPr="00C5401E" w:rsidRDefault="009239CE" w:rsidP="009239CE">
            <w:pPr>
              <w:pStyle w:val="ListParagraph"/>
              <w:numPr>
                <w:ilvl w:val="0"/>
                <w:numId w:val="17"/>
              </w:numPr>
              <w:spacing w:before="120" w:after="120"/>
            </w:pPr>
            <w:r w:rsidRPr="00C5401E">
              <w:t>Intervention population of older adults, preferably male who have decreased balance and gait.</w:t>
            </w:r>
          </w:p>
          <w:p w14:paraId="6ABA0C97" w14:textId="77777777" w:rsidR="00554FFC" w:rsidRPr="00C5401E" w:rsidRDefault="009239CE" w:rsidP="009239CE">
            <w:pPr>
              <w:pStyle w:val="ListParagraph"/>
              <w:numPr>
                <w:ilvl w:val="0"/>
                <w:numId w:val="17"/>
              </w:numPr>
              <w:spacing w:before="120" w:after="120"/>
            </w:pPr>
            <w:r w:rsidRPr="00C5401E">
              <w:t>Comparison of aquatic therapy rehabilitation versus land-based rehabilitation or control group</w:t>
            </w:r>
          </w:p>
        </w:tc>
      </w:tr>
      <w:tr w:rsidR="00554FFC" w:rsidRPr="00C5401E" w14:paraId="5B2A465A" w14:textId="77777777" w:rsidTr="009E380F">
        <w:tc>
          <w:tcPr>
            <w:tcW w:w="10421" w:type="dxa"/>
            <w:shd w:val="clear" w:color="auto" w:fill="E6E6E6"/>
          </w:tcPr>
          <w:p w14:paraId="575B0DB9" w14:textId="77777777" w:rsidR="00554FFC" w:rsidRPr="00C5401E" w:rsidRDefault="00554FFC" w:rsidP="009E380F">
            <w:pPr>
              <w:spacing w:before="120" w:after="120"/>
              <w:rPr>
                <w:b/>
              </w:rPr>
            </w:pPr>
            <w:r w:rsidRPr="00C5401E">
              <w:rPr>
                <w:b/>
              </w:rPr>
              <w:t>Exclusion Criteria</w:t>
            </w:r>
          </w:p>
        </w:tc>
      </w:tr>
      <w:tr w:rsidR="00554FFC" w:rsidRPr="00C5401E" w14:paraId="3EFC2A83" w14:textId="77777777" w:rsidTr="009E380F">
        <w:tc>
          <w:tcPr>
            <w:tcW w:w="10421" w:type="dxa"/>
            <w:shd w:val="clear" w:color="auto" w:fill="auto"/>
          </w:tcPr>
          <w:p w14:paraId="7FD9C3DB" w14:textId="77777777" w:rsidR="009239CE" w:rsidRPr="00C5401E" w:rsidRDefault="009239CE" w:rsidP="009239CE">
            <w:pPr>
              <w:pStyle w:val="ListParagraph"/>
              <w:numPr>
                <w:ilvl w:val="0"/>
                <w:numId w:val="18"/>
              </w:numPr>
              <w:spacing w:before="120" w:after="120"/>
            </w:pPr>
            <w:r w:rsidRPr="00C5401E">
              <w:t>Levels of evidence 3-5 in hierarchy</w:t>
            </w:r>
          </w:p>
          <w:p w14:paraId="603BAE9B" w14:textId="77777777" w:rsidR="009239CE" w:rsidRPr="00C5401E" w:rsidRDefault="009239CE" w:rsidP="009239CE">
            <w:pPr>
              <w:pStyle w:val="ListParagraph"/>
              <w:numPr>
                <w:ilvl w:val="1"/>
                <w:numId w:val="18"/>
              </w:numPr>
              <w:spacing w:before="120" w:after="120"/>
            </w:pPr>
            <w:r w:rsidRPr="00C5401E">
              <w:t>Ex. Case studies, case series, qualitative studies, narrative review articles, expert opinion papers, abstracts, or dissertations</w:t>
            </w:r>
          </w:p>
          <w:p w14:paraId="22E08120" w14:textId="77777777" w:rsidR="002D74C4" w:rsidRPr="00C5401E" w:rsidRDefault="009239CE" w:rsidP="005A04C9">
            <w:pPr>
              <w:pStyle w:val="ListParagraph"/>
              <w:numPr>
                <w:ilvl w:val="0"/>
                <w:numId w:val="18"/>
              </w:numPr>
              <w:spacing w:before="120" w:after="120"/>
            </w:pPr>
            <w:r w:rsidRPr="00C5401E">
              <w:t>Articles published prior to 1990</w:t>
            </w:r>
          </w:p>
          <w:p w14:paraId="7AD45635" w14:textId="19C65C41" w:rsidR="00554FFC" w:rsidRPr="00C5401E" w:rsidRDefault="009239CE" w:rsidP="005A04C9">
            <w:pPr>
              <w:pStyle w:val="ListParagraph"/>
              <w:numPr>
                <w:ilvl w:val="0"/>
                <w:numId w:val="18"/>
              </w:numPr>
              <w:spacing w:before="120" w:after="120"/>
            </w:pPr>
            <w:r w:rsidRPr="00C5401E">
              <w:t>Articles without a comparison group</w:t>
            </w:r>
          </w:p>
        </w:tc>
      </w:tr>
    </w:tbl>
    <w:p w14:paraId="3C05C3D3" w14:textId="77777777" w:rsidR="00554FFC" w:rsidRPr="00C5401E" w:rsidRDefault="00554FFC" w:rsidP="00554FFC">
      <w:pPr>
        <w:spacing w:before="120" w:after="120"/>
        <w:rPr>
          <w:b/>
          <w:sz w:val="18"/>
          <w:szCs w:val="18"/>
        </w:rPr>
      </w:pPr>
      <w:r w:rsidRPr="00C5401E">
        <w:rPr>
          <w:b/>
          <w:sz w:val="18"/>
          <w:szCs w:val="18"/>
        </w:rPr>
        <w:br w:type="page"/>
      </w:r>
      <w:r w:rsidRPr="00C5401E">
        <w:rPr>
          <w:b/>
          <w:sz w:val="18"/>
          <w:szCs w:val="18"/>
        </w:rPr>
        <w:lastRenderedPageBreak/>
        <w:t>RESULTS OF SEARCH</w:t>
      </w:r>
    </w:p>
    <w:p w14:paraId="7243EA10" w14:textId="43AED9FD" w:rsidR="00554FFC" w:rsidRPr="00C5401E" w:rsidRDefault="00554FFC" w:rsidP="00554FFC">
      <w:pPr>
        <w:spacing w:before="120" w:after="120"/>
        <w:rPr>
          <w:b/>
          <w:sz w:val="18"/>
          <w:szCs w:val="18"/>
        </w:rPr>
      </w:pPr>
      <w:r w:rsidRPr="00C5401E">
        <w:rPr>
          <w:b/>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C5401E" w14:paraId="37347781" w14:textId="77777777" w:rsidTr="00F81BE7">
        <w:tc>
          <w:tcPr>
            <w:tcW w:w="3987" w:type="dxa"/>
            <w:tcBorders>
              <w:right w:val="single" w:sz="8" w:space="0" w:color="auto"/>
            </w:tcBorders>
            <w:shd w:val="clear" w:color="auto" w:fill="E6E6E6"/>
          </w:tcPr>
          <w:p w14:paraId="327767DE" w14:textId="77777777" w:rsidR="00554FFC" w:rsidRPr="00C5401E" w:rsidRDefault="00554FFC" w:rsidP="009E380F">
            <w:pPr>
              <w:spacing w:before="120" w:after="120"/>
              <w:jc w:val="center"/>
              <w:rPr>
                <w:b/>
                <w:sz w:val="18"/>
                <w:szCs w:val="18"/>
              </w:rPr>
            </w:pPr>
            <w:r w:rsidRPr="00C5401E">
              <w:rPr>
                <w:b/>
                <w:sz w:val="18"/>
                <w:szCs w:val="18"/>
              </w:rPr>
              <w:t>Author (Year)</w:t>
            </w:r>
          </w:p>
        </w:tc>
        <w:tc>
          <w:tcPr>
            <w:tcW w:w="1733" w:type="dxa"/>
            <w:tcBorders>
              <w:left w:val="single" w:sz="8" w:space="0" w:color="auto"/>
            </w:tcBorders>
            <w:shd w:val="clear" w:color="auto" w:fill="E6E6E6"/>
          </w:tcPr>
          <w:p w14:paraId="29D87376" w14:textId="77777777" w:rsidR="00554FFC" w:rsidRPr="00C5401E" w:rsidRDefault="00554FFC" w:rsidP="009E380F">
            <w:pPr>
              <w:spacing w:before="120" w:after="120"/>
              <w:jc w:val="center"/>
              <w:rPr>
                <w:b/>
                <w:sz w:val="18"/>
                <w:szCs w:val="18"/>
              </w:rPr>
            </w:pPr>
            <w:r w:rsidRPr="00C5401E">
              <w:rPr>
                <w:b/>
                <w:sz w:val="18"/>
                <w:szCs w:val="18"/>
              </w:rPr>
              <w:t>Study quality score</w:t>
            </w:r>
          </w:p>
        </w:tc>
        <w:tc>
          <w:tcPr>
            <w:tcW w:w="2042" w:type="dxa"/>
            <w:shd w:val="clear" w:color="auto" w:fill="E6E6E6"/>
          </w:tcPr>
          <w:p w14:paraId="6FD2381A" w14:textId="77777777" w:rsidR="00554FFC" w:rsidRPr="00C5401E" w:rsidRDefault="00554FFC" w:rsidP="009E380F">
            <w:pPr>
              <w:spacing w:before="120" w:after="120"/>
              <w:jc w:val="center"/>
              <w:rPr>
                <w:b/>
                <w:sz w:val="18"/>
                <w:szCs w:val="18"/>
              </w:rPr>
            </w:pPr>
            <w:r w:rsidRPr="00C5401E">
              <w:rPr>
                <w:b/>
                <w:sz w:val="18"/>
                <w:szCs w:val="18"/>
              </w:rPr>
              <w:t>Level of Evidence</w:t>
            </w:r>
          </w:p>
        </w:tc>
        <w:tc>
          <w:tcPr>
            <w:tcW w:w="2659" w:type="dxa"/>
            <w:shd w:val="clear" w:color="auto" w:fill="E6E6E6"/>
          </w:tcPr>
          <w:p w14:paraId="6EBF2D29" w14:textId="77777777" w:rsidR="00554FFC" w:rsidRPr="00C5401E" w:rsidRDefault="00554FFC" w:rsidP="009E380F">
            <w:pPr>
              <w:spacing w:before="120" w:after="120"/>
              <w:jc w:val="center"/>
              <w:rPr>
                <w:b/>
                <w:sz w:val="18"/>
                <w:szCs w:val="18"/>
              </w:rPr>
            </w:pPr>
            <w:r w:rsidRPr="00C5401E">
              <w:rPr>
                <w:b/>
                <w:sz w:val="18"/>
                <w:szCs w:val="18"/>
              </w:rPr>
              <w:t>Study design</w:t>
            </w:r>
          </w:p>
        </w:tc>
      </w:tr>
      <w:tr w:rsidR="00475537" w:rsidRPr="00C5401E" w14:paraId="1393B989" w14:textId="77777777" w:rsidTr="00F81BE7">
        <w:tc>
          <w:tcPr>
            <w:tcW w:w="3987" w:type="dxa"/>
            <w:tcBorders>
              <w:right w:val="single" w:sz="8" w:space="0" w:color="auto"/>
            </w:tcBorders>
            <w:shd w:val="clear" w:color="auto" w:fill="auto"/>
          </w:tcPr>
          <w:p w14:paraId="72D96235" w14:textId="57E821E6" w:rsidR="00475537" w:rsidRPr="00C5401E" w:rsidRDefault="00475537" w:rsidP="00475537">
            <w:pPr>
              <w:spacing w:before="120" w:after="120"/>
              <w:rPr>
                <w:b/>
                <w:sz w:val="18"/>
                <w:szCs w:val="18"/>
                <w:vertAlign w:val="superscript"/>
              </w:rPr>
            </w:pPr>
            <w:r w:rsidRPr="00C5401E">
              <w:rPr>
                <w:b/>
              </w:rPr>
              <w:t>Arnold, C., and Faulkner, R. (2010)</w:t>
            </w:r>
            <w:r w:rsidR="00995776" w:rsidRPr="00C5401E">
              <w:rPr>
                <w:b/>
                <w:vertAlign w:val="superscript"/>
              </w:rPr>
              <w:t>4</w:t>
            </w:r>
          </w:p>
        </w:tc>
        <w:tc>
          <w:tcPr>
            <w:tcW w:w="1733" w:type="dxa"/>
            <w:tcBorders>
              <w:left w:val="single" w:sz="8" w:space="0" w:color="auto"/>
            </w:tcBorders>
            <w:shd w:val="clear" w:color="auto" w:fill="auto"/>
          </w:tcPr>
          <w:p w14:paraId="18997CFF" w14:textId="77777777" w:rsidR="00475537" w:rsidRPr="00C5401E" w:rsidRDefault="00475537" w:rsidP="00475537">
            <w:pPr>
              <w:spacing w:before="120" w:after="120"/>
              <w:rPr>
                <w:sz w:val="18"/>
                <w:szCs w:val="18"/>
              </w:rPr>
            </w:pPr>
            <w:r w:rsidRPr="00C5401E">
              <w:rPr>
                <w:sz w:val="18"/>
                <w:szCs w:val="18"/>
              </w:rPr>
              <w:t>Pedro 8/11</w:t>
            </w:r>
          </w:p>
        </w:tc>
        <w:tc>
          <w:tcPr>
            <w:tcW w:w="2042" w:type="dxa"/>
            <w:shd w:val="clear" w:color="auto" w:fill="auto"/>
          </w:tcPr>
          <w:p w14:paraId="535D1249" w14:textId="77777777" w:rsidR="00475537" w:rsidRPr="00C5401E" w:rsidRDefault="00475537" w:rsidP="00475537">
            <w:pPr>
              <w:spacing w:before="120" w:after="120"/>
              <w:rPr>
                <w:sz w:val="18"/>
                <w:szCs w:val="18"/>
              </w:rPr>
            </w:pPr>
            <w:r w:rsidRPr="00C5401E">
              <w:rPr>
                <w:sz w:val="18"/>
                <w:szCs w:val="18"/>
              </w:rPr>
              <w:t>1b</w:t>
            </w:r>
          </w:p>
        </w:tc>
        <w:tc>
          <w:tcPr>
            <w:tcW w:w="2659" w:type="dxa"/>
            <w:shd w:val="clear" w:color="auto" w:fill="auto"/>
          </w:tcPr>
          <w:p w14:paraId="34935795" w14:textId="77777777" w:rsidR="00475537" w:rsidRPr="00C5401E" w:rsidRDefault="00475537" w:rsidP="00475537">
            <w:pPr>
              <w:spacing w:before="120" w:after="120"/>
              <w:rPr>
                <w:b/>
                <w:sz w:val="18"/>
                <w:szCs w:val="18"/>
              </w:rPr>
            </w:pPr>
            <w:r w:rsidRPr="00C5401E">
              <w:rPr>
                <w:rFonts w:eastAsiaTheme="minorHAnsi"/>
                <w:bCs/>
              </w:rPr>
              <w:t>Randomized Controlled Trial</w:t>
            </w:r>
          </w:p>
        </w:tc>
      </w:tr>
      <w:tr w:rsidR="00475537" w:rsidRPr="00C5401E" w14:paraId="53094BDF" w14:textId="77777777" w:rsidTr="00F81BE7">
        <w:tc>
          <w:tcPr>
            <w:tcW w:w="3987" w:type="dxa"/>
            <w:tcBorders>
              <w:right w:val="single" w:sz="8" w:space="0" w:color="auto"/>
            </w:tcBorders>
            <w:shd w:val="clear" w:color="auto" w:fill="auto"/>
          </w:tcPr>
          <w:p w14:paraId="25417E69" w14:textId="7F695C8D" w:rsidR="00475537" w:rsidRPr="00C5401E" w:rsidRDefault="00475537" w:rsidP="00475537">
            <w:pPr>
              <w:spacing w:before="120" w:after="120"/>
              <w:rPr>
                <w:b/>
                <w:sz w:val="18"/>
                <w:szCs w:val="18"/>
                <w:vertAlign w:val="superscript"/>
              </w:rPr>
            </w:pPr>
            <w:r w:rsidRPr="00C5401E">
              <w:rPr>
                <w:b/>
              </w:rPr>
              <w:t>Avelar et al. (2010)</w:t>
            </w:r>
            <w:r w:rsidR="00995776" w:rsidRPr="00C5401E">
              <w:rPr>
                <w:b/>
                <w:vertAlign w:val="superscript"/>
              </w:rPr>
              <w:t>5</w:t>
            </w:r>
          </w:p>
        </w:tc>
        <w:tc>
          <w:tcPr>
            <w:tcW w:w="1733" w:type="dxa"/>
            <w:tcBorders>
              <w:left w:val="single" w:sz="8" w:space="0" w:color="auto"/>
            </w:tcBorders>
            <w:shd w:val="clear" w:color="auto" w:fill="auto"/>
          </w:tcPr>
          <w:p w14:paraId="5C9B3A1D" w14:textId="77777777" w:rsidR="00475537" w:rsidRPr="00C5401E" w:rsidRDefault="00475537" w:rsidP="00475537">
            <w:pPr>
              <w:spacing w:before="120" w:after="120"/>
              <w:rPr>
                <w:sz w:val="18"/>
                <w:szCs w:val="18"/>
              </w:rPr>
            </w:pPr>
            <w:r w:rsidRPr="00C5401E">
              <w:rPr>
                <w:sz w:val="18"/>
                <w:szCs w:val="18"/>
              </w:rPr>
              <w:t>Pedro 6/11</w:t>
            </w:r>
          </w:p>
        </w:tc>
        <w:tc>
          <w:tcPr>
            <w:tcW w:w="2042" w:type="dxa"/>
            <w:shd w:val="clear" w:color="auto" w:fill="auto"/>
          </w:tcPr>
          <w:p w14:paraId="4A115EAC" w14:textId="77777777" w:rsidR="00475537" w:rsidRPr="00C5401E" w:rsidRDefault="00475537" w:rsidP="00475537">
            <w:pPr>
              <w:spacing w:before="120" w:after="120"/>
              <w:rPr>
                <w:sz w:val="18"/>
                <w:szCs w:val="18"/>
              </w:rPr>
            </w:pPr>
            <w:r w:rsidRPr="00C5401E">
              <w:rPr>
                <w:sz w:val="18"/>
                <w:szCs w:val="18"/>
              </w:rPr>
              <w:t>1b</w:t>
            </w:r>
          </w:p>
        </w:tc>
        <w:tc>
          <w:tcPr>
            <w:tcW w:w="2659" w:type="dxa"/>
            <w:shd w:val="clear" w:color="auto" w:fill="auto"/>
          </w:tcPr>
          <w:p w14:paraId="1769DB28" w14:textId="77777777" w:rsidR="00475537" w:rsidRPr="00C5401E" w:rsidRDefault="00475537" w:rsidP="00475537">
            <w:pPr>
              <w:rPr>
                <w:lang w:val="en-US"/>
              </w:rPr>
            </w:pPr>
            <w:r w:rsidRPr="00C5401E">
              <w:rPr>
                <w:rFonts w:eastAsiaTheme="minorHAnsi"/>
                <w:bCs/>
              </w:rPr>
              <w:t>Randomized Controlled Trial</w:t>
            </w:r>
            <w:r w:rsidRPr="00C5401E">
              <w:t xml:space="preserve"> (Prospective) </w:t>
            </w:r>
          </w:p>
        </w:tc>
      </w:tr>
      <w:tr w:rsidR="00475537" w:rsidRPr="00C5401E" w14:paraId="3BF2814A" w14:textId="77777777" w:rsidTr="00F81BE7">
        <w:tc>
          <w:tcPr>
            <w:tcW w:w="3987" w:type="dxa"/>
            <w:tcBorders>
              <w:right w:val="single" w:sz="8" w:space="0" w:color="auto"/>
            </w:tcBorders>
            <w:shd w:val="clear" w:color="auto" w:fill="auto"/>
          </w:tcPr>
          <w:p w14:paraId="26B088A6" w14:textId="081091ED" w:rsidR="00475537" w:rsidRPr="00C5401E" w:rsidRDefault="00475537" w:rsidP="00475537">
            <w:pPr>
              <w:spacing w:before="120" w:after="120"/>
              <w:rPr>
                <w:b/>
                <w:sz w:val="18"/>
                <w:szCs w:val="18"/>
                <w:vertAlign w:val="superscript"/>
              </w:rPr>
            </w:pPr>
            <w:r w:rsidRPr="00C5401E">
              <w:rPr>
                <w:b/>
              </w:rPr>
              <w:t>Bergamin et al. (2013)</w:t>
            </w:r>
            <w:r w:rsidR="00995776" w:rsidRPr="00C5401E">
              <w:rPr>
                <w:b/>
                <w:vertAlign w:val="superscript"/>
              </w:rPr>
              <w:t>6</w:t>
            </w:r>
          </w:p>
        </w:tc>
        <w:tc>
          <w:tcPr>
            <w:tcW w:w="1733" w:type="dxa"/>
            <w:tcBorders>
              <w:left w:val="single" w:sz="8" w:space="0" w:color="auto"/>
            </w:tcBorders>
            <w:shd w:val="clear" w:color="auto" w:fill="auto"/>
          </w:tcPr>
          <w:p w14:paraId="5D770B97" w14:textId="77777777" w:rsidR="00475537" w:rsidRPr="00C5401E" w:rsidRDefault="00475537" w:rsidP="00475537">
            <w:pPr>
              <w:spacing w:before="120" w:after="120"/>
              <w:rPr>
                <w:sz w:val="18"/>
                <w:szCs w:val="18"/>
              </w:rPr>
            </w:pPr>
            <w:r w:rsidRPr="00C5401E">
              <w:rPr>
                <w:sz w:val="18"/>
                <w:szCs w:val="18"/>
              </w:rPr>
              <w:t>Pedro 7/11</w:t>
            </w:r>
          </w:p>
        </w:tc>
        <w:tc>
          <w:tcPr>
            <w:tcW w:w="2042" w:type="dxa"/>
            <w:shd w:val="clear" w:color="auto" w:fill="auto"/>
          </w:tcPr>
          <w:p w14:paraId="3B047E0A" w14:textId="77777777" w:rsidR="00475537" w:rsidRPr="00C5401E" w:rsidRDefault="00475537" w:rsidP="00475537">
            <w:pPr>
              <w:spacing w:before="120" w:after="120"/>
              <w:rPr>
                <w:sz w:val="18"/>
                <w:szCs w:val="18"/>
              </w:rPr>
            </w:pPr>
            <w:r w:rsidRPr="00C5401E">
              <w:rPr>
                <w:sz w:val="18"/>
                <w:szCs w:val="18"/>
              </w:rPr>
              <w:t>1b</w:t>
            </w:r>
          </w:p>
        </w:tc>
        <w:tc>
          <w:tcPr>
            <w:tcW w:w="2659" w:type="dxa"/>
            <w:shd w:val="clear" w:color="auto" w:fill="auto"/>
          </w:tcPr>
          <w:p w14:paraId="36642BD6" w14:textId="77777777" w:rsidR="00475537" w:rsidRPr="00C5401E" w:rsidRDefault="00475537" w:rsidP="00475537">
            <w:pPr>
              <w:rPr>
                <w:lang w:val="en-US"/>
              </w:rPr>
            </w:pPr>
            <w:r w:rsidRPr="00C5401E">
              <w:rPr>
                <w:rFonts w:eastAsiaTheme="minorHAnsi"/>
                <w:bCs/>
              </w:rPr>
              <w:t>Randomized Controlled Trial</w:t>
            </w:r>
          </w:p>
        </w:tc>
      </w:tr>
      <w:tr w:rsidR="00475537" w:rsidRPr="00C5401E" w14:paraId="6F69448B" w14:textId="77777777" w:rsidTr="00F81BE7">
        <w:tc>
          <w:tcPr>
            <w:tcW w:w="3987" w:type="dxa"/>
            <w:tcBorders>
              <w:right w:val="single" w:sz="8" w:space="0" w:color="auto"/>
            </w:tcBorders>
            <w:shd w:val="clear" w:color="auto" w:fill="auto"/>
          </w:tcPr>
          <w:p w14:paraId="6156D7D6" w14:textId="7EBAD895" w:rsidR="00475537" w:rsidRPr="00C5401E" w:rsidRDefault="00475537" w:rsidP="00475537">
            <w:pPr>
              <w:spacing w:before="120" w:after="120"/>
              <w:rPr>
                <w:b/>
                <w:sz w:val="18"/>
                <w:szCs w:val="18"/>
                <w:vertAlign w:val="superscript"/>
              </w:rPr>
            </w:pPr>
            <w:r w:rsidRPr="00C5401E">
              <w:rPr>
                <w:b/>
                <w:lang w:val="en-US"/>
              </w:rPr>
              <w:t>Foley et al. (2003)</w:t>
            </w:r>
            <w:r w:rsidR="00995776" w:rsidRPr="00C5401E">
              <w:rPr>
                <w:b/>
                <w:vertAlign w:val="superscript"/>
                <w:lang w:val="en-US"/>
              </w:rPr>
              <w:t>7</w:t>
            </w:r>
          </w:p>
        </w:tc>
        <w:tc>
          <w:tcPr>
            <w:tcW w:w="1733" w:type="dxa"/>
            <w:tcBorders>
              <w:left w:val="single" w:sz="8" w:space="0" w:color="auto"/>
            </w:tcBorders>
            <w:shd w:val="clear" w:color="auto" w:fill="auto"/>
          </w:tcPr>
          <w:p w14:paraId="5BA3126B" w14:textId="77777777" w:rsidR="00475537" w:rsidRPr="00C5401E" w:rsidRDefault="00475537" w:rsidP="00475537">
            <w:pPr>
              <w:spacing w:before="120" w:after="120"/>
              <w:rPr>
                <w:sz w:val="18"/>
                <w:szCs w:val="18"/>
              </w:rPr>
            </w:pPr>
            <w:r w:rsidRPr="00C5401E">
              <w:rPr>
                <w:sz w:val="18"/>
                <w:szCs w:val="18"/>
              </w:rPr>
              <w:t>Pedro 8/11</w:t>
            </w:r>
          </w:p>
        </w:tc>
        <w:tc>
          <w:tcPr>
            <w:tcW w:w="2042" w:type="dxa"/>
            <w:shd w:val="clear" w:color="auto" w:fill="auto"/>
          </w:tcPr>
          <w:p w14:paraId="1A067F5F" w14:textId="77777777" w:rsidR="00475537" w:rsidRPr="00C5401E" w:rsidRDefault="00475537" w:rsidP="00475537">
            <w:pPr>
              <w:spacing w:before="120" w:after="120"/>
              <w:rPr>
                <w:sz w:val="18"/>
                <w:szCs w:val="18"/>
              </w:rPr>
            </w:pPr>
            <w:r w:rsidRPr="00C5401E">
              <w:rPr>
                <w:sz w:val="18"/>
                <w:szCs w:val="18"/>
              </w:rPr>
              <w:t>1b</w:t>
            </w:r>
          </w:p>
        </w:tc>
        <w:tc>
          <w:tcPr>
            <w:tcW w:w="2659" w:type="dxa"/>
            <w:shd w:val="clear" w:color="auto" w:fill="auto"/>
          </w:tcPr>
          <w:p w14:paraId="06511397" w14:textId="77777777" w:rsidR="00475537" w:rsidRPr="00C5401E" w:rsidRDefault="00475537" w:rsidP="00475537">
            <w:pPr>
              <w:spacing w:before="120" w:after="120"/>
              <w:rPr>
                <w:b/>
                <w:sz w:val="18"/>
                <w:szCs w:val="18"/>
              </w:rPr>
            </w:pPr>
            <w:r w:rsidRPr="00C5401E">
              <w:rPr>
                <w:rFonts w:eastAsiaTheme="minorHAnsi"/>
                <w:bCs/>
              </w:rPr>
              <w:t>Randomized Controlled Trial</w:t>
            </w:r>
            <w:r w:rsidRPr="00C5401E">
              <w:t xml:space="preserve"> </w:t>
            </w:r>
          </w:p>
        </w:tc>
      </w:tr>
      <w:tr w:rsidR="00475537" w:rsidRPr="00C5401E" w14:paraId="7E8EC463" w14:textId="77777777" w:rsidTr="00F81BE7">
        <w:tc>
          <w:tcPr>
            <w:tcW w:w="3987" w:type="dxa"/>
            <w:tcBorders>
              <w:right w:val="single" w:sz="8" w:space="0" w:color="auto"/>
            </w:tcBorders>
            <w:shd w:val="clear" w:color="auto" w:fill="auto"/>
          </w:tcPr>
          <w:p w14:paraId="34778DA5" w14:textId="6113C1C4" w:rsidR="00475537" w:rsidRPr="00C5401E" w:rsidRDefault="00475537" w:rsidP="00475537">
            <w:pPr>
              <w:spacing w:before="120" w:after="120"/>
              <w:rPr>
                <w:b/>
                <w:sz w:val="18"/>
                <w:szCs w:val="18"/>
                <w:vertAlign w:val="superscript"/>
              </w:rPr>
            </w:pPr>
            <w:r w:rsidRPr="00C5401E">
              <w:rPr>
                <w:rFonts w:eastAsiaTheme="minorEastAsia"/>
                <w:b/>
                <w:lang w:val="en-US"/>
              </w:rPr>
              <w:t>Mehrholz et al. (2011)</w:t>
            </w:r>
            <w:r w:rsidR="00995776" w:rsidRPr="00C5401E">
              <w:rPr>
                <w:rFonts w:eastAsiaTheme="minorEastAsia"/>
                <w:b/>
                <w:vertAlign w:val="superscript"/>
                <w:lang w:val="en-US"/>
              </w:rPr>
              <w:t>8</w:t>
            </w:r>
          </w:p>
        </w:tc>
        <w:tc>
          <w:tcPr>
            <w:tcW w:w="1733" w:type="dxa"/>
            <w:tcBorders>
              <w:left w:val="single" w:sz="8" w:space="0" w:color="auto"/>
            </w:tcBorders>
            <w:shd w:val="clear" w:color="auto" w:fill="auto"/>
          </w:tcPr>
          <w:p w14:paraId="6981C43D" w14:textId="77777777" w:rsidR="00475537" w:rsidRPr="00C5401E" w:rsidRDefault="00475537" w:rsidP="00475537">
            <w:pPr>
              <w:spacing w:before="120" w:after="120"/>
              <w:rPr>
                <w:sz w:val="18"/>
                <w:szCs w:val="18"/>
              </w:rPr>
            </w:pPr>
            <w:r w:rsidRPr="00C5401E">
              <w:rPr>
                <w:sz w:val="18"/>
                <w:szCs w:val="18"/>
              </w:rPr>
              <w:t xml:space="preserve">AMSTAR 6/11 </w:t>
            </w:r>
          </w:p>
        </w:tc>
        <w:tc>
          <w:tcPr>
            <w:tcW w:w="2042" w:type="dxa"/>
            <w:shd w:val="clear" w:color="auto" w:fill="auto"/>
          </w:tcPr>
          <w:p w14:paraId="32523513" w14:textId="77777777" w:rsidR="00475537" w:rsidRPr="00C5401E" w:rsidRDefault="00475537" w:rsidP="00475537">
            <w:pPr>
              <w:spacing w:before="120" w:after="120"/>
              <w:rPr>
                <w:sz w:val="18"/>
                <w:szCs w:val="18"/>
              </w:rPr>
            </w:pPr>
            <w:r w:rsidRPr="00C5401E">
              <w:rPr>
                <w:sz w:val="18"/>
                <w:szCs w:val="18"/>
              </w:rPr>
              <w:t>1a</w:t>
            </w:r>
          </w:p>
        </w:tc>
        <w:tc>
          <w:tcPr>
            <w:tcW w:w="2659" w:type="dxa"/>
            <w:shd w:val="clear" w:color="auto" w:fill="auto"/>
          </w:tcPr>
          <w:p w14:paraId="16CAD65F" w14:textId="77777777" w:rsidR="00475537" w:rsidRPr="00C5401E" w:rsidRDefault="00475537" w:rsidP="00475537">
            <w:pPr>
              <w:spacing w:before="120" w:after="120"/>
              <w:rPr>
                <w:b/>
                <w:sz w:val="18"/>
                <w:szCs w:val="18"/>
              </w:rPr>
            </w:pPr>
            <w:r w:rsidRPr="00C5401E">
              <w:rPr>
                <w:rFonts w:eastAsiaTheme="minorHAnsi"/>
                <w:bCs/>
              </w:rPr>
              <w:t>Systematic Review</w:t>
            </w:r>
          </w:p>
        </w:tc>
      </w:tr>
      <w:tr w:rsidR="00475537" w:rsidRPr="00C5401E" w14:paraId="60EB4974" w14:textId="77777777" w:rsidTr="00F81BE7">
        <w:tc>
          <w:tcPr>
            <w:tcW w:w="3987" w:type="dxa"/>
            <w:tcBorders>
              <w:right w:val="single" w:sz="8" w:space="0" w:color="auto"/>
            </w:tcBorders>
            <w:shd w:val="clear" w:color="auto" w:fill="auto"/>
          </w:tcPr>
          <w:p w14:paraId="46110DEA" w14:textId="4DFD5CEF" w:rsidR="00475537" w:rsidRPr="00C5401E" w:rsidRDefault="00475537" w:rsidP="00475537">
            <w:pPr>
              <w:spacing w:before="120" w:after="120"/>
              <w:rPr>
                <w:b/>
                <w:sz w:val="18"/>
                <w:szCs w:val="18"/>
                <w:vertAlign w:val="superscript"/>
              </w:rPr>
            </w:pPr>
            <w:r w:rsidRPr="00C5401E">
              <w:rPr>
                <w:rFonts w:eastAsiaTheme="minorHAnsi" w:cs="Times"/>
                <w:b/>
                <w:bCs/>
                <w:szCs w:val="38"/>
                <w:lang w:val="en-US"/>
              </w:rPr>
              <w:t>Marinho-Buzelli et al. (2015)</w:t>
            </w:r>
            <w:r w:rsidR="00995776" w:rsidRPr="00C5401E">
              <w:rPr>
                <w:rFonts w:eastAsiaTheme="minorHAnsi" w:cs="Times"/>
                <w:b/>
                <w:bCs/>
                <w:szCs w:val="38"/>
                <w:vertAlign w:val="superscript"/>
                <w:lang w:val="en-US"/>
              </w:rPr>
              <w:t>9</w:t>
            </w:r>
          </w:p>
        </w:tc>
        <w:tc>
          <w:tcPr>
            <w:tcW w:w="1733" w:type="dxa"/>
            <w:tcBorders>
              <w:left w:val="single" w:sz="8" w:space="0" w:color="auto"/>
            </w:tcBorders>
            <w:shd w:val="clear" w:color="auto" w:fill="auto"/>
          </w:tcPr>
          <w:p w14:paraId="174F9EE8" w14:textId="77777777" w:rsidR="00475537" w:rsidRPr="00C5401E" w:rsidRDefault="00475537" w:rsidP="00475537">
            <w:pPr>
              <w:spacing w:before="120" w:after="120"/>
              <w:rPr>
                <w:sz w:val="18"/>
                <w:szCs w:val="18"/>
              </w:rPr>
            </w:pPr>
            <w:r w:rsidRPr="00C5401E">
              <w:rPr>
                <w:sz w:val="18"/>
                <w:szCs w:val="18"/>
              </w:rPr>
              <w:t>AMSTAR 11/11</w:t>
            </w:r>
          </w:p>
        </w:tc>
        <w:tc>
          <w:tcPr>
            <w:tcW w:w="2042" w:type="dxa"/>
            <w:shd w:val="clear" w:color="auto" w:fill="auto"/>
          </w:tcPr>
          <w:p w14:paraId="648FD60A" w14:textId="77777777" w:rsidR="00475537" w:rsidRPr="00C5401E" w:rsidRDefault="00475537" w:rsidP="00475537">
            <w:pPr>
              <w:spacing w:before="120" w:after="120"/>
              <w:rPr>
                <w:sz w:val="18"/>
                <w:szCs w:val="18"/>
              </w:rPr>
            </w:pPr>
            <w:r w:rsidRPr="00C5401E">
              <w:rPr>
                <w:sz w:val="18"/>
                <w:szCs w:val="18"/>
              </w:rPr>
              <w:t xml:space="preserve">1b </w:t>
            </w:r>
          </w:p>
        </w:tc>
        <w:tc>
          <w:tcPr>
            <w:tcW w:w="2659" w:type="dxa"/>
            <w:shd w:val="clear" w:color="auto" w:fill="auto"/>
          </w:tcPr>
          <w:p w14:paraId="7D131A77" w14:textId="77777777" w:rsidR="00475537" w:rsidRPr="00C5401E" w:rsidRDefault="00475537" w:rsidP="00475537">
            <w:pPr>
              <w:rPr>
                <w:lang w:val="en-US"/>
              </w:rPr>
            </w:pPr>
            <w:r w:rsidRPr="00C5401E">
              <w:rPr>
                <w:rFonts w:eastAsiaTheme="minorHAnsi" w:cs="Times"/>
                <w:bCs/>
                <w:szCs w:val="54"/>
                <w:lang w:val="en-US"/>
              </w:rPr>
              <w:t>Systematic Review</w:t>
            </w:r>
          </w:p>
        </w:tc>
      </w:tr>
      <w:tr w:rsidR="00475537" w:rsidRPr="00C5401E" w14:paraId="4C1F57FA" w14:textId="77777777" w:rsidTr="00F81BE7">
        <w:tc>
          <w:tcPr>
            <w:tcW w:w="3987" w:type="dxa"/>
            <w:tcBorders>
              <w:right w:val="single" w:sz="8" w:space="0" w:color="auto"/>
            </w:tcBorders>
            <w:shd w:val="clear" w:color="auto" w:fill="auto"/>
          </w:tcPr>
          <w:p w14:paraId="3D6DDBA8" w14:textId="0BE329C6" w:rsidR="00475537" w:rsidRPr="00C5401E" w:rsidRDefault="00475537" w:rsidP="00475537">
            <w:pPr>
              <w:spacing w:before="120" w:after="120"/>
              <w:rPr>
                <w:b/>
                <w:sz w:val="18"/>
                <w:szCs w:val="18"/>
                <w:vertAlign w:val="superscript"/>
              </w:rPr>
            </w:pPr>
            <w:r w:rsidRPr="00C5401E">
              <w:rPr>
                <w:b/>
                <w:lang w:val="en-US"/>
              </w:rPr>
              <w:t>Noh et al. (2008)</w:t>
            </w:r>
            <w:r w:rsidR="00995776" w:rsidRPr="00C5401E">
              <w:rPr>
                <w:b/>
                <w:vertAlign w:val="superscript"/>
                <w:lang w:val="en-US"/>
              </w:rPr>
              <w:t>10</w:t>
            </w:r>
          </w:p>
        </w:tc>
        <w:tc>
          <w:tcPr>
            <w:tcW w:w="1733" w:type="dxa"/>
            <w:tcBorders>
              <w:left w:val="single" w:sz="8" w:space="0" w:color="auto"/>
            </w:tcBorders>
            <w:shd w:val="clear" w:color="auto" w:fill="auto"/>
          </w:tcPr>
          <w:p w14:paraId="3A9080D1" w14:textId="77777777" w:rsidR="00475537" w:rsidRPr="00C5401E" w:rsidRDefault="00475537" w:rsidP="00475537">
            <w:pPr>
              <w:spacing w:before="120" w:after="120"/>
              <w:rPr>
                <w:sz w:val="18"/>
                <w:szCs w:val="18"/>
              </w:rPr>
            </w:pPr>
            <w:r w:rsidRPr="00C5401E">
              <w:rPr>
                <w:sz w:val="18"/>
                <w:szCs w:val="18"/>
              </w:rPr>
              <w:t>Pedro 7/11</w:t>
            </w:r>
          </w:p>
        </w:tc>
        <w:tc>
          <w:tcPr>
            <w:tcW w:w="2042" w:type="dxa"/>
            <w:shd w:val="clear" w:color="auto" w:fill="auto"/>
          </w:tcPr>
          <w:p w14:paraId="54AAA206" w14:textId="77777777" w:rsidR="00475537" w:rsidRPr="00C5401E" w:rsidRDefault="00475537" w:rsidP="00475537">
            <w:pPr>
              <w:spacing w:before="120" w:after="120"/>
              <w:rPr>
                <w:sz w:val="18"/>
                <w:szCs w:val="18"/>
              </w:rPr>
            </w:pPr>
            <w:r w:rsidRPr="00C5401E">
              <w:rPr>
                <w:sz w:val="18"/>
                <w:szCs w:val="18"/>
              </w:rPr>
              <w:t>1b</w:t>
            </w:r>
          </w:p>
        </w:tc>
        <w:tc>
          <w:tcPr>
            <w:tcW w:w="2659" w:type="dxa"/>
            <w:shd w:val="clear" w:color="auto" w:fill="auto"/>
          </w:tcPr>
          <w:p w14:paraId="3116A0B0" w14:textId="77777777" w:rsidR="00475537" w:rsidRPr="00C5401E" w:rsidRDefault="00475537" w:rsidP="00475537">
            <w:pPr>
              <w:rPr>
                <w:lang w:val="en-US"/>
              </w:rPr>
            </w:pPr>
            <w:r w:rsidRPr="00C5401E">
              <w:rPr>
                <w:rFonts w:eastAsiaTheme="minorHAnsi"/>
                <w:bCs/>
              </w:rPr>
              <w:t>Randomized Controlled Trial (Pilot)</w:t>
            </w:r>
          </w:p>
        </w:tc>
      </w:tr>
      <w:tr w:rsidR="00475537" w:rsidRPr="00C5401E" w14:paraId="1EFBF07C" w14:textId="77777777" w:rsidTr="00F81BE7">
        <w:tc>
          <w:tcPr>
            <w:tcW w:w="3987" w:type="dxa"/>
            <w:tcBorders>
              <w:right w:val="single" w:sz="8" w:space="0" w:color="auto"/>
            </w:tcBorders>
            <w:shd w:val="clear" w:color="auto" w:fill="auto"/>
          </w:tcPr>
          <w:p w14:paraId="697EFC11" w14:textId="24C64874" w:rsidR="00475537" w:rsidRPr="00C5401E" w:rsidRDefault="00475537" w:rsidP="00475537">
            <w:pPr>
              <w:spacing w:before="120" w:after="120"/>
              <w:rPr>
                <w:b/>
                <w:sz w:val="18"/>
                <w:szCs w:val="18"/>
                <w:vertAlign w:val="superscript"/>
              </w:rPr>
            </w:pPr>
            <w:r w:rsidRPr="00C5401E">
              <w:rPr>
                <w:b/>
                <w:u w:color="50167C"/>
              </w:rPr>
              <w:t>Vivas et al. (2011)</w:t>
            </w:r>
            <w:r w:rsidR="00995776" w:rsidRPr="00C5401E">
              <w:rPr>
                <w:b/>
                <w:u w:color="50167C"/>
                <w:vertAlign w:val="superscript"/>
              </w:rPr>
              <w:t>11</w:t>
            </w:r>
          </w:p>
        </w:tc>
        <w:tc>
          <w:tcPr>
            <w:tcW w:w="1733" w:type="dxa"/>
            <w:tcBorders>
              <w:left w:val="single" w:sz="8" w:space="0" w:color="auto"/>
            </w:tcBorders>
            <w:shd w:val="clear" w:color="auto" w:fill="auto"/>
          </w:tcPr>
          <w:p w14:paraId="479907BE" w14:textId="77777777" w:rsidR="00475537" w:rsidRPr="00C5401E" w:rsidRDefault="00475537" w:rsidP="00475537">
            <w:pPr>
              <w:spacing w:before="120" w:after="120"/>
              <w:rPr>
                <w:sz w:val="18"/>
                <w:szCs w:val="18"/>
              </w:rPr>
            </w:pPr>
            <w:r w:rsidRPr="00C5401E">
              <w:rPr>
                <w:sz w:val="18"/>
                <w:szCs w:val="18"/>
              </w:rPr>
              <w:t>Pedro 7/11</w:t>
            </w:r>
          </w:p>
        </w:tc>
        <w:tc>
          <w:tcPr>
            <w:tcW w:w="2042" w:type="dxa"/>
            <w:shd w:val="clear" w:color="auto" w:fill="auto"/>
          </w:tcPr>
          <w:p w14:paraId="54CAEF9F" w14:textId="77777777" w:rsidR="00475537" w:rsidRPr="00C5401E" w:rsidRDefault="00475537" w:rsidP="00475537">
            <w:pPr>
              <w:spacing w:before="120" w:after="120"/>
              <w:rPr>
                <w:sz w:val="18"/>
                <w:szCs w:val="18"/>
              </w:rPr>
            </w:pPr>
            <w:r w:rsidRPr="00C5401E">
              <w:rPr>
                <w:sz w:val="18"/>
                <w:szCs w:val="18"/>
              </w:rPr>
              <w:t>1b</w:t>
            </w:r>
          </w:p>
        </w:tc>
        <w:tc>
          <w:tcPr>
            <w:tcW w:w="2659" w:type="dxa"/>
            <w:shd w:val="clear" w:color="auto" w:fill="auto"/>
          </w:tcPr>
          <w:p w14:paraId="08577A4F" w14:textId="77777777" w:rsidR="00475537" w:rsidRPr="00C5401E" w:rsidRDefault="00475537" w:rsidP="00475537">
            <w:pPr>
              <w:spacing w:before="120" w:after="120"/>
              <w:rPr>
                <w:b/>
                <w:sz w:val="18"/>
                <w:szCs w:val="18"/>
              </w:rPr>
            </w:pPr>
            <w:r w:rsidRPr="00C5401E">
              <w:rPr>
                <w:u w:color="1800C0"/>
              </w:rPr>
              <w:t>Randomized Controlled Trial (Open Label Pilot)</w:t>
            </w:r>
          </w:p>
        </w:tc>
      </w:tr>
      <w:tr w:rsidR="00475537" w:rsidRPr="00C5401E" w14:paraId="3A118A2E" w14:textId="77777777" w:rsidTr="00F81BE7">
        <w:tc>
          <w:tcPr>
            <w:tcW w:w="3987" w:type="dxa"/>
            <w:tcBorders>
              <w:right w:val="single" w:sz="8" w:space="0" w:color="auto"/>
            </w:tcBorders>
            <w:shd w:val="clear" w:color="auto" w:fill="auto"/>
          </w:tcPr>
          <w:p w14:paraId="424578F9" w14:textId="65D65478" w:rsidR="00475537" w:rsidRPr="00C5401E" w:rsidRDefault="00475537" w:rsidP="00475537">
            <w:pPr>
              <w:spacing w:before="120" w:after="120"/>
              <w:rPr>
                <w:b/>
                <w:sz w:val="18"/>
                <w:szCs w:val="18"/>
                <w:vertAlign w:val="superscript"/>
              </w:rPr>
            </w:pPr>
            <w:r w:rsidRPr="00C5401E">
              <w:rPr>
                <w:b/>
              </w:rPr>
              <w:t>Volpe et al. (2014)</w:t>
            </w:r>
            <w:r w:rsidR="00995776" w:rsidRPr="00C5401E">
              <w:rPr>
                <w:b/>
                <w:vertAlign w:val="superscript"/>
              </w:rPr>
              <w:t>12</w:t>
            </w:r>
          </w:p>
        </w:tc>
        <w:tc>
          <w:tcPr>
            <w:tcW w:w="1733" w:type="dxa"/>
            <w:tcBorders>
              <w:left w:val="single" w:sz="8" w:space="0" w:color="auto"/>
            </w:tcBorders>
            <w:shd w:val="clear" w:color="auto" w:fill="auto"/>
          </w:tcPr>
          <w:p w14:paraId="7E3EBD92" w14:textId="77777777" w:rsidR="00475537" w:rsidRPr="00C5401E" w:rsidRDefault="00475537" w:rsidP="00475537">
            <w:pPr>
              <w:spacing w:before="120" w:after="120"/>
              <w:rPr>
                <w:sz w:val="18"/>
                <w:szCs w:val="18"/>
              </w:rPr>
            </w:pPr>
            <w:r w:rsidRPr="00C5401E">
              <w:rPr>
                <w:sz w:val="18"/>
                <w:szCs w:val="18"/>
              </w:rPr>
              <w:t>Pedro 8/11</w:t>
            </w:r>
          </w:p>
        </w:tc>
        <w:tc>
          <w:tcPr>
            <w:tcW w:w="2042" w:type="dxa"/>
            <w:shd w:val="clear" w:color="auto" w:fill="auto"/>
          </w:tcPr>
          <w:p w14:paraId="47FB976E" w14:textId="77777777" w:rsidR="00475537" w:rsidRPr="00C5401E" w:rsidRDefault="00475537" w:rsidP="00475537">
            <w:pPr>
              <w:spacing w:before="120" w:after="120"/>
              <w:rPr>
                <w:sz w:val="18"/>
                <w:szCs w:val="18"/>
              </w:rPr>
            </w:pPr>
            <w:r w:rsidRPr="00C5401E">
              <w:rPr>
                <w:sz w:val="18"/>
                <w:szCs w:val="18"/>
              </w:rPr>
              <w:t>1b</w:t>
            </w:r>
          </w:p>
        </w:tc>
        <w:tc>
          <w:tcPr>
            <w:tcW w:w="2659" w:type="dxa"/>
            <w:shd w:val="clear" w:color="auto" w:fill="auto"/>
          </w:tcPr>
          <w:p w14:paraId="19ED2783" w14:textId="77777777" w:rsidR="00475537" w:rsidRPr="00C5401E" w:rsidRDefault="00475537" w:rsidP="00475537">
            <w:pPr>
              <w:spacing w:before="120" w:after="120"/>
              <w:rPr>
                <w:b/>
                <w:sz w:val="18"/>
                <w:szCs w:val="18"/>
              </w:rPr>
            </w:pPr>
            <w:r w:rsidRPr="00C5401E">
              <w:t>Randomized Controlled Trial (Single Blind)</w:t>
            </w:r>
          </w:p>
        </w:tc>
      </w:tr>
      <w:tr w:rsidR="00475537" w:rsidRPr="00C5401E" w14:paraId="0417491E" w14:textId="77777777" w:rsidTr="00F81BE7">
        <w:tc>
          <w:tcPr>
            <w:tcW w:w="3987" w:type="dxa"/>
            <w:tcBorders>
              <w:right w:val="single" w:sz="8" w:space="0" w:color="auto"/>
            </w:tcBorders>
            <w:shd w:val="clear" w:color="auto" w:fill="auto"/>
          </w:tcPr>
          <w:p w14:paraId="4DEEEC63" w14:textId="6A7360A0" w:rsidR="00475537" w:rsidRPr="00C5401E" w:rsidRDefault="00475537" w:rsidP="00475537">
            <w:pPr>
              <w:spacing w:before="120" w:after="120"/>
              <w:rPr>
                <w:b/>
                <w:sz w:val="18"/>
                <w:szCs w:val="18"/>
                <w:vertAlign w:val="superscript"/>
              </w:rPr>
            </w:pPr>
            <w:r w:rsidRPr="00C5401E">
              <w:rPr>
                <w:b/>
              </w:rPr>
              <w:t>Waller et al. (2014)</w:t>
            </w:r>
            <w:r w:rsidR="00995776" w:rsidRPr="00C5401E">
              <w:rPr>
                <w:b/>
                <w:vertAlign w:val="superscript"/>
              </w:rPr>
              <w:t>13</w:t>
            </w:r>
          </w:p>
        </w:tc>
        <w:tc>
          <w:tcPr>
            <w:tcW w:w="1733" w:type="dxa"/>
            <w:tcBorders>
              <w:left w:val="single" w:sz="8" w:space="0" w:color="auto"/>
            </w:tcBorders>
            <w:shd w:val="clear" w:color="auto" w:fill="auto"/>
          </w:tcPr>
          <w:p w14:paraId="61EF7E76" w14:textId="77777777" w:rsidR="00475537" w:rsidRPr="00C5401E" w:rsidRDefault="00475537" w:rsidP="00475537">
            <w:pPr>
              <w:spacing w:before="120" w:after="120"/>
              <w:rPr>
                <w:sz w:val="18"/>
                <w:szCs w:val="18"/>
              </w:rPr>
            </w:pPr>
            <w:r w:rsidRPr="00C5401E">
              <w:rPr>
                <w:sz w:val="18"/>
                <w:szCs w:val="18"/>
              </w:rPr>
              <w:t>AMSTAR 10/11</w:t>
            </w:r>
          </w:p>
        </w:tc>
        <w:tc>
          <w:tcPr>
            <w:tcW w:w="2042" w:type="dxa"/>
            <w:shd w:val="clear" w:color="auto" w:fill="auto"/>
          </w:tcPr>
          <w:p w14:paraId="3BD34F4E" w14:textId="77777777" w:rsidR="00475537" w:rsidRPr="00C5401E" w:rsidRDefault="00475537" w:rsidP="00475537">
            <w:pPr>
              <w:spacing w:before="120" w:after="120"/>
              <w:rPr>
                <w:sz w:val="18"/>
                <w:szCs w:val="18"/>
              </w:rPr>
            </w:pPr>
            <w:r w:rsidRPr="00C5401E">
              <w:rPr>
                <w:sz w:val="18"/>
                <w:szCs w:val="18"/>
              </w:rPr>
              <w:t>1a</w:t>
            </w:r>
          </w:p>
        </w:tc>
        <w:tc>
          <w:tcPr>
            <w:tcW w:w="2659" w:type="dxa"/>
            <w:shd w:val="clear" w:color="auto" w:fill="auto"/>
          </w:tcPr>
          <w:p w14:paraId="34964664" w14:textId="77777777" w:rsidR="00475537" w:rsidRPr="00C5401E" w:rsidRDefault="00475537" w:rsidP="00475537">
            <w:r w:rsidRPr="00C5401E">
              <w:rPr>
                <w:rFonts w:eastAsiaTheme="minorHAnsi" w:cs="Times"/>
                <w:bCs/>
                <w:szCs w:val="54"/>
                <w:lang w:val="en-US"/>
              </w:rPr>
              <w:t>Systematic Review with Meta-Analysis</w:t>
            </w:r>
          </w:p>
        </w:tc>
      </w:tr>
    </w:tbl>
    <w:p w14:paraId="5AA91E6B" w14:textId="77777777" w:rsidR="001C5A94" w:rsidRPr="00C5401E" w:rsidRDefault="001403EC" w:rsidP="001C5A94">
      <w:pPr>
        <w:spacing w:before="120" w:after="120"/>
        <w:rPr>
          <w:b/>
          <w:sz w:val="18"/>
          <w:szCs w:val="18"/>
        </w:rPr>
      </w:pPr>
      <w:r w:rsidRPr="00C5401E">
        <w:rPr>
          <w:b/>
          <w:sz w:val="18"/>
          <w:szCs w:val="18"/>
        </w:rPr>
        <w:t>BEST EVIDENCE</w:t>
      </w:r>
    </w:p>
    <w:p w14:paraId="2500D5D3" w14:textId="77777777" w:rsidR="001D4F60" w:rsidRPr="00C5401E" w:rsidRDefault="001D4F60" w:rsidP="001D4F60">
      <w:pPr>
        <w:spacing w:before="120" w:after="120"/>
        <w:rPr>
          <w:sz w:val="18"/>
          <w:szCs w:val="18"/>
        </w:rPr>
      </w:pPr>
      <w:r w:rsidRPr="00C5401E">
        <w:rPr>
          <w:sz w:val="18"/>
          <w:szCs w:val="18"/>
        </w:rPr>
        <w:t>The following 3 studies were identified as the ‘best’ evidence and selected for critical appraisal.  Reasons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C5401E" w14:paraId="71A803E0" w14:textId="77777777" w:rsidTr="002F16E1">
        <w:tc>
          <w:tcPr>
            <w:tcW w:w="10421" w:type="dxa"/>
            <w:shd w:val="clear" w:color="auto" w:fill="auto"/>
          </w:tcPr>
          <w:p w14:paraId="2C17C929" w14:textId="52A56D87" w:rsidR="00E14288" w:rsidRPr="00C5401E" w:rsidRDefault="00E14288" w:rsidP="00E14288">
            <w:pPr>
              <w:pStyle w:val="ListParagraph"/>
              <w:numPr>
                <w:ilvl w:val="0"/>
                <w:numId w:val="12"/>
              </w:numPr>
              <w:spacing w:before="100" w:beforeAutospacing="1" w:after="100" w:afterAutospacing="1"/>
              <w:rPr>
                <w:rFonts w:eastAsiaTheme="minorEastAsia"/>
                <w:lang w:val="en-US"/>
              </w:rPr>
            </w:pPr>
            <w:r w:rsidRPr="00C5401E">
              <w:rPr>
                <w:rFonts w:eastAsiaTheme="minorEastAsia"/>
                <w:lang w:val="en-US"/>
              </w:rPr>
              <w:t>Mehrholz et al.</w:t>
            </w:r>
            <w:r w:rsidR="00995776" w:rsidRPr="00C5401E">
              <w:rPr>
                <w:rFonts w:eastAsiaTheme="minorEastAsia"/>
                <w:vertAlign w:val="superscript"/>
                <w:lang w:val="en-US"/>
              </w:rPr>
              <w:t>8</w:t>
            </w:r>
            <w:r w:rsidRPr="00C5401E">
              <w:rPr>
                <w:rFonts w:eastAsiaTheme="minorEastAsia"/>
                <w:lang w:val="en-US"/>
              </w:rPr>
              <w:t xml:space="preserve"> Water-based exercises for improving activities of daily living after stroke. </w:t>
            </w:r>
            <w:r w:rsidRPr="00C5401E">
              <w:rPr>
                <w:rFonts w:eastAsiaTheme="minorEastAsia"/>
                <w:iCs/>
                <w:lang w:val="en-US"/>
              </w:rPr>
              <w:t>Systematic Review</w:t>
            </w:r>
            <w:r w:rsidR="00995776" w:rsidRPr="00C5401E">
              <w:rPr>
                <w:rFonts w:eastAsiaTheme="minorEastAsia"/>
                <w:iCs/>
                <w:lang w:val="en-US"/>
              </w:rPr>
              <w:t>.</w:t>
            </w:r>
          </w:p>
          <w:p w14:paraId="278CE4A4" w14:textId="77777777" w:rsidR="00E14288" w:rsidRPr="00C5401E" w:rsidRDefault="00E14288" w:rsidP="00E14288">
            <w:pPr>
              <w:pStyle w:val="ListParagraph"/>
              <w:numPr>
                <w:ilvl w:val="1"/>
                <w:numId w:val="12"/>
              </w:numPr>
              <w:spacing w:before="100" w:beforeAutospacing="1" w:after="100" w:afterAutospacing="1"/>
              <w:rPr>
                <w:rFonts w:eastAsiaTheme="minorEastAsia"/>
                <w:lang w:val="en-US"/>
              </w:rPr>
            </w:pPr>
            <w:r w:rsidRPr="00C5401E">
              <w:rPr>
                <w:rFonts w:eastAsiaTheme="minorEastAsia"/>
                <w:lang w:val="en-US"/>
              </w:rPr>
              <w:t xml:space="preserve">The Mehrholz article is a Cochrane Review and scored 11/11 on the AMSTAR, lending great insight into the studies available comparing aquatic therapy and land therapy with the neurologic population. Although my PICO question is unrelated to a neuro population, the information can be applied adequately, as it is a systematic review encompassing the elderly population. </w:t>
            </w:r>
          </w:p>
          <w:p w14:paraId="632C2AA3" w14:textId="3E9E5BC9" w:rsidR="00E14288" w:rsidRPr="00C5401E" w:rsidRDefault="00995776" w:rsidP="00E14288">
            <w:pPr>
              <w:pStyle w:val="NormalWeb"/>
              <w:numPr>
                <w:ilvl w:val="0"/>
                <w:numId w:val="12"/>
              </w:numPr>
              <w:rPr>
                <w:rFonts w:ascii="Verdana" w:hAnsi="Verdana"/>
              </w:rPr>
            </w:pPr>
            <w:r w:rsidRPr="00C5401E">
              <w:rPr>
                <w:rFonts w:ascii="Verdana" w:hAnsi="Verdana"/>
              </w:rPr>
              <w:t>Waller B. et al.</w:t>
            </w:r>
            <w:r w:rsidRPr="00C5401E">
              <w:rPr>
                <w:rFonts w:ascii="Verdana" w:hAnsi="Verdana"/>
                <w:vertAlign w:val="superscript"/>
              </w:rPr>
              <w:t>13</w:t>
            </w:r>
            <w:r w:rsidR="00E14288" w:rsidRPr="00C5401E">
              <w:rPr>
                <w:rFonts w:ascii="Verdana" w:hAnsi="Verdana"/>
              </w:rPr>
              <w:t xml:space="preserve"> </w:t>
            </w:r>
            <w:r w:rsidR="00E14288" w:rsidRPr="00C5401E">
              <w:rPr>
                <w:rFonts w:ascii="Verdana" w:hAnsi="Verdana"/>
                <w:bCs/>
              </w:rPr>
              <w:t xml:space="preserve">Effect of Therapeutic Aquatic Exercise on Symptoms and Function Associated With Lower Limb Osteoarthritis: Systematic Review With Meta-Analysis. </w:t>
            </w:r>
          </w:p>
          <w:p w14:paraId="306C9EDC" w14:textId="77777777" w:rsidR="00E14288" w:rsidRPr="00C5401E" w:rsidRDefault="00E14288" w:rsidP="00E14288">
            <w:pPr>
              <w:pStyle w:val="NormalWeb"/>
              <w:numPr>
                <w:ilvl w:val="1"/>
                <w:numId w:val="12"/>
              </w:numPr>
              <w:rPr>
                <w:rFonts w:ascii="Verdana" w:hAnsi="Verdana"/>
              </w:rPr>
            </w:pPr>
            <w:r w:rsidRPr="00C5401E">
              <w:rPr>
                <w:rFonts w:ascii="Verdana" w:hAnsi="Verdana"/>
              </w:rPr>
              <w:t xml:space="preserve">There is a large amount of literature on Osteoarthritis and aquatic therapy including systematic reviews, meta-analyses, and Cochrane Reviews, but this systematic review is the most up to state review of the literature on OA and aquatic therapy. This study scored a 10/11 on the AMSTAR and emcompases a few of the other studies I evaluated on the PEDro Scale.  This is also the only study found with a well-conducted meta-analysis. </w:t>
            </w:r>
          </w:p>
          <w:p w14:paraId="52172A20" w14:textId="5F78D7D3" w:rsidR="00E14288" w:rsidRPr="00C5401E" w:rsidRDefault="00995776" w:rsidP="006E7970">
            <w:pPr>
              <w:pStyle w:val="NormalWeb"/>
              <w:numPr>
                <w:ilvl w:val="0"/>
                <w:numId w:val="12"/>
              </w:numPr>
              <w:spacing w:before="0" w:beforeAutospacing="0" w:after="0" w:afterAutospacing="0"/>
              <w:rPr>
                <w:rFonts w:ascii="Verdana" w:hAnsi="Verdana"/>
                <w:sz w:val="22"/>
              </w:rPr>
            </w:pPr>
            <w:r w:rsidRPr="00C5401E">
              <w:rPr>
                <w:rFonts w:ascii="Verdana" w:hAnsi="Verdana"/>
              </w:rPr>
              <w:t>Bergamin M, Ermolao A</w:t>
            </w:r>
            <w:r w:rsidR="00E14288" w:rsidRPr="00C5401E">
              <w:rPr>
                <w:rFonts w:ascii="Verdana" w:hAnsi="Verdana"/>
              </w:rPr>
              <w:t>.</w:t>
            </w:r>
            <w:r w:rsidRPr="00C5401E">
              <w:rPr>
                <w:rFonts w:ascii="Verdana" w:hAnsi="Verdana"/>
                <w:vertAlign w:val="superscript"/>
              </w:rPr>
              <w:t>6</w:t>
            </w:r>
            <w:r w:rsidR="00E14288" w:rsidRPr="00C5401E">
              <w:rPr>
                <w:rFonts w:ascii="Verdana" w:hAnsi="Verdana"/>
              </w:rPr>
              <w:t xml:space="preserve"> Water-versus land-based exercise in elderly subjects: effects on physical performance and body composition. </w:t>
            </w:r>
            <w:r w:rsidR="00E14288" w:rsidRPr="00C5401E">
              <w:rPr>
                <w:rFonts w:ascii="Verdana" w:hAnsi="Verdana"/>
                <w:iCs/>
              </w:rPr>
              <w:t xml:space="preserve">Randomized Controlled Trial </w:t>
            </w:r>
          </w:p>
          <w:p w14:paraId="5DB7DD0C" w14:textId="77777777" w:rsidR="005458B8" w:rsidRPr="00C5401E" w:rsidRDefault="00E14288" w:rsidP="000C227E">
            <w:pPr>
              <w:numPr>
                <w:ilvl w:val="1"/>
                <w:numId w:val="12"/>
              </w:numPr>
              <w:spacing w:before="120" w:after="120"/>
              <w:rPr>
                <w:b/>
                <w:sz w:val="18"/>
                <w:szCs w:val="18"/>
              </w:rPr>
            </w:pPr>
            <w:r w:rsidRPr="00C5401E">
              <w:rPr>
                <w:szCs w:val="18"/>
              </w:rPr>
              <w:t>Although the Bergamin et al. articles only scored a 7/11 on the PEDro scale, the study most closely relates to my PICO question in that it uses a healthy population of older adults instead of a specific patient population such as Osteoarthritis, Stroke, Parkinson’s Disease, etc. This Randomized Controlled Trial included not only a land and aquatic intervention, but also a control group to assess both interventions compared to no intervention.</w:t>
            </w:r>
          </w:p>
        </w:tc>
      </w:tr>
    </w:tbl>
    <w:p w14:paraId="7E4033C4" w14:textId="77777777" w:rsidR="00C5401E" w:rsidRDefault="00C5401E" w:rsidP="0011199B">
      <w:pPr>
        <w:spacing w:before="120" w:after="120"/>
        <w:rPr>
          <w:b/>
          <w:sz w:val="18"/>
          <w:szCs w:val="18"/>
        </w:rPr>
      </w:pPr>
    </w:p>
    <w:p w14:paraId="000ED8EC" w14:textId="77777777" w:rsidR="00C5401E" w:rsidRDefault="00C5401E" w:rsidP="0011199B">
      <w:pPr>
        <w:spacing w:before="120" w:after="120"/>
        <w:rPr>
          <w:b/>
          <w:sz w:val="18"/>
          <w:szCs w:val="18"/>
        </w:rPr>
      </w:pPr>
    </w:p>
    <w:p w14:paraId="54A48CCE" w14:textId="77777777" w:rsidR="00C5401E" w:rsidRDefault="00C5401E" w:rsidP="0011199B">
      <w:pPr>
        <w:spacing w:before="120" w:after="120"/>
        <w:rPr>
          <w:b/>
          <w:sz w:val="18"/>
          <w:szCs w:val="18"/>
        </w:rPr>
      </w:pPr>
    </w:p>
    <w:p w14:paraId="47BAA815" w14:textId="77777777" w:rsidR="00C5401E" w:rsidRDefault="00C5401E" w:rsidP="0011199B">
      <w:pPr>
        <w:spacing w:before="120" w:after="120"/>
        <w:rPr>
          <w:b/>
          <w:sz w:val="18"/>
          <w:szCs w:val="18"/>
        </w:rPr>
      </w:pPr>
    </w:p>
    <w:p w14:paraId="55A9A581" w14:textId="77777777" w:rsidR="0011199B" w:rsidRPr="00C5401E" w:rsidRDefault="001403EC" w:rsidP="0011199B">
      <w:pPr>
        <w:spacing w:before="120" w:after="120"/>
        <w:rPr>
          <w:b/>
          <w:sz w:val="18"/>
          <w:szCs w:val="18"/>
        </w:rPr>
      </w:pPr>
      <w:r w:rsidRPr="00C5401E">
        <w:rPr>
          <w:b/>
          <w:sz w:val="18"/>
          <w:szCs w:val="18"/>
        </w:rPr>
        <w:lastRenderedPageBreak/>
        <w:t>SUMMARY OF BEST EVIDENCE</w:t>
      </w:r>
    </w:p>
    <w:p w14:paraId="683F2CE3" w14:textId="39FC9584" w:rsidR="001403EC" w:rsidRPr="00C5401E" w:rsidRDefault="001D4F60" w:rsidP="001D4F60">
      <w:pPr>
        <w:spacing w:before="240" w:after="240"/>
        <w:rPr>
          <w:b/>
          <w:sz w:val="18"/>
          <w:szCs w:val="18"/>
          <w:vertAlign w:val="superscript"/>
        </w:rPr>
      </w:pPr>
      <w:r w:rsidRPr="00C5401E">
        <w:rPr>
          <w:b/>
          <w:sz w:val="18"/>
          <w:szCs w:val="18"/>
        </w:rPr>
        <w:t xml:space="preserve">(1) </w:t>
      </w:r>
      <w:r w:rsidR="00ED27A7" w:rsidRPr="00C5401E">
        <w:rPr>
          <w:b/>
          <w:sz w:val="18"/>
          <w:szCs w:val="18"/>
        </w:rPr>
        <w:t xml:space="preserve">Description and appraisal of the </w:t>
      </w:r>
      <w:r w:rsidR="00ED27A7" w:rsidRPr="00C5401E">
        <w:rPr>
          <w:b/>
          <w:bCs/>
          <w:sz w:val="18"/>
          <w:szCs w:val="18"/>
        </w:rPr>
        <w:t>Effect of Therapeutic Aquatic Exercise on Sy</w:t>
      </w:r>
      <w:r w:rsidR="00D649C2" w:rsidRPr="00C5401E">
        <w:rPr>
          <w:b/>
          <w:bCs/>
          <w:sz w:val="18"/>
          <w:szCs w:val="18"/>
        </w:rPr>
        <w:t>mptoms and Function Associated w</w:t>
      </w:r>
      <w:r w:rsidR="00ED27A7" w:rsidRPr="00C5401E">
        <w:rPr>
          <w:b/>
          <w:bCs/>
          <w:sz w:val="18"/>
          <w:szCs w:val="18"/>
        </w:rPr>
        <w:t>ith Lower Limb Ost</w:t>
      </w:r>
      <w:r w:rsidR="00D649C2" w:rsidRPr="00C5401E">
        <w:rPr>
          <w:b/>
          <w:bCs/>
          <w:sz w:val="18"/>
          <w:szCs w:val="18"/>
        </w:rPr>
        <w:t>eoarthritis: Systematic Review w</w:t>
      </w:r>
      <w:r w:rsidR="00ED27A7" w:rsidRPr="00C5401E">
        <w:rPr>
          <w:b/>
          <w:bCs/>
          <w:sz w:val="18"/>
          <w:szCs w:val="18"/>
        </w:rPr>
        <w:t>ith Meta-Analysis</w:t>
      </w:r>
      <w:r w:rsidR="001E5719" w:rsidRPr="00C5401E">
        <w:rPr>
          <w:b/>
          <w:sz w:val="18"/>
          <w:szCs w:val="18"/>
        </w:rPr>
        <w:t xml:space="preserve"> by </w:t>
      </w:r>
      <w:r w:rsidR="00ED27A7" w:rsidRPr="00C5401E">
        <w:rPr>
          <w:b/>
          <w:sz w:val="18"/>
          <w:szCs w:val="18"/>
        </w:rPr>
        <w:t>Waller B et al. (</w:t>
      </w:r>
      <w:r w:rsidR="00D649C2" w:rsidRPr="00C5401E">
        <w:rPr>
          <w:b/>
          <w:sz w:val="18"/>
          <w:szCs w:val="18"/>
        </w:rPr>
        <w:t>2014)</w:t>
      </w:r>
      <w:r w:rsidR="00995776" w:rsidRPr="00C5401E">
        <w:rPr>
          <w:b/>
          <w:sz w:val="18"/>
          <w:szCs w:val="18"/>
          <w:vertAlign w:val="superscript"/>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C5401E" w14:paraId="458121F5" w14:textId="77777777" w:rsidTr="001D4F60">
        <w:tc>
          <w:tcPr>
            <w:tcW w:w="10421" w:type="dxa"/>
            <w:shd w:val="clear" w:color="auto" w:fill="E6E6E6"/>
          </w:tcPr>
          <w:p w14:paraId="5AA9F74D" w14:textId="77777777" w:rsidR="001D4F60" w:rsidRPr="00C5401E" w:rsidRDefault="001D4F60" w:rsidP="009E380F">
            <w:pPr>
              <w:spacing w:before="120" w:after="120"/>
              <w:rPr>
                <w:b/>
                <w:sz w:val="18"/>
                <w:szCs w:val="18"/>
              </w:rPr>
            </w:pPr>
            <w:r w:rsidRPr="00C5401E">
              <w:rPr>
                <w:b/>
                <w:sz w:val="18"/>
                <w:szCs w:val="18"/>
              </w:rPr>
              <w:t>Aim/Objective of the Study/Systematic Review:</w:t>
            </w:r>
          </w:p>
        </w:tc>
      </w:tr>
      <w:tr w:rsidR="001D4F60" w:rsidRPr="00C5401E" w14:paraId="2AAD35A4" w14:textId="77777777" w:rsidTr="001D4F60">
        <w:tc>
          <w:tcPr>
            <w:tcW w:w="10421" w:type="dxa"/>
            <w:tcBorders>
              <w:bottom w:val="single" w:sz="4" w:space="0" w:color="auto"/>
            </w:tcBorders>
            <w:shd w:val="clear" w:color="auto" w:fill="auto"/>
          </w:tcPr>
          <w:p w14:paraId="2A877C03" w14:textId="604D4CC2" w:rsidR="001D4F60" w:rsidRPr="00C5401E" w:rsidRDefault="00C2115B" w:rsidP="00C2115B">
            <w:pPr>
              <w:spacing w:before="120" w:after="120"/>
              <w:rPr>
                <w:sz w:val="18"/>
                <w:szCs w:val="18"/>
              </w:rPr>
            </w:pPr>
            <w:r w:rsidRPr="00C5401E">
              <w:rPr>
                <w:sz w:val="18"/>
                <w:szCs w:val="18"/>
              </w:rPr>
              <w:t>The objective of this Systematic Review and Meta Analysis of Randomized Controlled Trials was to determine the effect of therapeutic aquatic exercise on the function and symptoms in individuals who have lower extremity osteoarthritis.</w:t>
            </w:r>
          </w:p>
        </w:tc>
      </w:tr>
      <w:tr w:rsidR="001D4F60" w:rsidRPr="00C5401E" w14:paraId="69756C47" w14:textId="77777777" w:rsidTr="001D4F60">
        <w:tc>
          <w:tcPr>
            <w:tcW w:w="10421" w:type="dxa"/>
            <w:shd w:val="clear" w:color="auto" w:fill="E6E6E6"/>
          </w:tcPr>
          <w:p w14:paraId="7BCC58BE" w14:textId="07E22C73" w:rsidR="001D4F60" w:rsidRPr="00C5401E" w:rsidRDefault="001D4F60" w:rsidP="009E380F">
            <w:pPr>
              <w:spacing w:before="120" w:after="120"/>
              <w:jc w:val="both"/>
              <w:rPr>
                <w:b/>
                <w:sz w:val="18"/>
                <w:szCs w:val="18"/>
              </w:rPr>
            </w:pPr>
            <w:r w:rsidRPr="00C5401E">
              <w:rPr>
                <w:b/>
                <w:sz w:val="18"/>
                <w:szCs w:val="18"/>
              </w:rPr>
              <w:t>Study Design</w:t>
            </w:r>
          </w:p>
        </w:tc>
      </w:tr>
      <w:tr w:rsidR="001D4F60" w:rsidRPr="00C5401E" w14:paraId="46906844" w14:textId="77777777" w:rsidTr="001D4F60">
        <w:tc>
          <w:tcPr>
            <w:tcW w:w="10421" w:type="dxa"/>
            <w:tcBorders>
              <w:bottom w:val="single" w:sz="4" w:space="0" w:color="auto"/>
            </w:tcBorders>
            <w:shd w:val="clear" w:color="auto" w:fill="auto"/>
          </w:tcPr>
          <w:p w14:paraId="6D783CE8" w14:textId="77777777" w:rsidR="00C2115B" w:rsidRPr="00C5401E" w:rsidRDefault="00C2115B" w:rsidP="00C2115B">
            <w:pPr>
              <w:spacing w:before="120" w:after="120"/>
              <w:rPr>
                <w:sz w:val="18"/>
                <w:szCs w:val="18"/>
              </w:rPr>
            </w:pPr>
            <w:r w:rsidRPr="00C5401E">
              <w:rPr>
                <w:b/>
                <w:sz w:val="18"/>
                <w:szCs w:val="18"/>
              </w:rPr>
              <w:t>Search Strategy:</w:t>
            </w:r>
            <w:r w:rsidRPr="00C5401E">
              <w:rPr>
                <w:sz w:val="18"/>
                <w:szCs w:val="18"/>
              </w:rPr>
              <w:t xml:space="preserve"> </w:t>
            </w:r>
          </w:p>
          <w:p w14:paraId="38C57D87" w14:textId="77777777" w:rsidR="00C2115B" w:rsidRPr="00C5401E" w:rsidRDefault="00C2115B" w:rsidP="00C2115B">
            <w:pPr>
              <w:pStyle w:val="ListParagraph"/>
              <w:numPr>
                <w:ilvl w:val="0"/>
                <w:numId w:val="20"/>
              </w:numPr>
              <w:spacing w:before="120" w:after="120"/>
              <w:rPr>
                <w:sz w:val="18"/>
                <w:szCs w:val="18"/>
              </w:rPr>
            </w:pPr>
            <w:r w:rsidRPr="00C5401E">
              <w:rPr>
                <w:sz w:val="18"/>
                <w:szCs w:val="18"/>
              </w:rPr>
              <w:t xml:space="preserve">Systematic Review and Meta Analysis of Randomized Controlled Trials including articles published prior to December 1, 2013. </w:t>
            </w:r>
          </w:p>
          <w:p w14:paraId="0B6D7797" w14:textId="39115A1D" w:rsidR="00C2115B" w:rsidRPr="00C5401E" w:rsidRDefault="00C2115B" w:rsidP="00C2115B">
            <w:pPr>
              <w:pStyle w:val="ListParagraph"/>
              <w:numPr>
                <w:ilvl w:val="0"/>
                <w:numId w:val="20"/>
              </w:numPr>
              <w:spacing w:before="120" w:after="120"/>
              <w:rPr>
                <w:sz w:val="18"/>
                <w:szCs w:val="18"/>
              </w:rPr>
            </w:pPr>
            <w:r w:rsidRPr="00C5401E">
              <w:rPr>
                <w:sz w:val="18"/>
                <w:szCs w:val="18"/>
              </w:rPr>
              <w:t xml:space="preserve">Literature search through 6 databases (Medline, PubMed, CINHAL, </w:t>
            </w:r>
            <w:r w:rsidR="00E158BE" w:rsidRPr="00C5401E">
              <w:rPr>
                <w:sz w:val="18"/>
                <w:szCs w:val="18"/>
              </w:rPr>
              <w:t>SPORTDiscus, PEDro, and EMBASE)</w:t>
            </w:r>
            <w:r w:rsidRPr="00C5401E">
              <w:rPr>
                <w:sz w:val="18"/>
                <w:szCs w:val="18"/>
              </w:rPr>
              <w:t xml:space="preserve"> by combining the following key words: “hydrotherapy”, “water exercise”, “aquatic exercise”, “aquatic therapy, “water rehabilitation”, “aquatic physical therapy”, or “aquatic rehabilitation” with “osteoarthritis”, “OA”, or “arthritis”. </w:t>
            </w:r>
          </w:p>
          <w:p w14:paraId="0191A3A4" w14:textId="77777777" w:rsidR="00C2115B" w:rsidRPr="00C5401E" w:rsidRDefault="00C2115B" w:rsidP="00C2115B">
            <w:pPr>
              <w:spacing w:before="120" w:after="120"/>
              <w:rPr>
                <w:b/>
                <w:sz w:val="18"/>
                <w:szCs w:val="18"/>
              </w:rPr>
            </w:pPr>
            <w:r w:rsidRPr="00C5401E">
              <w:rPr>
                <w:b/>
                <w:sz w:val="18"/>
                <w:szCs w:val="18"/>
              </w:rPr>
              <w:t>Selection Criteria:</w:t>
            </w:r>
          </w:p>
          <w:p w14:paraId="4B3F7E81" w14:textId="77777777" w:rsidR="00C2115B" w:rsidRPr="00C5401E" w:rsidRDefault="00C2115B" w:rsidP="00C2115B">
            <w:pPr>
              <w:pStyle w:val="ListParagraph"/>
              <w:numPr>
                <w:ilvl w:val="0"/>
                <w:numId w:val="20"/>
              </w:numPr>
              <w:spacing w:before="120" w:after="120"/>
              <w:rPr>
                <w:sz w:val="18"/>
                <w:szCs w:val="18"/>
              </w:rPr>
            </w:pPr>
            <w:r w:rsidRPr="00C5401E">
              <w:rPr>
                <w:sz w:val="18"/>
                <w:szCs w:val="18"/>
              </w:rPr>
              <w:t>2 independent reviewers assessed articles and required a full agreement for inclusion in this study. When disagreements occurred, a third reviewer settled the decision.</w:t>
            </w:r>
          </w:p>
          <w:p w14:paraId="5DE4EFFB" w14:textId="77777777" w:rsidR="00C2115B" w:rsidRPr="00C5401E" w:rsidRDefault="00C2115B" w:rsidP="00C2115B">
            <w:pPr>
              <w:pStyle w:val="ListParagraph"/>
              <w:numPr>
                <w:ilvl w:val="0"/>
                <w:numId w:val="20"/>
              </w:numPr>
              <w:spacing w:before="120" w:after="120"/>
              <w:rPr>
                <w:sz w:val="18"/>
                <w:szCs w:val="18"/>
              </w:rPr>
            </w:pPr>
            <w:r w:rsidRPr="00C5401E">
              <w:rPr>
                <w:sz w:val="18"/>
                <w:szCs w:val="18"/>
              </w:rPr>
              <w:t>Duplicates and non-aquatic studies were discarded; remaining full text manuscripts were received and read by each reviewer.</w:t>
            </w:r>
          </w:p>
          <w:p w14:paraId="32D762AD" w14:textId="77777777" w:rsidR="00C2115B" w:rsidRPr="00C5401E" w:rsidRDefault="00C2115B" w:rsidP="00C2115B">
            <w:pPr>
              <w:pStyle w:val="ListParagraph"/>
              <w:numPr>
                <w:ilvl w:val="0"/>
                <w:numId w:val="20"/>
              </w:numPr>
              <w:spacing w:before="120" w:after="120"/>
              <w:rPr>
                <w:sz w:val="18"/>
                <w:szCs w:val="18"/>
              </w:rPr>
            </w:pPr>
            <w:r w:rsidRPr="00C5401E">
              <w:rPr>
                <w:sz w:val="18"/>
                <w:szCs w:val="18"/>
              </w:rPr>
              <w:t xml:space="preserve">Each study included was required to be in English, have a Randomized Controlled Trial (RCT) Design, and fulfil criteria according to PICOS. </w:t>
            </w:r>
          </w:p>
          <w:p w14:paraId="0BF14F4F" w14:textId="51DD18FB" w:rsidR="00C2115B" w:rsidRPr="00C5401E" w:rsidRDefault="00C2115B" w:rsidP="00C2115B">
            <w:pPr>
              <w:pStyle w:val="ListParagraph"/>
              <w:numPr>
                <w:ilvl w:val="0"/>
                <w:numId w:val="20"/>
              </w:numPr>
              <w:spacing w:before="120" w:after="120"/>
              <w:rPr>
                <w:sz w:val="18"/>
                <w:szCs w:val="18"/>
              </w:rPr>
            </w:pPr>
            <w:r w:rsidRPr="00C5401E">
              <w:rPr>
                <w:sz w:val="18"/>
                <w:szCs w:val="18"/>
              </w:rPr>
              <w:t xml:space="preserve">The study population required individuals to be clinically diagnosed with OA in one or more joints of the lower extremity with no age or gender limitations. All included studies required outcome data before and after the intervention. The aquatic intervention group required full body immersion with no limitations to they type of aquatic intervention or outcome measure used. The comparison group was required to receive normal care or a sham therapy and was unable to participate in a land or water based program. Studies were also excluded if their PEDro score was equal to or less than 5 </w:t>
            </w:r>
            <w:r w:rsidR="00E158BE" w:rsidRPr="00C5401E">
              <w:rPr>
                <w:sz w:val="18"/>
                <w:szCs w:val="18"/>
              </w:rPr>
              <w:t xml:space="preserve">to exclude </w:t>
            </w:r>
            <w:r w:rsidRPr="00C5401E">
              <w:rPr>
                <w:sz w:val="18"/>
                <w:szCs w:val="18"/>
              </w:rPr>
              <w:t xml:space="preserve">having </w:t>
            </w:r>
            <w:r w:rsidR="00E158BE" w:rsidRPr="00C5401E">
              <w:rPr>
                <w:sz w:val="18"/>
                <w:szCs w:val="18"/>
              </w:rPr>
              <w:t xml:space="preserve">studies with </w:t>
            </w:r>
            <w:r w:rsidRPr="00C5401E">
              <w:rPr>
                <w:sz w:val="18"/>
                <w:szCs w:val="18"/>
              </w:rPr>
              <w:t xml:space="preserve">a high risk of bias or low methodological quality. </w:t>
            </w:r>
          </w:p>
          <w:p w14:paraId="437C2F9D" w14:textId="77777777" w:rsidR="00C2115B" w:rsidRPr="00C5401E" w:rsidRDefault="00C2115B" w:rsidP="00C2115B">
            <w:pPr>
              <w:spacing w:before="120" w:after="120"/>
              <w:rPr>
                <w:b/>
                <w:sz w:val="18"/>
                <w:szCs w:val="18"/>
              </w:rPr>
            </w:pPr>
            <w:r w:rsidRPr="00C5401E">
              <w:rPr>
                <w:b/>
                <w:sz w:val="18"/>
                <w:szCs w:val="18"/>
              </w:rPr>
              <w:t>Quality Assessment:</w:t>
            </w:r>
          </w:p>
          <w:p w14:paraId="0E3B706E" w14:textId="77777777" w:rsidR="00C2115B" w:rsidRPr="00C5401E" w:rsidRDefault="00C2115B" w:rsidP="00C2115B">
            <w:pPr>
              <w:pStyle w:val="ListParagraph"/>
              <w:numPr>
                <w:ilvl w:val="0"/>
                <w:numId w:val="21"/>
              </w:numPr>
              <w:spacing w:before="120" w:after="120"/>
              <w:rPr>
                <w:sz w:val="18"/>
                <w:szCs w:val="18"/>
              </w:rPr>
            </w:pPr>
            <w:r w:rsidRPr="00C5401E">
              <w:rPr>
                <w:sz w:val="18"/>
                <w:szCs w:val="18"/>
              </w:rPr>
              <w:t xml:space="preserve">Each RCT was scored by 2 reviewers on the PEDro Scale, a reliable and valid 11-point scale assessing methodological quality or risk of bias. </w:t>
            </w:r>
          </w:p>
          <w:p w14:paraId="1954F000" w14:textId="77777777" w:rsidR="00C2115B" w:rsidRPr="00C5401E" w:rsidRDefault="00C2115B" w:rsidP="00C2115B">
            <w:pPr>
              <w:pStyle w:val="ListParagraph"/>
              <w:numPr>
                <w:ilvl w:val="0"/>
                <w:numId w:val="21"/>
              </w:numPr>
              <w:spacing w:before="120" w:after="120"/>
              <w:rPr>
                <w:sz w:val="18"/>
                <w:szCs w:val="18"/>
              </w:rPr>
            </w:pPr>
            <w:r w:rsidRPr="00C5401E">
              <w:rPr>
                <w:sz w:val="18"/>
                <w:szCs w:val="18"/>
              </w:rPr>
              <w:t xml:space="preserve">The authors concluded that therapeutic aquatic exercise studies had the maximum capability of scoring an 8/11 secondary to difficulties blinding patients and therapists. </w:t>
            </w:r>
          </w:p>
          <w:p w14:paraId="6A87E0C7" w14:textId="77777777" w:rsidR="00C2115B" w:rsidRPr="00C5401E" w:rsidRDefault="00C2115B" w:rsidP="00C2115B">
            <w:pPr>
              <w:pStyle w:val="ListParagraph"/>
              <w:numPr>
                <w:ilvl w:val="0"/>
                <w:numId w:val="21"/>
              </w:numPr>
              <w:spacing w:before="120" w:after="120"/>
              <w:rPr>
                <w:sz w:val="18"/>
                <w:szCs w:val="18"/>
              </w:rPr>
            </w:pPr>
            <w:r w:rsidRPr="00C5401E">
              <w:rPr>
                <w:sz w:val="18"/>
                <w:szCs w:val="18"/>
              </w:rPr>
              <w:t>Scores equal to or greater than 7/11 were considered to have high methodological quality, while those RCT with scores equal to or less than 5/11 were considered to have low methodological quality.</w:t>
            </w:r>
          </w:p>
          <w:p w14:paraId="79C715A5" w14:textId="77777777" w:rsidR="00C2115B" w:rsidRPr="00C5401E" w:rsidRDefault="00C2115B" w:rsidP="00C2115B">
            <w:pPr>
              <w:spacing w:before="120" w:after="120"/>
              <w:rPr>
                <w:b/>
                <w:sz w:val="18"/>
                <w:szCs w:val="18"/>
              </w:rPr>
            </w:pPr>
            <w:r w:rsidRPr="00C5401E">
              <w:rPr>
                <w:b/>
                <w:sz w:val="18"/>
                <w:szCs w:val="18"/>
              </w:rPr>
              <w:t>Data Collection:</w:t>
            </w:r>
          </w:p>
          <w:p w14:paraId="65965599" w14:textId="77777777" w:rsidR="00C2115B" w:rsidRPr="00C5401E" w:rsidRDefault="00C2115B" w:rsidP="00C2115B">
            <w:pPr>
              <w:pStyle w:val="ListParagraph"/>
              <w:numPr>
                <w:ilvl w:val="0"/>
                <w:numId w:val="22"/>
              </w:numPr>
              <w:spacing w:before="120" w:after="120"/>
              <w:rPr>
                <w:sz w:val="18"/>
                <w:szCs w:val="18"/>
              </w:rPr>
            </w:pPr>
            <w:r w:rsidRPr="00C5401E">
              <w:rPr>
                <w:sz w:val="18"/>
                <w:szCs w:val="18"/>
              </w:rPr>
              <w:t>2 reviewers extracted data and were checked for accuracy by a third reviewer.</w:t>
            </w:r>
          </w:p>
          <w:p w14:paraId="535EB5C2" w14:textId="77777777" w:rsidR="00C2115B" w:rsidRPr="00C5401E" w:rsidRDefault="00C2115B" w:rsidP="00C2115B">
            <w:pPr>
              <w:pStyle w:val="ListParagraph"/>
              <w:numPr>
                <w:ilvl w:val="0"/>
                <w:numId w:val="22"/>
              </w:numPr>
              <w:spacing w:before="120" w:after="120"/>
              <w:rPr>
                <w:sz w:val="18"/>
                <w:szCs w:val="18"/>
              </w:rPr>
            </w:pPr>
            <w:r w:rsidRPr="00C5401E">
              <w:rPr>
                <w:sz w:val="18"/>
                <w:szCs w:val="18"/>
              </w:rPr>
              <w:t xml:space="preserve">Data collected included a description of the interventions, the RTC’s inclusion and exclusion criteria of participants, baseline and post-intervention data, any further follow up data, and outcome measures used. </w:t>
            </w:r>
          </w:p>
          <w:p w14:paraId="736FB1E2" w14:textId="77777777" w:rsidR="00C2115B" w:rsidRPr="00C5401E" w:rsidRDefault="00C2115B" w:rsidP="00C2115B">
            <w:pPr>
              <w:pStyle w:val="ListParagraph"/>
              <w:numPr>
                <w:ilvl w:val="0"/>
                <w:numId w:val="22"/>
              </w:numPr>
              <w:spacing w:before="120" w:after="120"/>
              <w:rPr>
                <w:sz w:val="18"/>
                <w:szCs w:val="18"/>
              </w:rPr>
            </w:pPr>
            <w:r w:rsidRPr="00C5401E">
              <w:rPr>
                <w:sz w:val="18"/>
                <w:szCs w:val="18"/>
              </w:rPr>
              <w:t xml:space="preserve">Original authors were contacted by reviewers and asked for means and standard deviations if such data was not presented in the published article. </w:t>
            </w:r>
          </w:p>
          <w:p w14:paraId="1F082636" w14:textId="77777777" w:rsidR="00C2115B" w:rsidRPr="00C5401E" w:rsidRDefault="00C2115B" w:rsidP="00C2115B">
            <w:pPr>
              <w:pStyle w:val="ListParagraph"/>
              <w:numPr>
                <w:ilvl w:val="0"/>
                <w:numId w:val="22"/>
              </w:numPr>
              <w:spacing w:before="120" w:after="120"/>
              <w:rPr>
                <w:sz w:val="18"/>
                <w:szCs w:val="18"/>
              </w:rPr>
            </w:pPr>
            <w:r w:rsidRPr="00C5401E">
              <w:rPr>
                <w:sz w:val="18"/>
                <w:szCs w:val="18"/>
              </w:rPr>
              <w:t>Outcomes were divided into 5 categories that included pain, stiffness, self-reported functioning, physical performance measures, and quality of life.</w:t>
            </w:r>
          </w:p>
          <w:p w14:paraId="16AEA9E1" w14:textId="77777777" w:rsidR="00C2115B" w:rsidRPr="00C5401E" w:rsidRDefault="00C2115B" w:rsidP="00C2115B">
            <w:pPr>
              <w:pStyle w:val="ListParagraph"/>
              <w:numPr>
                <w:ilvl w:val="0"/>
                <w:numId w:val="22"/>
              </w:numPr>
              <w:spacing w:before="120" w:after="120"/>
              <w:rPr>
                <w:sz w:val="18"/>
                <w:szCs w:val="18"/>
              </w:rPr>
            </w:pPr>
            <w:r w:rsidRPr="00C5401E">
              <w:rPr>
                <w:sz w:val="18"/>
                <w:szCs w:val="18"/>
              </w:rPr>
              <w:t xml:space="preserve">Effect Size (ES) was calculated as the Standard Mean Difference (SMD). ES (SMD) were considered small if value lied between 0.2-0.5, moderate if between 0.5-0.7, and large if equal to or greater than 8. </w:t>
            </w:r>
          </w:p>
          <w:p w14:paraId="45B7E26C" w14:textId="77777777" w:rsidR="00C2115B" w:rsidRPr="00C5401E" w:rsidRDefault="00C2115B" w:rsidP="00C2115B">
            <w:pPr>
              <w:spacing w:before="120" w:after="120"/>
              <w:rPr>
                <w:b/>
                <w:sz w:val="18"/>
                <w:szCs w:val="18"/>
              </w:rPr>
            </w:pPr>
            <w:r w:rsidRPr="00C5401E">
              <w:rPr>
                <w:b/>
                <w:sz w:val="18"/>
                <w:szCs w:val="18"/>
              </w:rPr>
              <w:t xml:space="preserve">Meta Analysis: </w:t>
            </w:r>
          </w:p>
          <w:p w14:paraId="3A76203A" w14:textId="77777777" w:rsidR="00C2115B" w:rsidRPr="00C5401E" w:rsidRDefault="00C2115B" w:rsidP="00C2115B">
            <w:pPr>
              <w:pStyle w:val="ListParagraph"/>
              <w:numPr>
                <w:ilvl w:val="0"/>
                <w:numId w:val="23"/>
              </w:numPr>
              <w:spacing w:before="120" w:after="120"/>
              <w:rPr>
                <w:sz w:val="18"/>
                <w:szCs w:val="18"/>
              </w:rPr>
            </w:pPr>
            <w:r w:rsidRPr="00C5401E">
              <w:rPr>
                <w:sz w:val="18"/>
                <w:szCs w:val="18"/>
              </w:rPr>
              <w:t>All specific outcomes described below in the “Outcome Measures” section were used in the meta-analysis. In order to compare the various outcome measures included in each category, the SMD was used with a 95% confidence interval.</w:t>
            </w:r>
          </w:p>
          <w:p w14:paraId="60BF267D" w14:textId="77777777" w:rsidR="00C2115B" w:rsidRPr="00C5401E" w:rsidRDefault="00C2115B" w:rsidP="00C2115B">
            <w:pPr>
              <w:spacing w:before="120" w:after="120"/>
              <w:rPr>
                <w:b/>
                <w:sz w:val="18"/>
                <w:szCs w:val="18"/>
              </w:rPr>
            </w:pPr>
            <w:r w:rsidRPr="00C5401E">
              <w:rPr>
                <w:b/>
                <w:sz w:val="18"/>
                <w:szCs w:val="18"/>
              </w:rPr>
              <w:t xml:space="preserve">Test for Heterogeneity: </w:t>
            </w:r>
          </w:p>
          <w:p w14:paraId="7C78EFB2" w14:textId="1AE39E31" w:rsidR="001D4F60" w:rsidRPr="00CE4871" w:rsidRDefault="00C2115B" w:rsidP="00CE4871">
            <w:pPr>
              <w:pStyle w:val="ListParagraph"/>
              <w:numPr>
                <w:ilvl w:val="0"/>
                <w:numId w:val="23"/>
              </w:numPr>
              <w:spacing w:before="120" w:after="120"/>
              <w:rPr>
                <w:sz w:val="18"/>
                <w:szCs w:val="18"/>
              </w:rPr>
            </w:pPr>
            <w:r w:rsidRPr="00CE4871">
              <w:rPr>
                <w:sz w:val="18"/>
                <w:szCs w:val="18"/>
              </w:rPr>
              <w:t>For all analyses, an Inverse-variance weight random-effects model that incorporates heterogeneity was used. ES is presented as SMD. Confidence Interval is 95%.</w:t>
            </w:r>
          </w:p>
        </w:tc>
      </w:tr>
      <w:tr w:rsidR="001D4F60" w:rsidRPr="00C5401E" w14:paraId="57F87B10" w14:textId="77777777" w:rsidTr="001D4F60">
        <w:tc>
          <w:tcPr>
            <w:tcW w:w="10421" w:type="dxa"/>
            <w:shd w:val="clear" w:color="auto" w:fill="E6E6E6"/>
          </w:tcPr>
          <w:p w14:paraId="77AD8C9E" w14:textId="171722A2" w:rsidR="001D4F60" w:rsidRPr="00C5401E" w:rsidRDefault="001D4F60" w:rsidP="00C2115B">
            <w:pPr>
              <w:spacing w:before="120" w:after="120"/>
              <w:rPr>
                <w:b/>
                <w:sz w:val="18"/>
                <w:szCs w:val="18"/>
              </w:rPr>
            </w:pPr>
            <w:r w:rsidRPr="00C5401E">
              <w:rPr>
                <w:b/>
                <w:sz w:val="18"/>
                <w:szCs w:val="18"/>
              </w:rPr>
              <w:lastRenderedPageBreak/>
              <w:t>Setting</w:t>
            </w:r>
          </w:p>
        </w:tc>
      </w:tr>
      <w:tr w:rsidR="001D4F60" w:rsidRPr="00C5401E" w14:paraId="1D4EA27C" w14:textId="77777777" w:rsidTr="001D4F60">
        <w:tc>
          <w:tcPr>
            <w:tcW w:w="10421" w:type="dxa"/>
            <w:tcBorders>
              <w:bottom w:val="single" w:sz="4" w:space="0" w:color="auto"/>
            </w:tcBorders>
            <w:shd w:val="clear" w:color="auto" w:fill="auto"/>
          </w:tcPr>
          <w:p w14:paraId="5F42B60B" w14:textId="6ADD4489" w:rsidR="001D4F60" w:rsidRPr="00C5401E" w:rsidRDefault="00C2115B" w:rsidP="00CF66AB">
            <w:pPr>
              <w:spacing w:before="120" w:after="120"/>
              <w:rPr>
                <w:sz w:val="18"/>
                <w:szCs w:val="18"/>
              </w:rPr>
            </w:pPr>
            <w:r w:rsidRPr="00C5401E">
              <w:rPr>
                <w:sz w:val="18"/>
                <w:szCs w:val="18"/>
              </w:rPr>
              <w:t>Although this study did not specifically state the setting of the interventions included, it is presumable that each study was completed in and near an aquatic facility that allows for full-body immersion.</w:t>
            </w:r>
          </w:p>
        </w:tc>
      </w:tr>
      <w:tr w:rsidR="001D4F60" w:rsidRPr="00C5401E" w14:paraId="7FBB4D27" w14:textId="77777777" w:rsidTr="001D4F60">
        <w:tc>
          <w:tcPr>
            <w:tcW w:w="10421" w:type="dxa"/>
            <w:shd w:val="clear" w:color="auto" w:fill="E6E6E6"/>
          </w:tcPr>
          <w:p w14:paraId="3FE2ED6D" w14:textId="6E7B887B" w:rsidR="001D4F60" w:rsidRPr="00C5401E" w:rsidRDefault="001D4F60" w:rsidP="009E380F">
            <w:pPr>
              <w:spacing w:before="120" w:after="120"/>
              <w:rPr>
                <w:b/>
                <w:sz w:val="18"/>
                <w:szCs w:val="18"/>
              </w:rPr>
            </w:pPr>
            <w:r w:rsidRPr="00C5401E">
              <w:rPr>
                <w:b/>
                <w:sz w:val="18"/>
                <w:szCs w:val="18"/>
              </w:rPr>
              <w:t>Participants</w:t>
            </w:r>
          </w:p>
        </w:tc>
      </w:tr>
      <w:tr w:rsidR="001D4F60" w:rsidRPr="00C5401E" w14:paraId="02E43C49" w14:textId="77777777" w:rsidTr="001D4F60">
        <w:tc>
          <w:tcPr>
            <w:tcW w:w="10421" w:type="dxa"/>
            <w:tcBorders>
              <w:bottom w:val="single" w:sz="4" w:space="0" w:color="auto"/>
            </w:tcBorders>
            <w:shd w:val="clear" w:color="auto" w:fill="auto"/>
          </w:tcPr>
          <w:p w14:paraId="3838DBE3" w14:textId="77777777" w:rsidR="00CF66AB" w:rsidRPr="00C5401E" w:rsidRDefault="00CF66AB" w:rsidP="00CF66AB">
            <w:pPr>
              <w:pStyle w:val="ListParagraph"/>
              <w:numPr>
                <w:ilvl w:val="0"/>
                <w:numId w:val="24"/>
              </w:numPr>
              <w:spacing w:before="120" w:after="120"/>
              <w:rPr>
                <w:sz w:val="18"/>
                <w:szCs w:val="18"/>
              </w:rPr>
            </w:pPr>
            <w:r w:rsidRPr="00C5401E">
              <w:rPr>
                <w:sz w:val="18"/>
                <w:szCs w:val="18"/>
              </w:rPr>
              <w:t xml:space="preserve">1,234 potential studies were found. 1,197 studies were excluded based on the article title and content presented in the abstract. 37 full texts were read, excluding 26 more articles. 11 RCTs were kept and used in this Systematic Review and Meta-Analysis. </w:t>
            </w:r>
          </w:p>
          <w:p w14:paraId="1C6B3C87" w14:textId="007537B6" w:rsidR="00DE2A0C" w:rsidRPr="00C5401E" w:rsidRDefault="00CF66AB" w:rsidP="00CF66AB">
            <w:pPr>
              <w:pStyle w:val="ListParagraph"/>
              <w:numPr>
                <w:ilvl w:val="0"/>
                <w:numId w:val="24"/>
              </w:numPr>
              <w:spacing w:before="120" w:after="120"/>
              <w:rPr>
                <w:sz w:val="18"/>
                <w:szCs w:val="18"/>
              </w:rPr>
            </w:pPr>
            <w:r w:rsidRPr="00C5401E">
              <w:rPr>
                <w:sz w:val="18"/>
                <w:szCs w:val="18"/>
              </w:rPr>
              <w:t>1,092 Participants were included. Mean Age 62-76 years. Average BMI 26.6-32.9 kg/m</w:t>
            </w:r>
            <w:r w:rsidRPr="00C5401E">
              <w:rPr>
                <w:sz w:val="18"/>
                <w:szCs w:val="18"/>
                <w:vertAlign w:val="superscript"/>
              </w:rPr>
              <w:t>2</w:t>
            </w:r>
            <w:r w:rsidRPr="00C5401E">
              <w:rPr>
                <w:sz w:val="18"/>
                <w:szCs w:val="18"/>
              </w:rPr>
              <w:t xml:space="preserve">. </w:t>
            </w:r>
            <w:r w:rsidR="00132D63" w:rsidRPr="00C5401E">
              <w:rPr>
                <w:sz w:val="18"/>
                <w:szCs w:val="18"/>
              </w:rPr>
              <w:t xml:space="preserve">Approximately </w:t>
            </w:r>
            <w:r w:rsidRPr="00C5401E">
              <w:rPr>
                <w:sz w:val="18"/>
                <w:szCs w:val="18"/>
              </w:rPr>
              <w:t>73% of participants were females.</w:t>
            </w:r>
          </w:p>
          <w:p w14:paraId="27870C01" w14:textId="58FDC741" w:rsidR="001D4F60" w:rsidRPr="00C5401E" w:rsidRDefault="00CF66AB" w:rsidP="00CF66AB">
            <w:pPr>
              <w:pStyle w:val="ListParagraph"/>
              <w:numPr>
                <w:ilvl w:val="0"/>
                <w:numId w:val="24"/>
              </w:numPr>
              <w:spacing w:before="120" w:after="120"/>
              <w:rPr>
                <w:sz w:val="18"/>
                <w:szCs w:val="18"/>
              </w:rPr>
            </w:pPr>
            <w:r w:rsidRPr="00C5401E">
              <w:rPr>
                <w:sz w:val="18"/>
                <w:szCs w:val="18"/>
              </w:rPr>
              <w:t>Out of the 11 studies, 6 included hip and knee OA, 3 included only knee OA, 1 included only hip OA, and 1 study included any lower limb with OA.</w:t>
            </w:r>
          </w:p>
        </w:tc>
      </w:tr>
      <w:tr w:rsidR="001D4F60" w:rsidRPr="00C5401E" w14:paraId="3E8A493B" w14:textId="77777777" w:rsidTr="001D4F60">
        <w:tc>
          <w:tcPr>
            <w:tcW w:w="10421" w:type="dxa"/>
            <w:shd w:val="clear" w:color="auto" w:fill="E6E6E6"/>
          </w:tcPr>
          <w:p w14:paraId="00D32049" w14:textId="495D8D5B" w:rsidR="001D4F60" w:rsidRPr="00C5401E" w:rsidRDefault="001D4F60" w:rsidP="00CF66AB">
            <w:pPr>
              <w:spacing w:before="120" w:after="120"/>
              <w:rPr>
                <w:b/>
                <w:sz w:val="18"/>
                <w:szCs w:val="18"/>
              </w:rPr>
            </w:pPr>
            <w:r w:rsidRPr="00C5401E">
              <w:rPr>
                <w:b/>
                <w:sz w:val="18"/>
                <w:szCs w:val="18"/>
              </w:rPr>
              <w:t>Intervention Investigated</w:t>
            </w:r>
          </w:p>
        </w:tc>
      </w:tr>
      <w:tr w:rsidR="001D4F60" w:rsidRPr="00C5401E" w14:paraId="545065AC" w14:textId="77777777" w:rsidTr="001D4F60">
        <w:tc>
          <w:tcPr>
            <w:tcW w:w="10421" w:type="dxa"/>
            <w:shd w:val="clear" w:color="auto" w:fill="auto"/>
          </w:tcPr>
          <w:p w14:paraId="5A283A46" w14:textId="77777777" w:rsidR="001D4F60" w:rsidRPr="00C5401E" w:rsidRDefault="001D4F60" w:rsidP="009E380F">
            <w:pPr>
              <w:spacing w:before="120" w:after="120"/>
              <w:rPr>
                <w:i/>
                <w:sz w:val="18"/>
                <w:szCs w:val="18"/>
              </w:rPr>
            </w:pPr>
            <w:r w:rsidRPr="00C5401E">
              <w:rPr>
                <w:i/>
                <w:sz w:val="18"/>
                <w:szCs w:val="18"/>
              </w:rPr>
              <w:t>Control</w:t>
            </w:r>
          </w:p>
        </w:tc>
      </w:tr>
      <w:tr w:rsidR="001D4F60" w:rsidRPr="00C5401E" w14:paraId="562A5892" w14:textId="77777777" w:rsidTr="001D4F60">
        <w:tc>
          <w:tcPr>
            <w:tcW w:w="10421" w:type="dxa"/>
            <w:shd w:val="clear" w:color="auto" w:fill="auto"/>
          </w:tcPr>
          <w:p w14:paraId="549B65BE" w14:textId="77777777" w:rsidR="00696757" w:rsidRPr="00C5401E" w:rsidRDefault="00CF66AB" w:rsidP="00CF66AB">
            <w:pPr>
              <w:pStyle w:val="ListParagraph"/>
              <w:numPr>
                <w:ilvl w:val="0"/>
                <w:numId w:val="25"/>
              </w:numPr>
              <w:spacing w:before="120" w:after="120"/>
              <w:rPr>
                <w:sz w:val="18"/>
                <w:szCs w:val="18"/>
              </w:rPr>
            </w:pPr>
            <w:r w:rsidRPr="00C5401E">
              <w:rPr>
                <w:sz w:val="18"/>
                <w:szCs w:val="18"/>
              </w:rPr>
              <w:t>All studies in this Systematic Review and Meta Analysis were required to have control groups that did not receive an exercise intervention (land or water based), but did receive continued usual care or participation in a sham intervention.</w:t>
            </w:r>
          </w:p>
          <w:p w14:paraId="77D58A5F" w14:textId="3E20FA41" w:rsidR="001D4F60" w:rsidRPr="00C5401E" w:rsidRDefault="00CF66AB" w:rsidP="00F90951">
            <w:pPr>
              <w:pStyle w:val="ListParagraph"/>
              <w:numPr>
                <w:ilvl w:val="0"/>
                <w:numId w:val="25"/>
              </w:numPr>
              <w:spacing w:before="120" w:after="120"/>
              <w:rPr>
                <w:sz w:val="18"/>
                <w:szCs w:val="18"/>
              </w:rPr>
            </w:pPr>
            <w:r w:rsidRPr="00C5401E">
              <w:rPr>
                <w:sz w:val="18"/>
                <w:szCs w:val="18"/>
              </w:rPr>
              <w:t>Control Groups were required to participate and complete outcome measures in each study.</w:t>
            </w:r>
          </w:p>
        </w:tc>
      </w:tr>
      <w:tr w:rsidR="001D4F60" w:rsidRPr="00C5401E" w14:paraId="3003FA65" w14:textId="77777777" w:rsidTr="001D4F60">
        <w:tc>
          <w:tcPr>
            <w:tcW w:w="10421" w:type="dxa"/>
            <w:shd w:val="clear" w:color="auto" w:fill="auto"/>
          </w:tcPr>
          <w:p w14:paraId="3194AED5" w14:textId="77777777" w:rsidR="001D4F60" w:rsidRPr="00C5401E" w:rsidRDefault="001D4F60" w:rsidP="009E380F">
            <w:pPr>
              <w:spacing w:before="120" w:after="120"/>
              <w:rPr>
                <w:i/>
                <w:sz w:val="18"/>
                <w:szCs w:val="18"/>
              </w:rPr>
            </w:pPr>
            <w:r w:rsidRPr="00C5401E">
              <w:rPr>
                <w:i/>
                <w:sz w:val="18"/>
                <w:szCs w:val="18"/>
              </w:rPr>
              <w:t>Experimental</w:t>
            </w:r>
          </w:p>
        </w:tc>
      </w:tr>
      <w:tr w:rsidR="001D4F60" w:rsidRPr="00C5401E" w14:paraId="7287CF03" w14:textId="77777777" w:rsidTr="001D4F60">
        <w:tc>
          <w:tcPr>
            <w:tcW w:w="10421" w:type="dxa"/>
            <w:tcBorders>
              <w:bottom w:val="single" w:sz="4" w:space="0" w:color="auto"/>
            </w:tcBorders>
            <w:shd w:val="clear" w:color="auto" w:fill="auto"/>
          </w:tcPr>
          <w:p w14:paraId="12E57B73" w14:textId="77777777" w:rsidR="00CF66AB" w:rsidRPr="00C5401E" w:rsidRDefault="00CF66AB" w:rsidP="00CF66AB">
            <w:pPr>
              <w:pStyle w:val="ListParagraph"/>
              <w:numPr>
                <w:ilvl w:val="0"/>
                <w:numId w:val="26"/>
              </w:numPr>
              <w:spacing w:before="120" w:after="120"/>
              <w:rPr>
                <w:sz w:val="18"/>
                <w:szCs w:val="18"/>
              </w:rPr>
            </w:pPr>
            <w:r w:rsidRPr="00C5401E">
              <w:rPr>
                <w:sz w:val="18"/>
                <w:szCs w:val="18"/>
              </w:rPr>
              <w:t xml:space="preserve">Each study completed full body water emersion therapeutic aquatic exercise (TAE). </w:t>
            </w:r>
          </w:p>
          <w:p w14:paraId="08BDB363" w14:textId="77777777" w:rsidR="00CF66AB" w:rsidRPr="00C5401E" w:rsidRDefault="00CF66AB" w:rsidP="00CF66AB">
            <w:pPr>
              <w:pStyle w:val="ListParagraph"/>
              <w:numPr>
                <w:ilvl w:val="0"/>
                <w:numId w:val="26"/>
              </w:numPr>
              <w:spacing w:before="120" w:after="120"/>
              <w:rPr>
                <w:sz w:val="18"/>
                <w:szCs w:val="18"/>
              </w:rPr>
            </w:pPr>
            <w:r w:rsidRPr="00C5401E">
              <w:rPr>
                <w:sz w:val="18"/>
                <w:szCs w:val="18"/>
              </w:rPr>
              <w:t>The duration, frequency, dose, intensity, exercise selection, and adherence for each TAE was different, unique to each individual study completed.</w:t>
            </w:r>
          </w:p>
          <w:p w14:paraId="709790D0" w14:textId="77777777" w:rsidR="00CF66AB" w:rsidRPr="00C5401E" w:rsidRDefault="00CF66AB" w:rsidP="00CF66AB">
            <w:pPr>
              <w:pStyle w:val="ListParagraph"/>
              <w:numPr>
                <w:ilvl w:val="0"/>
                <w:numId w:val="26"/>
              </w:numPr>
              <w:spacing w:before="120" w:after="120"/>
              <w:rPr>
                <w:sz w:val="18"/>
                <w:szCs w:val="18"/>
              </w:rPr>
            </w:pPr>
            <w:r w:rsidRPr="00C5401E">
              <w:rPr>
                <w:sz w:val="18"/>
                <w:szCs w:val="18"/>
              </w:rPr>
              <w:t xml:space="preserve">TAE dose varied between 100-180 minutes per week for the course of 6-52 weeks. </w:t>
            </w:r>
          </w:p>
          <w:p w14:paraId="019B7015" w14:textId="77777777" w:rsidR="00CF66AB" w:rsidRPr="00C5401E" w:rsidRDefault="00CF66AB" w:rsidP="00CF66AB">
            <w:pPr>
              <w:pStyle w:val="ListParagraph"/>
              <w:numPr>
                <w:ilvl w:val="0"/>
                <w:numId w:val="26"/>
              </w:numPr>
              <w:spacing w:before="120" w:after="120"/>
              <w:rPr>
                <w:sz w:val="18"/>
                <w:szCs w:val="18"/>
              </w:rPr>
            </w:pPr>
            <w:r w:rsidRPr="00C5401E">
              <w:rPr>
                <w:sz w:val="18"/>
                <w:szCs w:val="18"/>
              </w:rPr>
              <w:t>TAE subjects participated 2-3 times per week, with 2 times per week being the most common (n=7)</w:t>
            </w:r>
          </w:p>
          <w:p w14:paraId="43277420" w14:textId="77777777" w:rsidR="00CF66AB" w:rsidRPr="00C5401E" w:rsidRDefault="00CF66AB" w:rsidP="00CF66AB">
            <w:pPr>
              <w:pStyle w:val="ListParagraph"/>
              <w:numPr>
                <w:ilvl w:val="0"/>
                <w:numId w:val="26"/>
              </w:numPr>
              <w:spacing w:before="120" w:after="120"/>
              <w:rPr>
                <w:sz w:val="18"/>
                <w:szCs w:val="18"/>
              </w:rPr>
            </w:pPr>
            <w:r w:rsidRPr="00C5401E">
              <w:rPr>
                <w:sz w:val="18"/>
                <w:szCs w:val="18"/>
              </w:rPr>
              <w:t>Many studies did not report pool depth and temperature, but of the studies that did…</w:t>
            </w:r>
          </w:p>
          <w:p w14:paraId="5B9EC6B1" w14:textId="77777777" w:rsidR="00CF66AB" w:rsidRPr="00C5401E" w:rsidRDefault="00CF66AB" w:rsidP="00CF66AB">
            <w:pPr>
              <w:pStyle w:val="ListParagraph"/>
              <w:numPr>
                <w:ilvl w:val="1"/>
                <w:numId w:val="26"/>
              </w:numPr>
              <w:spacing w:before="120" w:after="120"/>
              <w:rPr>
                <w:sz w:val="18"/>
                <w:szCs w:val="18"/>
              </w:rPr>
            </w:pPr>
            <w:r w:rsidRPr="00C5401E">
              <w:rPr>
                <w:sz w:val="18"/>
                <w:szCs w:val="18"/>
              </w:rPr>
              <w:t xml:space="preserve">Pool depth varied from 0.94 meters to 1.3 meters </w:t>
            </w:r>
          </w:p>
          <w:p w14:paraId="4E77E56A" w14:textId="77777777" w:rsidR="00CF66AB" w:rsidRPr="00C5401E" w:rsidRDefault="00CF66AB" w:rsidP="00696757">
            <w:pPr>
              <w:pStyle w:val="ListParagraph"/>
              <w:numPr>
                <w:ilvl w:val="1"/>
                <w:numId w:val="26"/>
              </w:numPr>
              <w:spacing w:before="120" w:after="120"/>
              <w:rPr>
                <w:sz w:val="18"/>
                <w:szCs w:val="18"/>
              </w:rPr>
            </w:pPr>
            <w:r w:rsidRPr="00C5401E">
              <w:rPr>
                <w:sz w:val="18"/>
                <w:szCs w:val="18"/>
              </w:rPr>
              <w:t>Pool temperature varied from 28°C to 34°C</w:t>
            </w:r>
          </w:p>
          <w:p w14:paraId="1933C7E1" w14:textId="69BAECEA" w:rsidR="001D4F60" w:rsidRPr="00C5401E" w:rsidRDefault="00CF66AB" w:rsidP="00F90951">
            <w:pPr>
              <w:pStyle w:val="ListParagraph"/>
              <w:numPr>
                <w:ilvl w:val="0"/>
                <w:numId w:val="26"/>
              </w:numPr>
              <w:spacing w:before="120" w:after="120"/>
              <w:rPr>
                <w:sz w:val="18"/>
                <w:szCs w:val="18"/>
              </w:rPr>
            </w:pPr>
            <w:r w:rsidRPr="00C5401E">
              <w:rPr>
                <w:sz w:val="18"/>
                <w:szCs w:val="18"/>
              </w:rPr>
              <w:t>Reported TAE interventions included: Arthritis Foundation Aquatics Program (AFAP), upper and lower limb flexibility, range of motion, strength exercises, warm ups/cool downs, aerobic training, endurance exercises, and stretching.</w:t>
            </w:r>
          </w:p>
        </w:tc>
      </w:tr>
      <w:tr w:rsidR="001D4F60" w:rsidRPr="00C5401E" w14:paraId="203255AA" w14:textId="77777777" w:rsidTr="001D4F60">
        <w:tc>
          <w:tcPr>
            <w:tcW w:w="10421" w:type="dxa"/>
            <w:shd w:val="clear" w:color="auto" w:fill="E6E6E6"/>
          </w:tcPr>
          <w:p w14:paraId="0EFD22F2" w14:textId="0F37D79F" w:rsidR="001D4F60" w:rsidRPr="00C5401E" w:rsidRDefault="001D4F60" w:rsidP="009E380F">
            <w:pPr>
              <w:spacing w:before="120" w:after="120"/>
              <w:rPr>
                <w:sz w:val="18"/>
                <w:szCs w:val="18"/>
              </w:rPr>
            </w:pPr>
            <w:r w:rsidRPr="00C5401E">
              <w:rPr>
                <w:b/>
                <w:sz w:val="18"/>
                <w:szCs w:val="18"/>
              </w:rPr>
              <w:t>Outcome Measures</w:t>
            </w:r>
            <w:r w:rsidR="00F90951" w:rsidRPr="00C5401E">
              <w:rPr>
                <w:sz w:val="18"/>
                <w:szCs w:val="18"/>
              </w:rPr>
              <w:t xml:space="preserve"> </w:t>
            </w:r>
          </w:p>
        </w:tc>
      </w:tr>
      <w:tr w:rsidR="001D4F60" w:rsidRPr="00C5401E" w14:paraId="01B76DB6" w14:textId="77777777" w:rsidTr="001D4F60">
        <w:tc>
          <w:tcPr>
            <w:tcW w:w="10421" w:type="dxa"/>
            <w:tcBorders>
              <w:bottom w:val="single" w:sz="4" w:space="0" w:color="auto"/>
            </w:tcBorders>
            <w:shd w:val="clear" w:color="auto" w:fill="auto"/>
          </w:tcPr>
          <w:p w14:paraId="3E9B484C" w14:textId="2BE6FF4F" w:rsidR="00696757" w:rsidRPr="00C5401E" w:rsidRDefault="00696757" w:rsidP="00696757">
            <w:pPr>
              <w:pStyle w:val="ListParagraph"/>
              <w:numPr>
                <w:ilvl w:val="0"/>
                <w:numId w:val="27"/>
              </w:numPr>
              <w:spacing w:before="120" w:after="120"/>
              <w:rPr>
                <w:sz w:val="18"/>
                <w:szCs w:val="18"/>
              </w:rPr>
            </w:pPr>
            <w:r w:rsidRPr="00C5401E">
              <w:rPr>
                <w:sz w:val="18"/>
                <w:szCs w:val="18"/>
              </w:rPr>
              <w:t>Details in re</w:t>
            </w:r>
            <w:r w:rsidR="001366DF" w:rsidRPr="00C5401E">
              <w:rPr>
                <w:sz w:val="18"/>
                <w:szCs w:val="18"/>
              </w:rPr>
              <w:t>lation to who administered the</w:t>
            </w:r>
            <w:r w:rsidRPr="00C5401E">
              <w:rPr>
                <w:sz w:val="18"/>
                <w:szCs w:val="18"/>
              </w:rPr>
              <w:t xml:space="preserve"> test</w:t>
            </w:r>
            <w:r w:rsidR="001366DF" w:rsidRPr="00C5401E">
              <w:rPr>
                <w:sz w:val="18"/>
                <w:szCs w:val="18"/>
              </w:rPr>
              <w:t>s</w:t>
            </w:r>
            <w:r w:rsidR="00132D63" w:rsidRPr="00C5401E">
              <w:rPr>
                <w:sz w:val="18"/>
                <w:szCs w:val="18"/>
              </w:rPr>
              <w:t>/retests</w:t>
            </w:r>
            <w:r w:rsidRPr="00C5401E">
              <w:rPr>
                <w:sz w:val="18"/>
                <w:szCs w:val="18"/>
              </w:rPr>
              <w:t xml:space="preserve"> and where tests were administered was not provided. </w:t>
            </w:r>
          </w:p>
          <w:p w14:paraId="663150EB" w14:textId="77777777" w:rsidR="00696757" w:rsidRPr="00C5401E" w:rsidRDefault="00696757" w:rsidP="00696757">
            <w:pPr>
              <w:pStyle w:val="ListParagraph"/>
              <w:numPr>
                <w:ilvl w:val="0"/>
                <w:numId w:val="27"/>
              </w:numPr>
              <w:spacing w:before="120" w:after="120"/>
              <w:rPr>
                <w:sz w:val="18"/>
                <w:szCs w:val="18"/>
              </w:rPr>
            </w:pPr>
            <w:r w:rsidRPr="00C5401E">
              <w:rPr>
                <w:sz w:val="18"/>
                <w:szCs w:val="18"/>
              </w:rPr>
              <w:t xml:space="preserve">Outcome measures were categorized into 4 classifications according to their design and constructs: </w:t>
            </w:r>
          </w:p>
          <w:p w14:paraId="0CFA21E3" w14:textId="77777777" w:rsidR="00696757" w:rsidRPr="00C5401E" w:rsidRDefault="00696757" w:rsidP="00696757">
            <w:pPr>
              <w:pStyle w:val="ListParagraph"/>
              <w:numPr>
                <w:ilvl w:val="1"/>
                <w:numId w:val="27"/>
              </w:numPr>
              <w:spacing w:before="120" w:after="120"/>
              <w:rPr>
                <w:sz w:val="18"/>
                <w:szCs w:val="18"/>
              </w:rPr>
            </w:pPr>
            <w:r w:rsidRPr="00C5401E">
              <w:rPr>
                <w:sz w:val="18"/>
                <w:szCs w:val="18"/>
              </w:rPr>
              <w:t xml:space="preserve">Pain and Stiffness, Self-reported Function, Physical performance Measures, and Quality of Life. </w:t>
            </w:r>
          </w:p>
          <w:p w14:paraId="72F2C51F" w14:textId="77777777" w:rsidR="00696757" w:rsidRPr="00C5401E" w:rsidRDefault="00696757" w:rsidP="00696757">
            <w:pPr>
              <w:pStyle w:val="ListParagraph"/>
              <w:numPr>
                <w:ilvl w:val="0"/>
                <w:numId w:val="27"/>
              </w:numPr>
              <w:spacing w:before="120" w:after="120"/>
              <w:rPr>
                <w:sz w:val="18"/>
                <w:szCs w:val="18"/>
              </w:rPr>
            </w:pPr>
            <w:r w:rsidRPr="00C5401E">
              <w:rPr>
                <w:sz w:val="18"/>
                <w:szCs w:val="18"/>
              </w:rPr>
              <w:t>If more than one outcome measure was used in a single study, then only one was picked to be included in this Systematic Review and Meta Analysis by means of a pre-described hierarchy.</w:t>
            </w:r>
          </w:p>
          <w:p w14:paraId="66813749" w14:textId="77777777" w:rsidR="00696757" w:rsidRPr="00C5401E" w:rsidRDefault="00696757" w:rsidP="00696757">
            <w:pPr>
              <w:pStyle w:val="ListParagraph"/>
              <w:numPr>
                <w:ilvl w:val="1"/>
                <w:numId w:val="27"/>
              </w:numPr>
              <w:spacing w:before="120" w:after="120"/>
              <w:rPr>
                <w:sz w:val="18"/>
                <w:szCs w:val="18"/>
              </w:rPr>
            </w:pPr>
            <w:r w:rsidRPr="00C5401E">
              <w:rPr>
                <w:sz w:val="18"/>
                <w:szCs w:val="18"/>
              </w:rPr>
              <w:t>For Quality of Life, the SF-36 and SF-12 were ranked higher than other outcome measures.</w:t>
            </w:r>
          </w:p>
          <w:p w14:paraId="0632E3A2" w14:textId="77777777" w:rsidR="00696757" w:rsidRPr="00C5401E" w:rsidRDefault="00696757" w:rsidP="00696757">
            <w:pPr>
              <w:pStyle w:val="ListParagraph"/>
              <w:numPr>
                <w:ilvl w:val="1"/>
                <w:numId w:val="27"/>
              </w:numPr>
              <w:spacing w:before="120" w:after="120"/>
              <w:rPr>
                <w:sz w:val="18"/>
                <w:szCs w:val="18"/>
              </w:rPr>
            </w:pPr>
            <w:r w:rsidRPr="00C5401E">
              <w:rPr>
                <w:sz w:val="18"/>
                <w:szCs w:val="18"/>
              </w:rPr>
              <w:t xml:space="preserve">The SF-36 mental health section was used over the SF-role of mental health. </w:t>
            </w:r>
          </w:p>
          <w:p w14:paraId="695377D8" w14:textId="77777777" w:rsidR="00696757" w:rsidRPr="00C5401E" w:rsidRDefault="00696757" w:rsidP="00696757">
            <w:pPr>
              <w:pStyle w:val="ListParagraph"/>
              <w:numPr>
                <w:ilvl w:val="1"/>
                <w:numId w:val="27"/>
              </w:numPr>
              <w:spacing w:before="120" w:after="120"/>
              <w:rPr>
                <w:sz w:val="18"/>
                <w:szCs w:val="18"/>
              </w:rPr>
            </w:pPr>
            <w:r w:rsidRPr="00C5401E">
              <w:rPr>
                <w:sz w:val="18"/>
                <w:szCs w:val="18"/>
              </w:rPr>
              <w:t xml:space="preserve">Physical functioning tests were categorized into 3 groups: </w:t>
            </w:r>
          </w:p>
          <w:p w14:paraId="422989F0" w14:textId="77777777" w:rsidR="00696757" w:rsidRPr="00C5401E" w:rsidRDefault="00696757" w:rsidP="00696757">
            <w:pPr>
              <w:pStyle w:val="ListParagraph"/>
              <w:numPr>
                <w:ilvl w:val="2"/>
                <w:numId w:val="27"/>
              </w:numPr>
              <w:spacing w:before="120" w:after="120"/>
              <w:rPr>
                <w:sz w:val="18"/>
                <w:szCs w:val="18"/>
              </w:rPr>
            </w:pPr>
            <w:r w:rsidRPr="00C5401E">
              <w:rPr>
                <w:sz w:val="18"/>
                <w:szCs w:val="18"/>
              </w:rPr>
              <w:t>Activity, muscle strength, and range of motion</w:t>
            </w:r>
          </w:p>
          <w:p w14:paraId="4E9D8850" w14:textId="77777777" w:rsidR="00696757" w:rsidRPr="00C5401E" w:rsidRDefault="00696757" w:rsidP="00696757">
            <w:pPr>
              <w:pStyle w:val="ListParagraph"/>
              <w:numPr>
                <w:ilvl w:val="1"/>
                <w:numId w:val="27"/>
              </w:numPr>
              <w:spacing w:before="120" w:after="120"/>
              <w:rPr>
                <w:sz w:val="18"/>
                <w:szCs w:val="18"/>
              </w:rPr>
            </w:pPr>
            <w:r w:rsidRPr="00C5401E">
              <w:rPr>
                <w:sz w:val="18"/>
                <w:szCs w:val="18"/>
              </w:rPr>
              <w:t>Outcomes that included different constructs were used in cases were there were disagreements about which tests to include.</w:t>
            </w:r>
          </w:p>
          <w:p w14:paraId="0C8353E3" w14:textId="77777777" w:rsidR="00696757" w:rsidRPr="00C5401E" w:rsidRDefault="00696757" w:rsidP="00696757">
            <w:pPr>
              <w:pStyle w:val="ListParagraph"/>
              <w:numPr>
                <w:ilvl w:val="2"/>
                <w:numId w:val="27"/>
              </w:numPr>
              <w:spacing w:before="120" w:after="120"/>
              <w:rPr>
                <w:sz w:val="18"/>
                <w:szCs w:val="18"/>
              </w:rPr>
            </w:pPr>
            <w:r w:rsidRPr="00C5401E">
              <w:rPr>
                <w:sz w:val="18"/>
                <w:szCs w:val="18"/>
              </w:rPr>
              <w:t>Timed Up and Go (TUG) inclusion instead of Walking Ability</w:t>
            </w:r>
          </w:p>
          <w:p w14:paraId="2535D161" w14:textId="77777777" w:rsidR="00696757" w:rsidRPr="00C5401E" w:rsidRDefault="00696757" w:rsidP="00696757">
            <w:pPr>
              <w:pStyle w:val="ListParagraph"/>
              <w:numPr>
                <w:ilvl w:val="1"/>
                <w:numId w:val="27"/>
              </w:numPr>
              <w:spacing w:before="120" w:after="120"/>
              <w:rPr>
                <w:sz w:val="18"/>
                <w:szCs w:val="18"/>
              </w:rPr>
            </w:pPr>
            <w:r w:rsidRPr="00C5401E">
              <w:rPr>
                <w:sz w:val="18"/>
                <w:szCs w:val="18"/>
              </w:rPr>
              <w:t>Isokinetic strength was measured in newton/meters.</w:t>
            </w:r>
          </w:p>
          <w:p w14:paraId="1CAE4CA2" w14:textId="77777777" w:rsidR="00696757" w:rsidRPr="00C5401E" w:rsidRDefault="00696757" w:rsidP="00696757">
            <w:pPr>
              <w:pStyle w:val="ListParagraph"/>
              <w:numPr>
                <w:ilvl w:val="1"/>
                <w:numId w:val="27"/>
              </w:numPr>
              <w:spacing w:before="120" w:after="120"/>
              <w:rPr>
                <w:sz w:val="18"/>
                <w:szCs w:val="18"/>
              </w:rPr>
            </w:pPr>
            <w:r w:rsidRPr="00C5401E">
              <w:rPr>
                <w:sz w:val="18"/>
                <w:szCs w:val="18"/>
              </w:rPr>
              <w:t>Data from the right side of bodies were used unless studies included both affected and non-effected limb data.</w:t>
            </w:r>
          </w:p>
          <w:p w14:paraId="65BEA6E2" w14:textId="77777777" w:rsidR="00696757" w:rsidRPr="00C5401E" w:rsidRDefault="00696757" w:rsidP="00696757">
            <w:pPr>
              <w:pStyle w:val="ListParagraph"/>
              <w:numPr>
                <w:ilvl w:val="0"/>
                <w:numId w:val="27"/>
              </w:numPr>
              <w:spacing w:before="120" w:after="120"/>
              <w:rPr>
                <w:sz w:val="18"/>
                <w:szCs w:val="18"/>
              </w:rPr>
            </w:pPr>
            <w:r w:rsidRPr="00C5401E">
              <w:rPr>
                <w:sz w:val="18"/>
                <w:szCs w:val="18"/>
              </w:rPr>
              <w:t>Pain and Stiffness Outcomes included:</w:t>
            </w:r>
          </w:p>
          <w:p w14:paraId="5E15299B" w14:textId="77777777" w:rsidR="00696757" w:rsidRPr="00C5401E" w:rsidRDefault="00696757" w:rsidP="00696757">
            <w:pPr>
              <w:pStyle w:val="ListParagraph"/>
              <w:numPr>
                <w:ilvl w:val="1"/>
                <w:numId w:val="27"/>
              </w:numPr>
              <w:spacing w:before="120" w:after="120"/>
              <w:rPr>
                <w:sz w:val="18"/>
                <w:szCs w:val="18"/>
              </w:rPr>
            </w:pPr>
            <w:r w:rsidRPr="00C5401E">
              <w:rPr>
                <w:sz w:val="18"/>
                <w:szCs w:val="18"/>
              </w:rPr>
              <w:t>Health Assessment Questionnaire (HAQ), Western Ontario and McMaster Universities Osteoarthritis Index (WOMAC) for pain (0-20 or 0-100) and stiffness (0-8), Visual Analogue Scale (VAS) for Pain (0-10 or 0-100), and the Knee Injury and Osteoarthritis Outcome Score (KOOS) symptoms (0-100).</w:t>
            </w:r>
          </w:p>
          <w:p w14:paraId="6CEA02A9" w14:textId="77777777" w:rsidR="00696757" w:rsidRPr="00C5401E" w:rsidRDefault="00696757" w:rsidP="00696757">
            <w:pPr>
              <w:pStyle w:val="ListParagraph"/>
              <w:numPr>
                <w:ilvl w:val="0"/>
                <w:numId w:val="27"/>
              </w:numPr>
              <w:spacing w:before="120" w:after="120"/>
              <w:rPr>
                <w:sz w:val="18"/>
                <w:szCs w:val="18"/>
              </w:rPr>
            </w:pPr>
            <w:r w:rsidRPr="00C5401E">
              <w:rPr>
                <w:sz w:val="18"/>
                <w:szCs w:val="18"/>
              </w:rPr>
              <w:t>Self-reported Function Outcomes included:</w:t>
            </w:r>
          </w:p>
          <w:p w14:paraId="6875080D" w14:textId="77777777" w:rsidR="00696757" w:rsidRPr="00C5401E" w:rsidRDefault="00696757" w:rsidP="00696757">
            <w:pPr>
              <w:pStyle w:val="ListParagraph"/>
              <w:numPr>
                <w:ilvl w:val="1"/>
                <w:numId w:val="27"/>
              </w:numPr>
              <w:spacing w:before="120" w:after="120"/>
              <w:rPr>
                <w:sz w:val="18"/>
                <w:szCs w:val="18"/>
              </w:rPr>
            </w:pPr>
            <w:r w:rsidRPr="00C5401E">
              <w:rPr>
                <w:sz w:val="18"/>
                <w:szCs w:val="18"/>
              </w:rPr>
              <w:t>HAQ (14 question, 0-3), WOMAC function (0-68, 0-100, or 0-1,700), WOMAC global (0-96), Activities and Balance Confidence Scale (0-100), KOOS ADL (0-100), and KOOS ADL and sports recreation (0-100)</w:t>
            </w:r>
          </w:p>
          <w:p w14:paraId="6CC2C1E6" w14:textId="77777777" w:rsidR="00696757" w:rsidRPr="00C5401E" w:rsidRDefault="00696757" w:rsidP="00696757">
            <w:pPr>
              <w:pStyle w:val="ListParagraph"/>
              <w:numPr>
                <w:ilvl w:val="0"/>
                <w:numId w:val="27"/>
              </w:numPr>
              <w:spacing w:before="120" w:after="120"/>
              <w:rPr>
                <w:sz w:val="18"/>
                <w:szCs w:val="18"/>
              </w:rPr>
            </w:pPr>
            <w:r w:rsidRPr="00C5401E">
              <w:rPr>
                <w:sz w:val="18"/>
                <w:szCs w:val="18"/>
              </w:rPr>
              <w:t>Physical Performance Outcomes included:</w:t>
            </w:r>
          </w:p>
          <w:p w14:paraId="069572F8" w14:textId="77777777" w:rsidR="00696757" w:rsidRPr="00C5401E" w:rsidRDefault="00696757" w:rsidP="00696757">
            <w:pPr>
              <w:pStyle w:val="ListParagraph"/>
              <w:numPr>
                <w:ilvl w:val="1"/>
                <w:numId w:val="27"/>
              </w:numPr>
              <w:spacing w:before="120" w:after="120"/>
              <w:rPr>
                <w:sz w:val="18"/>
                <w:szCs w:val="18"/>
              </w:rPr>
            </w:pPr>
            <w:r w:rsidRPr="00C5401E">
              <w:rPr>
                <w:sz w:val="18"/>
                <w:szCs w:val="18"/>
              </w:rPr>
              <w:t>Isometric knee extension (N, kg, Nm, or 60°/s, Nm), stair climb ascending (seconds), 6 Minute Walk Test (6MWT) (seconds), Range of Motion (ROM) (degrees), TUG (seconds), and the 30-</w:t>
            </w:r>
            <w:r w:rsidRPr="00C5401E">
              <w:rPr>
                <w:sz w:val="18"/>
                <w:szCs w:val="18"/>
              </w:rPr>
              <w:lastRenderedPageBreak/>
              <w:t xml:space="preserve">second chair stand. </w:t>
            </w:r>
          </w:p>
          <w:p w14:paraId="4B0542FF" w14:textId="77777777" w:rsidR="00D649C2" w:rsidRPr="00C5401E" w:rsidRDefault="00696757" w:rsidP="00F90951">
            <w:pPr>
              <w:pStyle w:val="ListParagraph"/>
              <w:numPr>
                <w:ilvl w:val="0"/>
                <w:numId w:val="27"/>
              </w:numPr>
              <w:spacing w:before="120" w:after="120"/>
              <w:rPr>
                <w:sz w:val="18"/>
                <w:szCs w:val="18"/>
              </w:rPr>
            </w:pPr>
            <w:r w:rsidRPr="00C5401E">
              <w:rPr>
                <w:sz w:val="18"/>
                <w:szCs w:val="18"/>
              </w:rPr>
              <w:t>Quality of Life Outcomes included:</w:t>
            </w:r>
          </w:p>
          <w:p w14:paraId="7476841E" w14:textId="23E8066F" w:rsidR="001D4F60" w:rsidRPr="00C5401E" w:rsidRDefault="00696757" w:rsidP="00D649C2">
            <w:pPr>
              <w:pStyle w:val="ListParagraph"/>
              <w:numPr>
                <w:ilvl w:val="1"/>
                <w:numId w:val="27"/>
              </w:numPr>
              <w:spacing w:before="120" w:after="120"/>
              <w:rPr>
                <w:sz w:val="18"/>
                <w:szCs w:val="18"/>
              </w:rPr>
            </w:pPr>
            <w:r w:rsidRPr="00C5401E">
              <w:rPr>
                <w:sz w:val="18"/>
                <w:szCs w:val="18"/>
              </w:rPr>
              <w:t>Perceived Quality of Life (QoL) scale (0-10), SF-12 Mental Component Summary (MCS) (25-70), SF-36 mental health (0-100), SF-36 MCS (0-100), Assessment of QoL scale (range=-4 to 100), and the  KOOS QoL (0-100)</w:t>
            </w:r>
          </w:p>
        </w:tc>
      </w:tr>
      <w:tr w:rsidR="001D4F60" w:rsidRPr="00C5401E" w14:paraId="47ECBD7A" w14:textId="77777777" w:rsidTr="001D4F60">
        <w:tc>
          <w:tcPr>
            <w:tcW w:w="10421" w:type="dxa"/>
            <w:tcBorders>
              <w:bottom w:val="single" w:sz="4" w:space="0" w:color="auto"/>
            </w:tcBorders>
            <w:shd w:val="clear" w:color="auto" w:fill="E6E6E6"/>
          </w:tcPr>
          <w:p w14:paraId="7D733608" w14:textId="31E23359" w:rsidR="001D4F60" w:rsidRPr="00C5401E" w:rsidRDefault="001D4F60" w:rsidP="009E380F">
            <w:pPr>
              <w:spacing w:before="120" w:after="120"/>
              <w:rPr>
                <w:b/>
                <w:sz w:val="18"/>
                <w:szCs w:val="18"/>
              </w:rPr>
            </w:pPr>
            <w:r w:rsidRPr="00C5401E">
              <w:rPr>
                <w:b/>
                <w:sz w:val="18"/>
                <w:szCs w:val="18"/>
              </w:rPr>
              <w:lastRenderedPageBreak/>
              <w:t>Main Findings</w:t>
            </w:r>
          </w:p>
        </w:tc>
      </w:tr>
      <w:tr w:rsidR="001D4F60" w:rsidRPr="00C5401E" w14:paraId="73BB0554" w14:textId="77777777" w:rsidTr="001D4F60">
        <w:tc>
          <w:tcPr>
            <w:tcW w:w="10421" w:type="dxa"/>
            <w:tcBorders>
              <w:bottom w:val="single" w:sz="4" w:space="0" w:color="auto"/>
            </w:tcBorders>
            <w:shd w:val="clear" w:color="auto" w:fill="auto"/>
          </w:tcPr>
          <w:p w14:paraId="24CE9717" w14:textId="565A82D7" w:rsidR="00696757" w:rsidRPr="00C5401E" w:rsidRDefault="00696757" w:rsidP="00696757">
            <w:pPr>
              <w:spacing w:before="120" w:after="120"/>
              <w:rPr>
                <w:sz w:val="18"/>
                <w:szCs w:val="18"/>
              </w:rPr>
            </w:pPr>
            <w:r w:rsidRPr="00C5401E">
              <w:rPr>
                <w:sz w:val="18"/>
                <w:szCs w:val="18"/>
              </w:rPr>
              <w:t xml:space="preserve">Therapeutic Aquatic Exercise (TAE) had </w:t>
            </w:r>
            <w:r w:rsidR="00132D63" w:rsidRPr="00C5401E">
              <w:rPr>
                <w:sz w:val="18"/>
                <w:szCs w:val="18"/>
              </w:rPr>
              <w:t xml:space="preserve">clinically </w:t>
            </w:r>
            <w:r w:rsidRPr="00C5401E">
              <w:rPr>
                <w:sz w:val="18"/>
                <w:szCs w:val="18"/>
              </w:rPr>
              <w:t xml:space="preserve">small but </w:t>
            </w:r>
            <w:r w:rsidR="00132D63" w:rsidRPr="00C5401E">
              <w:rPr>
                <w:sz w:val="18"/>
                <w:szCs w:val="18"/>
              </w:rPr>
              <w:t xml:space="preserve">statistically </w:t>
            </w:r>
            <w:r w:rsidRPr="00C5401E">
              <w:rPr>
                <w:sz w:val="18"/>
                <w:szCs w:val="18"/>
              </w:rPr>
              <w:t>significant effects on pain and stiffness, self-reported functioning, objectively measured physical functioning (range of motion and activity level), and quality of life. TAE did not show significant effects in relation to increasing muscle strength.</w:t>
            </w:r>
          </w:p>
          <w:p w14:paraId="24870554" w14:textId="77777777" w:rsidR="00696757" w:rsidRPr="00C5401E" w:rsidRDefault="00696757" w:rsidP="00696757">
            <w:pPr>
              <w:pStyle w:val="ListParagraph"/>
              <w:numPr>
                <w:ilvl w:val="0"/>
                <w:numId w:val="28"/>
              </w:numPr>
              <w:spacing w:before="120" w:after="120"/>
              <w:rPr>
                <w:sz w:val="18"/>
                <w:szCs w:val="18"/>
              </w:rPr>
            </w:pPr>
            <w:r w:rsidRPr="00C5401E">
              <w:rPr>
                <w:sz w:val="18"/>
                <w:szCs w:val="18"/>
              </w:rPr>
              <w:t xml:space="preserve">Pain and Stiffness </w:t>
            </w:r>
          </w:p>
          <w:p w14:paraId="6AE4354A" w14:textId="77777777" w:rsidR="00696757" w:rsidRPr="00C5401E" w:rsidRDefault="00696757" w:rsidP="00696757">
            <w:pPr>
              <w:pStyle w:val="ListParagraph"/>
              <w:numPr>
                <w:ilvl w:val="1"/>
                <w:numId w:val="28"/>
              </w:numPr>
              <w:spacing w:before="120" w:after="120"/>
              <w:rPr>
                <w:sz w:val="16"/>
                <w:szCs w:val="18"/>
              </w:rPr>
            </w:pPr>
            <w:r w:rsidRPr="00C5401E">
              <w:rPr>
                <w:sz w:val="16"/>
                <w:szCs w:val="18"/>
              </w:rPr>
              <w:t>Pain: SMD= 0.26, CI= 0.11, 0.41, overall effect z=3.48 (P=0.0005), and heterogeneity: I</w:t>
            </w:r>
            <w:r w:rsidRPr="00C5401E">
              <w:rPr>
                <w:sz w:val="16"/>
                <w:szCs w:val="18"/>
                <w:vertAlign w:val="superscript"/>
              </w:rPr>
              <w:t>2</w:t>
            </w:r>
            <w:r w:rsidRPr="00C5401E">
              <w:rPr>
                <w:sz w:val="16"/>
                <w:szCs w:val="18"/>
              </w:rPr>
              <w:t>= 17%</w:t>
            </w:r>
          </w:p>
          <w:p w14:paraId="4FDD468D" w14:textId="77777777" w:rsidR="00696757" w:rsidRPr="00C5401E" w:rsidRDefault="00696757" w:rsidP="00696757">
            <w:pPr>
              <w:pStyle w:val="ListParagraph"/>
              <w:numPr>
                <w:ilvl w:val="1"/>
                <w:numId w:val="28"/>
              </w:numPr>
              <w:spacing w:before="120" w:after="120"/>
              <w:rPr>
                <w:sz w:val="16"/>
                <w:szCs w:val="18"/>
              </w:rPr>
            </w:pPr>
            <w:r w:rsidRPr="00C5401E">
              <w:rPr>
                <w:sz w:val="16"/>
                <w:szCs w:val="18"/>
              </w:rPr>
              <w:t>Stiffness: SMD= 0.20, CI 0.03, 0.36, overall effect z=2.37 (P=0.02), and heterogeneity: I</w:t>
            </w:r>
            <w:r w:rsidRPr="00C5401E">
              <w:rPr>
                <w:sz w:val="16"/>
                <w:szCs w:val="18"/>
                <w:vertAlign w:val="superscript"/>
              </w:rPr>
              <w:t>2</w:t>
            </w:r>
            <w:r w:rsidRPr="00C5401E">
              <w:rPr>
                <w:sz w:val="16"/>
                <w:szCs w:val="18"/>
              </w:rPr>
              <w:t>= 0%</w:t>
            </w:r>
          </w:p>
          <w:p w14:paraId="2AF49251" w14:textId="77777777" w:rsidR="003F156D" w:rsidRPr="003F156D" w:rsidRDefault="00696757" w:rsidP="00696757">
            <w:pPr>
              <w:pStyle w:val="ListParagraph"/>
              <w:numPr>
                <w:ilvl w:val="0"/>
                <w:numId w:val="28"/>
              </w:numPr>
              <w:spacing w:before="120" w:after="120"/>
              <w:rPr>
                <w:sz w:val="16"/>
                <w:szCs w:val="18"/>
              </w:rPr>
            </w:pPr>
            <w:r w:rsidRPr="00C5401E">
              <w:rPr>
                <w:sz w:val="18"/>
                <w:szCs w:val="18"/>
              </w:rPr>
              <w:t xml:space="preserve">Self-reported Functioning: </w:t>
            </w:r>
          </w:p>
          <w:p w14:paraId="76E87400" w14:textId="039DE6E6" w:rsidR="00696757" w:rsidRPr="00C5401E" w:rsidRDefault="00696757" w:rsidP="003F156D">
            <w:pPr>
              <w:pStyle w:val="ListParagraph"/>
              <w:numPr>
                <w:ilvl w:val="1"/>
                <w:numId w:val="28"/>
              </w:numPr>
              <w:spacing w:before="120" w:after="120"/>
              <w:rPr>
                <w:sz w:val="16"/>
                <w:szCs w:val="18"/>
              </w:rPr>
            </w:pPr>
            <w:r w:rsidRPr="00C5401E">
              <w:rPr>
                <w:sz w:val="16"/>
                <w:szCs w:val="18"/>
              </w:rPr>
              <w:t>SMD= 0.30, CI 0.18, 0.43, overall effect z=4.81 (P&lt;0.00001), and heterogeneity: I</w:t>
            </w:r>
            <w:r w:rsidRPr="00C5401E">
              <w:rPr>
                <w:sz w:val="16"/>
                <w:szCs w:val="18"/>
                <w:vertAlign w:val="superscript"/>
              </w:rPr>
              <w:t>2</w:t>
            </w:r>
            <w:r w:rsidRPr="00C5401E">
              <w:rPr>
                <w:sz w:val="16"/>
                <w:szCs w:val="18"/>
              </w:rPr>
              <w:t>= 0%</w:t>
            </w:r>
          </w:p>
          <w:p w14:paraId="4EB7099A" w14:textId="77777777" w:rsidR="00696757" w:rsidRPr="00C5401E" w:rsidRDefault="00696757" w:rsidP="00696757">
            <w:pPr>
              <w:pStyle w:val="ListParagraph"/>
              <w:numPr>
                <w:ilvl w:val="0"/>
                <w:numId w:val="28"/>
              </w:numPr>
              <w:spacing w:before="120" w:after="120"/>
              <w:rPr>
                <w:sz w:val="18"/>
                <w:szCs w:val="18"/>
              </w:rPr>
            </w:pPr>
            <w:r w:rsidRPr="00C5401E">
              <w:rPr>
                <w:sz w:val="18"/>
                <w:szCs w:val="18"/>
              </w:rPr>
              <w:t>Physical Functioning Tests Combined: SMD=0.22, CI 0.07, 0.38</w:t>
            </w:r>
          </w:p>
          <w:p w14:paraId="5EF83E79" w14:textId="77777777" w:rsidR="00696757" w:rsidRPr="00C5401E" w:rsidRDefault="00696757" w:rsidP="00696757">
            <w:pPr>
              <w:pStyle w:val="ListParagraph"/>
              <w:numPr>
                <w:ilvl w:val="1"/>
                <w:numId w:val="28"/>
              </w:numPr>
              <w:spacing w:before="120" w:after="120"/>
              <w:rPr>
                <w:sz w:val="16"/>
                <w:szCs w:val="18"/>
              </w:rPr>
            </w:pPr>
            <w:r w:rsidRPr="00C5401E">
              <w:rPr>
                <w:sz w:val="16"/>
                <w:szCs w:val="18"/>
              </w:rPr>
              <w:t>Activity level: SMD= 0.22, CI 0.01, 0.42, overall effect z=2.10 (P=0.04), and heterogeneity: I</w:t>
            </w:r>
            <w:r w:rsidRPr="00C5401E">
              <w:rPr>
                <w:sz w:val="16"/>
                <w:szCs w:val="18"/>
                <w:vertAlign w:val="superscript"/>
              </w:rPr>
              <w:t>2</w:t>
            </w:r>
            <w:r w:rsidRPr="00C5401E">
              <w:rPr>
                <w:sz w:val="16"/>
                <w:szCs w:val="18"/>
              </w:rPr>
              <w:t>= 29%</w:t>
            </w:r>
          </w:p>
          <w:p w14:paraId="74818683" w14:textId="77777777" w:rsidR="00696757" w:rsidRPr="00C5401E" w:rsidRDefault="00696757" w:rsidP="00696757">
            <w:pPr>
              <w:pStyle w:val="ListParagraph"/>
              <w:numPr>
                <w:ilvl w:val="1"/>
                <w:numId w:val="28"/>
              </w:numPr>
              <w:spacing w:before="120" w:after="120"/>
              <w:rPr>
                <w:sz w:val="16"/>
                <w:szCs w:val="18"/>
              </w:rPr>
            </w:pPr>
            <w:r w:rsidRPr="00C5401E">
              <w:rPr>
                <w:sz w:val="16"/>
                <w:szCs w:val="18"/>
              </w:rPr>
              <w:t>Range of Motion: SMD= 0.56, CI=0.14, 0.99, overall effect z=2.79 (P=0.005), and heterogeneity: I</w:t>
            </w:r>
            <w:r w:rsidRPr="00C5401E">
              <w:rPr>
                <w:sz w:val="16"/>
                <w:szCs w:val="18"/>
                <w:vertAlign w:val="superscript"/>
              </w:rPr>
              <w:t>2</w:t>
            </w:r>
            <w:r w:rsidRPr="00C5401E">
              <w:rPr>
                <w:sz w:val="16"/>
                <w:szCs w:val="18"/>
              </w:rPr>
              <w:t>= 0%</w:t>
            </w:r>
          </w:p>
          <w:p w14:paraId="281258A3" w14:textId="77777777" w:rsidR="00696757" w:rsidRPr="00C5401E" w:rsidRDefault="00696757" w:rsidP="00696757">
            <w:pPr>
              <w:pStyle w:val="ListParagraph"/>
              <w:numPr>
                <w:ilvl w:val="1"/>
                <w:numId w:val="28"/>
              </w:numPr>
              <w:spacing w:before="120" w:after="120"/>
              <w:rPr>
                <w:sz w:val="16"/>
                <w:szCs w:val="18"/>
              </w:rPr>
            </w:pPr>
            <w:r w:rsidRPr="00C5401E">
              <w:rPr>
                <w:i/>
                <w:sz w:val="16"/>
                <w:szCs w:val="18"/>
              </w:rPr>
              <w:t>Strength: SMD= 0.13, CI=-0.17, 0.43, overall effect z=0.88 (P=0.38), and heterogeneity: I</w:t>
            </w:r>
            <w:r w:rsidRPr="00C5401E">
              <w:rPr>
                <w:i/>
                <w:sz w:val="16"/>
                <w:szCs w:val="18"/>
                <w:vertAlign w:val="superscript"/>
              </w:rPr>
              <w:t>2</w:t>
            </w:r>
            <w:r w:rsidRPr="00C5401E">
              <w:rPr>
                <w:i/>
                <w:sz w:val="16"/>
                <w:szCs w:val="18"/>
              </w:rPr>
              <w:t>= 55%</w:t>
            </w:r>
          </w:p>
          <w:p w14:paraId="5BAFC53E" w14:textId="77777777" w:rsidR="003F156D" w:rsidRPr="003F156D" w:rsidRDefault="00696757" w:rsidP="00696757">
            <w:pPr>
              <w:pStyle w:val="ListParagraph"/>
              <w:numPr>
                <w:ilvl w:val="0"/>
                <w:numId w:val="28"/>
              </w:numPr>
              <w:spacing w:before="120" w:after="120"/>
              <w:rPr>
                <w:sz w:val="16"/>
                <w:szCs w:val="18"/>
              </w:rPr>
            </w:pPr>
            <w:r w:rsidRPr="00C5401E">
              <w:rPr>
                <w:sz w:val="18"/>
                <w:szCs w:val="18"/>
              </w:rPr>
              <w:t xml:space="preserve">Quality of Life: </w:t>
            </w:r>
          </w:p>
          <w:p w14:paraId="62DF213B" w14:textId="012EC481" w:rsidR="00696757" w:rsidRPr="00C5401E" w:rsidRDefault="00696757" w:rsidP="003F156D">
            <w:pPr>
              <w:pStyle w:val="ListParagraph"/>
              <w:numPr>
                <w:ilvl w:val="1"/>
                <w:numId w:val="28"/>
              </w:numPr>
              <w:spacing w:before="120" w:after="120"/>
              <w:rPr>
                <w:sz w:val="16"/>
                <w:szCs w:val="18"/>
              </w:rPr>
            </w:pPr>
            <w:r w:rsidRPr="00C5401E">
              <w:rPr>
                <w:sz w:val="16"/>
                <w:szCs w:val="18"/>
              </w:rPr>
              <w:t>SMD= 0.24, CI 0.04,0.45, overall effect z=2.33 (P=0.02), and heterogeneity: I</w:t>
            </w:r>
            <w:r w:rsidRPr="00C5401E">
              <w:rPr>
                <w:sz w:val="16"/>
                <w:szCs w:val="18"/>
                <w:vertAlign w:val="superscript"/>
              </w:rPr>
              <w:t>2</w:t>
            </w:r>
            <w:r w:rsidRPr="00C5401E">
              <w:rPr>
                <w:sz w:val="16"/>
                <w:szCs w:val="18"/>
              </w:rPr>
              <w:t>= 51%</w:t>
            </w:r>
          </w:p>
          <w:p w14:paraId="647B92C9" w14:textId="2FD9BB49" w:rsidR="001D4F60" w:rsidRPr="00C5401E" w:rsidRDefault="00696757" w:rsidP="00F7243A">
            <w:pPr>
              <w:spacing w:before="120" w:after="120"/>
              <w:rPr>
                <w:sz w:val="18"/>
                <w:szCs w:val="18"/>
              </w:rPr>
            </w:pPr>
            <w:r w:rsidRPr="00C5401E">
              <w:rPr>
                <w:sz w:val="18"/>
                <w:szCs w:val="18"/>
              </w:rPr>
              <w:t>*All confidence intervals (CI) are 95%</w:t>
            </w:r>
          </w:p>
        </w:tc>
      </w:tr>
      <w:tr w:rsidR="001D4F60" w:rsidRPr="00C5401E" w14:paraId="4B3D6075" w14:textId="77777777" w:rsidTr="001D4F60">
        <w:tc>
          <w:tcPr>
            <w:tcW w:w="10421" w:type="dxa"/>
            <w:shd w:val="clear" w:color="auto" w:fill="E6E6E6"/>
          </w:tcPr>
          <w:p w14:paraId="69FDDE13" w14:textId="61B67600" w:rsidR="001D4F60" w:rsidRPr="00C5401E" w:rsidRDefault="001D4F60" w:rsidP="009E380F">
            <w:pPr>
              <w:spacing w:before="120" w:after="120"/>
              <w:rPr>
                <w:b/>
                <w:sz w:val="18"/>
                <w:szCs w:val="18"/>
              </w:rPr>
            </w:pPr>
            <w:r w:rsidRPr="00C5401E">
              <w:rPr>
                <w:b/>
                <w:sz w:val="18"/>
                <w:szCs w:val="18"/>
              </w:rPr>
              <w:t>Original Authors’ Conclusions</w:t>
            </w:r>
          </w:p>
        </w:tc>
      </w:tr>
      <w:tr w:rsidR="001D4F60" w:rsidRPr="00C5401E" w14:paraId="328F3077" w14:textId="77777777" w:rsidTr="001D4F60">
        <w:tc>
          <w:tcPr>
            <w:tcW w:w="10421" w:type="dxa"/>
            <w:tcBorders>
              <w:bottom w:val="single" w:sz="4" w:space="0" w:color="auto"/>
            </w:tcBorders>
            <w:shd w:val="clear" w:color="auto" w:fill="auto"/>
          </w:tcPr>
          <w:p w14:paraId="77F5FA45" w14:textId="141AC1F6" w:rsidR="001D4F60" w:rsidRPr="00C5401E" w:rsidRDefault="00696757" w:rsidP="00F7243A">
            <w:pPr>
              <w:spacing w:before="120" w:after="120"/>
              <w:rPr>
                <w:sz w:val="18"/>
                <w:szCs w:val="18"/>
              </w:rPr>
            </w:pPr>
            <w:r w:rsidRPr="00C5401E">
              <w:rPr>
                <w:sz w:val="18"/>
                <w:szCs w:val="18"/>
              </w:rPr>
              <w:t>The use of a therapeutic aquatic exercise (TAE) is an effective intervention and should be considered a “frontline management option” to manage symptoms for individuals who have lower extremity osteoarthritis. Using a TAE program is favoured over no intervention specifically for pain and stiffness, self-reported functioning, physical functioning (activity and range of motion), and quality of life. TAE was not shown to have significantly improved muscle strength.</w:t>
            </w:r>
          </w:p>
        </w:tc>
      </w:tr>
      <w:tr w:rsidR="001D4F60" w:rsidRPr="00C5401E" w14:paraId="37997A6D" w14:textId="77777777" w:rsidTr="001D4F60">
        <w:tc>
          <w:tcPr>
            <w:tcW w:w="10421" w:type="dxa"/>
            <w:shd w:val="clear" w:color="auto" w:fill="E6E6E6"/>
          </w:tcPr>
          <w:p w14:paraId="3A430166" w14:textId="77777777" w:rsidR="001D4F60" w:rsidRPr="00C5401E" w:rsidRDefault="001D4F60" w:rsidP="009E380F">
            <w:pPr>
              <w:spacing w:before="120" w:after="120"/>
              <w:rPr>
                <w:b/>
                <w:sz w:val="18"/>
                <w:szCs w:val="18"/>
              </w:rPr>
            </w:pPr>
            <w:r w:rsidRPr="00C5401E">
              <w:rPr>
                <w:b/>
                <w:sz w:val="18"/>
                <w:szCs w:val="18"/>
              </w:rPr>
              <w:t>Critical Appraisal</w:t>
            </w:r>
          </w:p>
        </w:tc>
      </w:tr>
      <w:tr w:rsidR="001D4F60" w:rsidRPr="00C5401E" w14:paraId="2B1F7734" w14:textId="77777777" w:rsidTr="001D4F60">
        <w:tc>
          <w:tcPr>
            <w:tcW w:w="10421" w:type="dxa"/>
            <w:shd w:val="clear" w:color="auto" w:fill="auto"/>
          </w:tcPr>
          <w:p w14:paraId="6868819E" w14:textId="77777777" w:rsidR="00696757" w:rsidRPr="00C5401E" w:rsidRDefault="00696757" w:rsidP="00696757">
            <w:pPr>
              <w:spacing w:before="120" w:after="120"/>
              <w:rPr>
                <w:b/>
                <w:sz w:val="18"/>
                <w:szCs w:val="18"/>
                <w:u w:val="single"/>
              </w:rPr>
            </w:pPr>
            <w:r w:rsidRPr="00C5401E">
              <w:rPr>
                <w:b/>
                <w:sz w:val="18"/>
                <w:szCs w:val="18"/>
                <w:u w:val="single"/>
              </w:rPr>
              <w:t>Validity:</w:t>
            </w:r>
          </w:p>
          <w:p w14:paraId="0C417600" w14:textId="77777777" w:rsidR="00696757" w:rsidRPr="00C5401E" w:rsidRDefault="00696757" w:rsidP="00696757">
            <w:pPr>
              <w:spacing w:before="120" w:after="120"/>
              <w:rPr>
                <w:sz w:val="18"/>
                <w:szCs w:val="18"/>
              </w:rPr>
            </w:pPr>
            <w:r w:rsidRPr="00C5401E">
              <w:rPr>
                <w:b/>
                <w:sz w:val="18"/>
                <w:szCs w:val="18"/>
              </w:rPr>
              <w:t>Strengths</w:t>
            </w:r>
            <w:r w:rsidRPr="00C5401E">
              <w:rPr>
                <w:sz w:val="18"/>
                <w:szCs w:val="18"/>
              </w:rPr>
              <w:t>:</w:t>
            </w:r>
          </w:p>
          <w:p w14:paraId="46588B2F" w14:textId="77777777" w:rsidR="00696757" w:rsidRPr="00C5401E" w:rsidRDefault="00696757" w:rsidP="00696757">
            <w:pPr>
              <w:pStyle w:val="ListParagraph"/>
              <w:numPr>
                <w:ilvl w:val="0"/>
                <w:numId w:val="29"/>
              </w:numPr>
              <w:spacing w:before="120" w:after="120"/>
              <w:rPr>
                <w:sz w:val="18"/>
                <w:szCs w:val="18"/>
              </w:rPr>
            </w:pPr>
            <w:r w:rsidRPr="00C5401E">
              <w:rPr>
                <w:sz w:val="18"/>
                <w:szCs w:val="18"/>
              </w:rPr>
              <w:t>Selection criteria and quality assessment were adequately obtained.</w:t>
            </w:r>
          </w:p>
          <w:p w14:paraId="4DE051DB" w14:textId="77777777" w:rsidR="00696757" w:rsidRPr="00C5401E" w:rsidRDefault="00696757" w:rsidP="00696757">
            <w:pPr>
              <w:pStyle w:val="ListParagraph"/>
              <w:numPr>
                <w:ilvl w:val="0"/>
                <w:numId w:val="29"/>
              </w:numPr>
              <w:spacing w:before="120" w:after="120"/>
              <w:rPr>
                <w:sz w:val="18"/>
                <w:szCs w:val="18"/>
              </w:rPr>
            </w:pPr>
            <w:r w:rsidRPr="00C5401E">
              <w:rPr>
                <w:sz w:val="18"/>
                <w:szCs w:val="18"/>
              </w:rPr>
              <w:t>High methodological quality study selection; only studies with PEDro scores 6-8/11 were accepted.</w:t>
            </w:r>
          </w:p>
          <w:p w14:paraId="31B118D9" w14:textId="77777777" w:rsidR="00696757" w:rsidRPr="00C5401E" w:rsidRDefault="00696757" w:rsidP="00696757">
            <w:pPr>
              <w:pStyle w:val="ListParagraph"/>
              <w:numPr>
                <w:ilvl w:val="0"/>
                <w:numId w:val="29"/>
              </w:numPr>
              <w:spacing w:before="120" w:after="120"/>
              <w:rPr>
                <w:sz w:val="18"/>
                <w:szCs w:val="18"/>
              </w:rPr>
            </w:pPr>
            <w:r w:rsidRPr="00C5401E">
              <w:rPr>
                <w:sz w:val="18"/>
                <w:szCs w:val="18"/>
              </w:rPr>
              <w:t>Using SMD to report ES allowed for combining various outcome measures used for each section of analysis.</w:t>
            </w:r>
          </w:p>
          <w:p w14:paraId="721311F3" w14:textId="77777777" w:rsidR="00696757" w:rsidRPr="00C5401E" w:rsidRDefault="00696757" w:rsidP="00696757">
            <w:pPr>
              <w:pStyle w:val="ListParagraph"/>
              <w:numPr>
                <w:ilvl w:val="0"/>
                <w:numId w:val="29"/>
              </w:numPr>
              <w:spacing w:before="120" w:after="120"/>
              <w:rPr>
                <w:sz w:val="18"/>
                <w:szCs w:val="18"/>
              </w:rPr>
            </w:pPr>
            <w:r w:rsidRPr="00C5401E">
              <w:rPr>
                <w:sz w:val="18"/>
                <w:szCs w:val="18"/>
              </w:rPr>
              <w:t>This study included 5 more studies and 431 more participants than the previous systematic review and meta-analysis conducted in 2006; this study included studies published prior to July 2010.</w:t>
            </w:r>
          </w:p>
          <w:p w14:paraId="60A47E4D" w14:textId="77777777" w:rsidR="00696757" w:rsidRPr="00C5401E" w:rsidRDefault="00696757" w:rsidP="00696757">
            <w:pPr>
              <w:spacing w:before="120" w:after="120"/>
              <w:rPr>
                <w:b/>
                <w:sz w:val="18"/>
                <w:szCs w:val="18"/>
              </w:rPr>
            </w:pPr>
            <w:r w:rsidRPr="00C5401E">
              <w:rPr>
                <w:b/>
                <w:sz w:val="18"/>
                <w:szCs w:val="18"/>
              </w:rPr>
              <w:t xml:space="preserve">Weaknesses: </w:t>
            </w:r>
          </w:p>
          <w:p w14:paraId="218E46E3" w14:textId="77777777" w:rsidR="00696757" w:rsidRPr="00C5401E" w:rsidRDefault="00696757" w:rsidP="00696757">
            <w:pPr>
              <w:pStyle w:val="ListParagraph"/>
              <w:numPr>
                <w:ilvl w:val="0"/>
                <w:numId w:val="30"/>
              </w:numPr>
              <w:spacing w:before="120" w:after="120"/>
              <w:rPr>
                <w:sz w:val="18"/>
                <w:szCs w:val="18"/>
              </w:rPr>
            </w:pPr>
            <w:r w:rsidRPr="00C5401E">
              <w:rPr>
                <w:sz w:val="18"/>
                <w:szCs w:val="18"/>
              </w:rPr>
              <w:t>Using the SMD to report ES is difficult to apply clinically.</w:t>
            </w:r>
          </w:p>
          <w:p w14:paraId="6A42300E" w14:textId="77777777" w:rsidR="00696757" w:rsidRPr="00C5401E" w:rsidRDefault="00696757" w:rsidP="00696757">
            <w:pPr>
              <w:pStyle w:val="ListParagraph"/>
              <w:numPr>
                <w:ilvl w:val="0"/>
                <w:numId w:val="30"/>
              </w:numPr>
              <w:spacing w:before="120" w:after="120"/>
              <w:rPr>
                <w:sz w:val="18"/>
                <w:szCs w:val="18"/>
              </w:rPr>
            </w:pPr>
            <w:r w:rsidRPr="00C5401E">
              <w:rPr>
                <w:sz w:val="18"/>
                <w:szCs w:val="18"/>
              </w:rPr>
              <w:t xml:space="preserve">Only one study included reported the MCID, therefore the MCID was unable to be generalized across the OA population studied. </w:t>
            </w:r>
          </w:p>
          <w:p w14:paraId="083A6EC4" w14:textId="77777777" w:rsidR="00696757" w:rsidRPr="00C5401E" w:rsidRDefault="00696757" w:rsidP="00696757">
            <w:pPr>
              <w:pStyle w:val="ListParagraph"/>
              <w:numPr>
                <w:ilvl w:val="0"/>
                <w:numId w:val="30"/>
              </w:numPr>
              <w:spacing w:before="120" w:after="120"/>
              <w:rPr>
                <w:sz w:val="18"/>
                <w:szCs w:val="18"/>
              </w:rPr>
            </w:pPr>
            <w:r w:rsidRPr="00C5401E">
              <w:rPr>
                <w:sz w:val="18"/>
                <w:szCs w:val="18"/>
              </w:rPr>
              <w:t>Authors did not exclude studies that were unsuccessful in obtaining the optimal amount of participants to meet their power calculation.</w:t>
            </w:r>
          </w:p>
          <w:p w14:paraId="44B81B56" w14:textId="77777777" w:rsidR="00696757" w:rsidRPr="00C5401E" w:rsidRDefault="00696757" w:rsidP="00696757">
            <w:pPr>
              <w:pStyle w:val="ListParagraph"/>
              <w:numPr>
                <w:ilvl w:val="0"/>
                <w:numId w:val="30"/>
              </w:numPr>
              <w:spacing w:before="120" w:after="120"/>
              <w:rPr>
                <w:sz w:val="18"/>
                <w:szCs w:val="18"/>
              </w:rPr>
            </w:pPr>
            <w:r w:rsidRPr="00C5401E">
              <w:rPr>
                <w:sz w:val="18"/>
                <w:szCs w:val="18"/>
              </w:rPr>
              <w:t>This study included studies with various focuses: hip and knee OA, only knee/only hip, and any lower extremity OA.</w:t>
            </w:r>
          </w:p>
          <w:p w14:paraId="65FD8CAE" w14:textId="77777777" w:rsidR="00696757" w:rsidRPr="00C5401E" w:rsidRDefault="00696757" w:rsidP="00696757">
            <w:pPr>
              <w:pStyle w:val="ListParagraph"/>
              <w:numPr>
                <w:ilvl w:val="0"/>
                <w:numId w:val="30"/>
              </w:numPr>
              <w:spacing w:before="120" w:after="120"/>
              <w:rPr>
                <w:sz w:val="18"/>
                <w:szCs w:val="18"/>
              </w:rPr>
            </w:pPr>
            <w:r w:rsidRPr="00C5401E">
              <w:rPr>
                <w:sz w:val="18"/>
                <w:szCs w:val="18"/>
              </w:rPr>
              <w:t xml:space="preserve">The lack of interval validity (sample size and baseline differences) and insufficient intervention intensity documented in each study that was used in this study. </w:t>
            </w:r>
          </w:p>
          <w:p w14:paraId="7931597C" w14:textId="0996B33D" w:rsidR="00696757" w:rsidRPr="00C5401E" w:rsidRDefault="00696757" w:rsidP="00132D63">
            <w:pPr>
              <w:pStyle w:val="ListParagraph"/>
              <w:numPr>
                <w:ilvl w:val="0"/>
                <w:numId w:val="30"/>
              </w:numPr>
              <w:spacing w:before="120" w:after="120"/>
              <w:rPr>
                <w:sz w:val="18"/>
                <w:szCs w:val="18"/>
              </w:rPr>
            </w:pPr>
            <w:r w:rsidRPr="00C5401E">
              <w:rPr>
                <w:sz w:val="18"/>
                <w:szCs w:val="18"/>
              </w:rPr>
              <w:t>Each study’s version of TAE was unique, none of the studies reported using the same interventions or outcome measures.</w:t>
            </w:r>
          </w:p>
          <w:p w14:paraId="7542E1A1" w14:textId="77777777" w:rsidR="00696757" w:rsidRPr="00C5401E" w:rsidRDefault="00696757" w:rsidP="00696757">
            <w:pPr>
              <w:spacing w:before="120" w:after="120"/>
              <w:rPr>
                <w:b/>
                <w:sz w:val="18"/>
                <w:szCs w:val="18"/>
              </w:rPr>
            </w:pPr>
            <w:r w:rsidRPr="00C5401E">
              <w:rPr>
                <w:b/>
                <w:sz w:val="18"/>
                <w:szCs w:val="18"/>
              </w:rPr>
              <w:t>Methodological Quality: HIGH</w:t>
            </w:r>
          </w:p>
          <w:p w14:paraId="69078546" w14:textId="77777777" w:rsidR="002D74C4" w:rsidRPr="00C5401E" w:rsidRDefault="00696757" w:rsidP="00696757">
            <w:pPr>
              <w:pStyle w:val="ListParagraph"/>
              <w:numPr>
                <w:ilvl w:val="0"/>
                <w:numId w:val="30"/>
              </w:numPr>
              <w:spacing w:before="120" w:after="120"/>
              <w:rPr>
                <w:sz w:val="18"/>
                <w:szCs w:val="18"/>
              </w:rPr>
            </w:pPr>
            <w:r w:rsidRPr="00C5401E">
              <w:rPr>
                <w:sz w:val="18"/>
                <w:szCs w:val="18"/>
              </w:rPr>
              <w:t>AMSTAR score= 10/11</w:t>
            </w:r>
          </w:p>
          <w:p w14:paraId="69ACF427" w14:textId="557BF0D7" w:rsidR="001D4F60" w:rsidRPr="00C5401E" w:rsidRDefault="00696757" w:rsidP="002D74C4">
            <w:pPr>
              <w:pStyle w:val="ListParagraph"/>
              <w:numPr>
                <w:ilvl w:val="0"/>
                <w:numId w:val="30"/>
              </w:numPr>
              <w:spacing w:before="120" w:after="120"/>
              <w:rPr>
                <w:sz w:val="18"/>
                <w:szCs w:val="18"/>
              </w:rPr>
            </w:pPr>
            <w:r w:rsidRPr="00C5401E">
              <w:rPr>
                <w:sz w:val="18"/>
                <w:szCs w:val="18"/>
              </w:rPr>
              <w:t>Level of Evidence= 1a</w:t>
            </w:r>
          </w:p>
        </w:tc>
      </w:tr>
      <w:tr w:rsidR="001D4F60" w:rsidRPr="00C5401E" w14:paraId="59B04377" w14:textId="77777777" w:rsidTr="001D4F60">
        <w:tc>
          <w:tcPr>
            <w:tcW w:w="10421" w:type="dxa"/>
            <w:shd w:val="clear" w:color="auto" w:fill="auto"/>
          </w:tcPr>
          <w:p w14:paraId="5D45CC02" w14:textId="5C531307" w:rsidR="001D4F60" w:rsidRPr="00C5401E" w:rsidRDefault="001D4F60" w:rsidP="009E380F">
            <w:pPr>
              <w:spacing w:before="120" w:after="120"/>
              <w:jc w:val="both"/>
              <w:rPr>
                <w:b/>
                <w:sz w:val="18"/>
                <w:szCs w:val="18"/>
              </w:rPr>
            </w:pPr>
            <w:r w:rsidRPr="00C5401E">
              <w:rPr>
                <w:b/>
                <w:sz w:val="18"/>
                <w:szCs w:val="18"/>
              </w:rPr>
              <w:t>Interpretation of Results</w:t>
            </w:r>
          </w:p>
        </w:tc>
      </w:tr>
      <w:tr w:rsidR="001D4F60" w:rsidRPr="00C5401E" w14:paraId="6FF0F51D" w14:textId="77777777" w:rsidTr="001D4F60">
        <w:tc>
          <w:tcPr>
            <w:tcW w:w="10421" w:type="dxa"/>
            <w:tcBorders>
              <w:bottom w:val="single" w:sz="4" w:space="0" w:color="auto"/>
            </w:tcBorders>
            <w:shd w:val="clear" w:color="auto" w:fill="auto"/>
          </w:tcPr>
          <w:p w14:paraId="026B95DA" w14:textId="0ECB217D" w:rsidR="00F7243A" w:rsidRPr="00C5401E" w:rsidRDefault="00F7243A" w:rsidP="00F7243A">
            <w:pPr>
              <w:spacing w:before="120" w:after="120"/>
              <w:rPr>
                <w:sz w:val="18"/>
                <w:szCs w:val="18"/>
              </w:rPr>
            </w:pPr>
            <w:r w:rsidRPr="00C5401E">
              <w:rPr>
                <w:sz w:val="18"/>
                <w:szCs w:val="18"/>
              </w:rPr>
              <w:t xml:space="preserve">The results of this study indicate that there is indeed a use for therapeutic aquatic exercise (TAE) interventions to treat and manage symptoms of people who have osteoarthritis (OA) in their lower extremities. The </w:t>
            </w:r>
            <w:r w:rsidR="00132D63" w:rsidRPr="00C5401E">
              <w:rPr>
                <w:sz w:val="18"/>
                <w:szCs w:val="18"/>
              </w:rPr>
              <w:t xml:space="preserve">statistically significant effects found in this study can assist therapists when making decisions to include TAE in their treatment program. </w:t>
            </w:r>
            <w:r w:rsidRPr="00C5401E">
              <w:rPr>
                <w:sz w:val="18"/>
                <w:szCs w:val="18"/>
              </w:rPr>
              <w:t xml:space="preserve">Although this study found significant effects on pain and stiffness, self-reported function, physical performance, and quality of life, the effect size was small and caution must be used when </w:t>
            </w:r>
            <w:r w:rsidRPr="00C5401E">
              <w:rPr>
                <w:sz w:val="18"/>
                <w:szCs w:val="18"/>
              </w:rPr>
              <w:lastRenderedPageBreak/>
              <w:t xml:space="preserve">interpreting these results. Generally, these results </w:t>
            </w:r>
            <w:r w:rsidR="00132D63" w:rsidRPr="00C5401E">
              <w:rPr>
                <w:sz w:val="18"/>
                <w:szCs w:val="18"/>
              </w:rPr>
              <w:t>have small effect size with small significance, but</w:t>
            </w:r>
            <w:r w:rsidRPr="00C5401E">
              <w:rPr>
                <w:sz w:val="18"/>
                <w:szCs w:val="18"/>
              </w:rPr>
              <w:t xml:space="preserve"> represent the efficacy o</w:t>
            </w:r>
            <w:r w:rsidR="007214AA" w:rsidRPr="00C5401E">
              <w:rPr>
                <w:sz w:val="18"/>
                <w:szCs w:val="18"/>
              </w:rPr>
              <w:t>f TAE to treat patients with OA;</w:t>
            </w:r>
            <w:r w:rsidRPr="00C5401E">
              <w:rPr>
                <w:sz w:val="18"/>
                <w:szCs w:val="18"/>
              </w:rPr>
              <w:t xml:space="preserve"> a finding that can support the use of aquatic therapy. </w:t>
            </w:r>
          </w:p>
          <w:p w14:paraId="74606DD6" w14:textId="547A0D66" w:rsidR="00F7243A" w:rsidRPr="00C5401E" w:rsidRDefault="00F7243A" w:rsidP="00F7243A">
            <w:pPr>
              <w:spacing w:before="120" w:after="120"/>
              <w:rPr>
                <w:sz w:val="18"/>
                <w:szCs w:val="18"/>
              </w:rPr>
            </w:pPr>
            <w:r w:rsidRPr="00C5401E">
              <w:rPr>
                <w:sz w:val="18"/>
                <w:szCs w:val="18"/>
              </w:rPr>
              <w:t xml:space="preserve">In relation to muscular strength not obtaining statistical significance, there are many factors that play important roles. </w:t>
            </w:r>
            <w:r w:rsidR="007214AA" w:rsidRPr="00C5401E">
              <w:rPr>
                <w:sz w:val="18"/>
                <w:szCs w:val="18"/>
              </w:rPr>
              <w:t>Given</w:t>
            </w:r>
            <w:r w:rsidRPr="00C5401E">
              <w:rPr>
                <w:sz w:val="18"/>
                <w:szCs w:val="18"/>
              </w:rPr>
              <w:t xml:space="preserve"> that exercise intensity was </w:t>
            </w:r>
            <w:r w:rsidR="007214AA" w:rsidRPr="00C5401E">
              <w:rPr>
                <w:sz w:val="18"/>
                <w:szCs w:val="18"/>
              </w:rPr>
              <w:t xml:space="preserve">poorly </w:t>
            </w:r>
            <w:r w:rsidRPr="00C5401E">
              <w:rPr>
                <w:sz w:val="18"/>
                <w:szCs w:val="18"/>
              </w:rPr>
              <w:t>described in the included studies</w:t>
            </w:r>
            <w:r w:rsidR="007214AA" w:rsidRPr="00C5401E">
              <w:rPr>
                <w:sz w:val="18"/>
                <w:szCs w:val="18"/>
              </w:rPr>
              <w:t>, it is possible that there was insufficient intensity in the intervention used to produce changes in muscular strength</w:t>
            </w:r>
            <w:r w:rsidRPr="00C5401E">
              <w:rPr>
                <w:sz w:val="18"/>
                <w:szCs w:val="18"/>
              </w:rPr>
              <w:t xml:space="preserve">. It is also important to understand the aims/purposes of each study because aquatic interventions with the OA population tend to be implemented to decrease pain and prevent an increase in lower extremity OA instead of targeting increases in muscular strength. </w:t>
            </w:r>
          </w:p>
          <w:p w14:paraId="326299F0" w14:textId="77777777" w:rsidR="00F7243A" w:rsidRPr="00C5401E" w:rsidRDefault="00F7243A" w:rsidP="00F7243A">
            <w:pPr>
              <w:spacing w:before="120" w:after="120"/>
              <w:rPr>
                <w:i/>
                <w:sz w:val="18"/>
                <w:szCs w:val="18"/>
              </w:rPr>
            </w:pPr>
            <w:r w:rsidRPr="00C5401E">
              <w:rPr>
                <w:i/>
                <w:sz w:val="18"/>
                <w:szCs w:val="18"/>
              </w:rPr>
              <w:t xml:space="preserve">Interpretation of secondary findings that were briefly reported: </w:t>
            </w:r>
          </w:p>
          <w:p w14:paraId="789E6761" w14:textId="3D14E1DF" w:rsidR="001D4F60" w:rsidRPr="00C5401E" w:rsidRDefault="00F7243A" w:rsidP="00F7243A">
            <w:pPr>
              <w:spacing w:before="120" w:after="120"/>
              <w:rPr>
                <w:sz w:val="18"/>
                <w:szCs w:val="18"/>
              </w:rPr>
            </w:pPr>
            <w:r w:rsidRPr="00C5401E">
              <w:rPr>
                <w:sz w:val="18"/>
                <w:szCs w:val="18"/>
              </w:rPr>
              <w:t>Although this study reports that one study followed up with patients at the 3 and 6 months, more data is needed to understand TAEs effects in the long term. This study concludes that there were adverse effects in each of the studies used, thus indicating that TAE is not for everybody and that pain may increase with activity. This study also reports each individual study’s adherence and percentage of people that dropped out. In each study, adherence was high and drop out rates were low, possibly indicating that the participants felt as if the intervention was working or they simply enjoyed the interventions in the pool. Lastly, because there is a lack in uniformity between the studies designs and outcome measures used, this study is unable to reach any conclusion in relation to the mode, dose, frequency, intensity, and duration of the TAE. Each patient seen clinically must be assessed and treated individually, varying the mode, dose, frequency, intensity, and duration of all exercises based on the patient’s presentation and goals.</w:t>
            </w:r>
          </w:p>
        </w:tc>
      </w:tr>
    </w:tbl>
    <w:p w14:paraId="14449FB1" w14:textId="2A00B6F5" w:rsidR="001D4F60" w:rsidRPr="00C5401E" w:rsidRDefault="001D4F60" w:rsidP="001D4F60">
      <w:pPr>
        <w:spacing w:before="240" w:after="240"/>
        <w:rPr>
          <w:b/>
          <w:sz w:val="18"/>
          <w:szCs w:val="18"/>
          <w:vertAlign w:val="superscript"/>
        </w:rPr>
      </w:pPr>
      <w:r w:rsidRPr="00C5401E">
        <w:rPr>
          <w:b/>
          <w:sz w:val="18"/>
          <w:szCs w:val="18"/>
        </w:rPr>
        <w:lastRenderedPageBreak/>
        <w:t>(2</w:t>
      </w:r>
      <w:r w:rsidR="004B46EB" w:rsidRPr="00C5401E">
        <w:rPr>
          <w:b/>
          <w:sz w:val="18"/>
          <w:szCs w:val="18"/>
        </w:rPr>
        <w:t xml:space="preserve">) Description and appraisal of Water-based exercises for improving activities of daily living after stroke </w:t>
      </w:r>
      <w:r w:rsidRPr="00C5401E">
        <w:rPr>
          <w:b/>
          <w:sz w:val="18"/>
          <w:szCs w:val="18"/>
        </w:rPr>
        <w:t xml:space="preserve">by </w:t>
      </w:r>
      <w:r w:rsidR="004B46EB" w:rsidRPr="00C5401E">
        <w:rPr>
          <w:b/>
          <w:sz w:val="18"/>
          <w:szCs w:val="18"/>
        </w:rPr>
        <w:t xml:space="preserve">Mehrholz, J., Kugler, J., and Pohl, M. </w:t>
      </w:r>
      <w:r w:rsidR="00ED6BA4" w:rsidRPr="00C5401E">
        <w:rPr>
          <w:b/>
          <w:sz w:val="18"/>
          <w:szCs w:val="18"/>
        </w:rPr>
        <w:t>(</w:t>
      </w:r>
      <w:r w:rsidR="004B46EB" w:rsidRPr="00C5401E">
        <w:rPr>
          <w:b/>
          <w:sz w:val="18"/>
          <w:szCs w:val="18"/>
        </w:rPr>
        <w:t>2011)</w:t>
      </w:r>
      <w:r w:rsidR="00995776" w:rsidRPr="00C5401E">
        <w:rPr>
          <w:b/>
          <w:sz w:val="18"/>
          <w:szCs w:val="18"/>
          <w:vertAlign w:val="superscript"/>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C5401E" w14:paraId="7EF35229" w14:textId="77777777" w:rsidTr="009E380F">
        <w:tc>
          <w:tcPr>
            <w:tcW w:w="10421" w:type="dxa"/>
            <w:shd w:val="clear" w:color="auto" w:fill="E6E6E6"/>
          </w:tcPr>
          <w:p w14:paraId="27AEFB81" w14:textId="77777777" w:rsidR="001D4F60" w:rsidRPr="00C5401E" w:rsidRDefault="001D4F60" w:rsidP="009E380F">
            <w:pPr>
              <w:spacing w:before="120" w:after="120"/>
              <w:rPr>
                <w:b/>
                <w:sz w:val="18"/>
                <w:szCs w:val="18"/>
              </w:rPr>
            </w:pPr>
            <w:r w:rsidRPr="00C5401E">
              <w:rPr>
                <w:b/>
                <w:sz w:val="18"/>
                <w:szCs w:val="18"/>
              </w:rPr>
              <w:t>Aim/Objective of the Study/Systematic Review:</w:t>
            </w:r>
          </w:p>
        </w:tc>
      </w:tr>
      <w:tr w:rsidR="001D4F60" w:rsidRPr="00C5401E" w14:paraId="744DA50D" w14:textId="77777777" w:rsidTr="009E380F">
        <w:tc>
          <w:tcPr>
            <w:tcW w:w="10421" w:type="dxa"/>
            <w:tcBorders>
              <w:bottom w:val="single" w:sz="4" w:space="0" w:color="auto"/>
            </w:tcBorders>
            <w:shd w:val="clear" w:color="auto" w:fill="auto"/>
          </w:tcPr>
          <w:p w14:paraId="2375ABD4" w14:textId="47676677" w:rsidR="001D4F60" w:rsidRPr="00C5401E" w:rsidRDefault="00B01ED1" w:rsidP="000E5071">
            <w:pPr>
              <w:spacing w:before="120" w:after="120"/>
              <w:rPr>
                <w:sz w:val="18"/>
                <w:szCs w:val="18"/>
              </w:rPr>
            </w:pPr>
            <w:r w:rsidRPr="00C5401E">
              <w:rPr>
                <w:sz w:val="18"/>
                <w:szCs w:val="18"/>
              </w:rPr>
              <w:t xml:space="preserve">The </w:t>
            </w:r>
            <w:r w:rsidR="00BD4050" w:rsidRPr="00C5401E">
              <w:rPr>
                <w:sz w:val="18"/>
                <w:szCs w:val="18"/>
              </w:rPr>
              <w:t>objective</w:t>
            </w:r>
            <w:r w:rsidRPr="00C5401E">
              <w:rPr>
                <w:sz w:val="18"/>
                <w:szCs w:val="18"/>
              </w:rPr>
              <w:t xml:space="preserve"> of this Cochrane Review was to quantitatively measure and evaluate the effectiveness of a</w:t>
            </w:r>
            <w:r w:rsidR="000922F1" w:rsidRPr="00C5401E">
              <w:rPr>
                <w:sz w:val="18"/>
                <w:szCs w:val="18"/>
              </w:rPr>
              <w:t>q</w:t>
            </w:r>
            <w:r w:rsidRPr="00C5401E">
              <w:rPr>
                <w:sz w:val="18"/>
                <w:szCs w:val="18"/>
              </w:rPr>
              <w:t>uatic exercises</w:t>
            </w:r>
            <w:r w:rsidR="000922F1" w:rsidRPr="00C5401E">
              <w:rPr>
                <w:sz w:val="18"/>
                <w:szCs w:val="18"/>
              </w:rPr>
              <w:t xml:space="preserve"> to improve activities of daily living (ADLs), walking, strength, postural balance</w:t>
            </w:r>
            <w:r w:rsidR="00BD4050" w:rsidRPr="00C5401E">
              <w:rPr>
                <w:sz w:val="18"/>
                <w:szCs w:val="18"/>
              </w:rPr>
              <w:t xml:space="preserve">, and overall fitness after a stroke. </w:t>
            </w:r>
          </w:p>
        </w:tc>
      </w:tr>
      <w:tr w:rsidR="001D4F60" w:rsidRPr="00C5401E" w14:paraId="685F5E3E" w14:textId="77777777" w:rsidTr="009E380F">
        <w:tc>
          <w:tcPr>
            <w:tcW w:w="10421" w:type="dxa"/>
            <w:shd w:val="clear" w:color="auto" w:fill="E6E6E6"/>
          </w:tcPr>
          <w:p w14:paraId="53DD35A2" w14:textId="0076898B" w:rsidR="001D4F60" w:rsidRPr="00C5401E" w:rsidRDefault="001D4F60" w:rsidP="009E380F">
            <w:pPr>
              <w:spacing w:before="120" w:after="120"/>
              <w:jc w:val="both"/>
              <w:rPr>
                <w:b/>
                <w:sz w:val="18"/>
                <w:szCs w:val="18"/>
              </w:rPr>
            </w:pPr>
            <w:r w:rsidRPr="00C5401E">
              <w:rPr>
                <w:b/>
                <w:sz w:val="18"/>
                <w:szCs w:val="18"/>
              </w:rPr>
              <w:t>Study Design</w:t>
            </w:r>
          </w:p>
        </w:tc>
      </w:tr>
      <w:tr w:rsidR="001D4F60" w:rsidRPr="00C5401E" w14:paraId="0D97BD77" w14:textId="77777777" w:rsidTr="009E380F">
        <w:tc>
          <w:tcPr>
            <w:tcW w:w="10421" w:type="dxa"/>
            <w:tcBorders>
              <w:bottom w:val="single" w:sz="4" w:space="0" w:color="auto"/>
            </w:tcBorders>
            <w:shd w:val="clear" w:color="auto" w:fill="auto"/>
          </w:tcPr>
          <w:p w14:paraId="1C1494F1" w14:textId="3BC81529" w:rsidR="000E5071" w:rsidRPr="00C5401E" w:rsidRDefault="000E5071" w:rsidP="000E5071">
            <w:pPr>
              <w:spacing w:before="120" w:after="120"/>
              <w:rPr>
                <w:sz w:val="18"/>
                <w:szCs w:val="18"/>
              </w:rPr>
            </w:pPr>
            <w:r w:rsidRPr="00C5401E">
              <w:rPr>
                <w:b/>
                <w:sz w:val="18"/>
                <w:szCs w:val="18"/>
              </w:rPr>
              <w:t>Search Strategy:</w:t>
            </w:r>
            <w:r w:rsidRPr="00C5401E">
              <w:rPr>
                <w:sz w:val="18"/>
                <w:szCs w:val="18"/>
              </w:rPr>
              <w:t xml:space="preserve"> </w:t>
            </w:r>
          </w:p>
          <w:p w14:paraId="71454AB7" w14:textId="2947DF22" w:rsidR="004341A0" w:rsidRPr="00C5401E" w:rsidRDefault="006F20B5" w:rsidP="001A4ADE">
            <w:pPr>
              <w:pStyle w:val="ListParagraph"/>
              <w:numPr>
                <w:ilvl w:val="0"/>
                <w:numId w:val="21"/>
              </w:numPr>
              <w:spacing w:before="120" w:after="120"/>
              <w:rPr>
                <w:sz w:val="18"/>
                <w:szCs w:val="18"/>
              </w:rPr>
            </w:pPr>
            <w:r w:rsidRPr="00C5401E">
              <w:rPr>
                <w:sz w:val="18"/>
                <w:szCs w:val="18"/>
              </w:rPr>
              <w:t>Systematic Review of Randomized Controlled Trials (RTCs) including articles published prior to April 2010.</w:t>
            </w:r>
          </w:p>
          <w:p w14:paraId="268AB755" w14:textId="77777777" w:rsidR="00F44F1F" w:rsidRPr="00C5401E" w:rsidRDefault="00732419" w:rsidP="001A4ADE">
            <w:pPr>
              <w:pStyle w:val="ListParagraph"/>
              <w:numPr>
                <w:ilvl w:val="0"/>
                <w:numId w:val="21"/>
              </w:numPr>
              <w:spacing w:before="120" w:after="120"/>
              <w:rPr>
                <w:sz w:val="18"/>
                <w:szCs w:val="18"/>
              </w:rPr>
            </w:pPr>
            <w:r w:rsidRPr="00C5401E">
              <w:rPr>
                <w:sz w:val="18"/>
                <w:szCs w:val="18"/>
              </w:rPr>
              <w:t>Li</w:t>
            </w:r>
            <w:r w:rsidR="00594C97" w:rsidRPr="00C5401E">
              <w:rPr>
                <w:sz w:val="18"/>
                <w:szCs w:val="18"/>
              </w:rPr>
              <w:t xml:space="preserve">terature search of 9 databases, </w:t>
            </w:r>
            <w:r w:rsidRPr="00C5401E">
              <w:rPr>
                <w:sz w:val="18"/>
                <w:szCs w:val="18"/>
              </w:rPr>
              <w:t>Cochrane Stroke Group Trails Register, Cochrane Central Register of Controlled Trials, MEDLINE, EMBASE, CIN</w:t>
            </w:r>
            <w:r w:rsidR="00886B67" w:rsidRPr="00C5401E">
              <w:rPr>
                <w:sz w:val="18"/>
                <w:szCs w:val="18"/>
              </w:rPr>
              <w:t>AHL, AMED, PEDro, and OT</w:t>
            </w:r>
            <w:r w:rsidR="00594C97" w:rsidRPr="00C5401E">
              <w:rPr>
                <w:sz w:val="18"/>
                <w:szCs w:val="18"/>
              </w:rPr>
              <w:t xml:space="preserve"> Seeker. </w:t>
            </w:r>
          </w:p>
          <w:p w14:paraId="178DA829" w14:textId="596CD72B" w:rsidR="00732419" w:rsidRPr="00C5401E" w:rsidRDefault="00594C97" w:rsidP="001A4ADE">
            <w:pPr>
              <w:pStyle w:val="ListParagraph"/>
              <w:numPr>
                <w:ilvl w:val="0"/>
                <w:numId w:val="21"/>
              </w:numPr>
              <w:spacing w:before="120" w:after="120"/>
              <w:rPr>
                <w:sz w:val="18"/>
                <w:szCs w:val="18"/>
              </w:rPr>
            </w:pPr>
            <w:r w:rsidRPr="00C5401E">
              <w:rPr>
                <w:sz w:val="18"/>
                <w:szCs w:val="18"/>
              </w:rPr>
              <w:t>In addition the authors</w:t>
            </w:r>
            <w:r w:rsidR="001E7177" w:rsidRPr="00C5401E">
              <w:rPr>
                <w:sz w:val="18"/>
                <w:szCs w:val="18"/>
              </w:rPr>
              <w:t xml:space="preserve"> searched for other published, unpublished, and ongoing trials that were not available in major data bases by checking reference lists, ongoing </w:t>
            </w:r>
            <w:r w:rsidRPr="00C5401E">
              <w:rPr>
                <w:sz w:val="18"/>
                <w:szCs w:val="18"/>
              </w:rPr>
              <w:t>trials</w:t>
            </w:r>
            <w:r w:rsidR="00F44F1F" w:rsidRPr="00C5401E">
              <w:rPr>
                <w:sz w:val="18"/>
                <w:szCs w:val="18"/>
              </w:rPr>
              <w:t xml:space="preserve"> and research (</w:t>
            </w:r>
            <w:r w:rsidR="001E7177" w:rsidRPr="00C5401E">
              <w:rPr>
                <w:sz w:val="18"/>
                <w:szCs w:val="18"/>
              </w:rPr>
              <w:t>Internet Stroke Center Stroke Trials Registry, ClinicalTrails.gov, and Current</w:t>
            </w:r>
            <w:r w:rsidRPr="00C5401E">
              <w:rPr>
                <w:sz w:val="18"/>
                <w:szCs w:val="18"/>
              </w:rPr>
              <w:t xml:space="preserve"> Controll</w:t>
            </w:r>
            <w:r w:rsidR="00BB30BC" w:rsidRPr="00C5401E">
              <w:rPr>
                <w:sz w:val="18"/>
                <w:szCs w:val="18"/>
              </w:rPr>
              <w:t>ed Trials</w:t>
            </w:r>
            <w:r w:rsidR="00F44F1F" w:rsidRPr="00C5401E">
              <w:rPr>
                <w:sz w:val="18"/>
                <w:szCs w:val="18"/>
              </w:rPr>
              <w:t>)</w:t>
            </w:r>
            <w:r w:rsidR="00BB30BC" w:rsidRPr="00C5401E">
              <w:rPr>
                <w:sz w:val="18"/>
                <w:szCs w:val="18"/>
              </w:rPr>
              <w:t xml:space="preserve">, contracting </w:t>
            </w:r>
            <w:r w:rsidR="00036EDC" w:rsidRPr="00C5401E">
              <w:rPr>
                <w:sz w:val="18"/>
                <w:szCs w:val="18"/>
              </w:rPr>
              <w:t>trialists</w:t>
            </w:r>
            <w:r w:rsidR="00BB30BC" w:rsidRPr="00C5401E">
              <w:rPr>
                <w:sz w:val="18"/>
                <w:szCs w:val="18"/>
              </w:rPr>
              <w:t xml:space="preserve"> </w:t>
            </w:r>
            <w:r w:rsidRPr="00C5401E">
              <w:rPr>
                <w:sz w:val="18"/>
                <w:szCs w:val="18"/>
              </w:rPr>
              <w:t>a</w:t>
            </w:r>
            <w:r w:rsidR="00BB30BC" w:rsidRPr="00C5401E">
              <w:rPr>
                <w:sz w:val="18"/>
                <w:szCs w:val="18"/>
              </w:rPr>
              <w:t>n</w:t>
            </w:r>
            <w:r w:rsidRPr="00C5401E">
              <w:rPr>
                <w:sz w:val="18"/>
                <w:szCs w:val="18"/>
              </w:rPr>
              <w:t>d researcher</w:t>
            </w:r>
            <w:r w:rsidR="00BB30BC" w:rsidRPr="00C5401E">
              <w:rPr>
                <w:sz w:val="18"/>
                <w:szCs w:val="18"/>
              </w:rPr>
              <w:t>s, and hand</w:t>
            </w:r>
            <w:r w:rsidR="00036EDC" w:rsidRPr="00C5401E">
              <w:rPr>
                <w:sz w:val="18"/>
                <w:szCs w:val="18"/>
              </w:rPr>
              <w:t xml:space="preserve"> </w:t>
            </w:r>
            <w:r w:rsidR="00BB30BC" w:rsidRPr="00C5401E">
              <w:rPr>
                <w:sz w:val="18"/>
                <w:szCs w:val="18"/>
              </w:rPr>
              <w:t xml:space="preserve">searching 7 </w:t>
            </w:r>
            <w:r w:rsidR="00036EDC" w:rsidRPr="00C5401E">
              <w:rPr>
                <w:sz w:val="18"/>
                <w:szCs w:val="18"/>
              </w:rPr>
              <w:t>journals</w:t>
            </w:r>
            <w:r w:rsidR="00BB30BC" w:rsidRPr="00C5401E">
              <w:rPr>
                <w:sz w:val="18"/>
                <w:szCs w:val="18"/>
              </w:rPr>
              <w:t>: World Congress of Neuro</w:t>
            </w:r>
            <w:r w:rsidR="00036EDC" w:rsidRPr="00C5401E">
              <w:rPr>
                <w:sz w:val="18"/>
                <w:szCs w:val="18"/>
              </w:rPr>
              <w:t>Rehabilitation</w:t>
            </w:r>
            <w:r w:rsidR="00BB30BC" w:rsidRPr="00C5401E">
              <w:rPr>
                <w:sz w:val="18"/>
                <w:szCs w:val="18"/>
              </w:rPr>
              <w:t xml:space="preserve"> (3-6</w:t>
            </w:r>
            <w:r w:rsidR="00BB30BC" w:rsidRPr="00C5401E">
              <w:rPr>
                <w:sz w:val="18"/>
                <w:szCs w:val="18"/>
                <w:vertAlign w:val="superscript"/>
              </w:rPr>
              <w:t>th</w:t>
            </w:r>
            <w:r w:rsidR="00BB30BC" w:rsidRPr="00C5401E">
              <w:rPr>
                <w:sz w:val="18"/>
                <w:szCs w:val="18"/>
              </w:rPr>
              <w:t xml:space="preserve">), World Congress of Physical Medicine and </w:t>
            </w:r>
            <w:r w:rsidR="00036EDC" w:rsidRPr="00C5401E">
              <w:rPr>
                <w:sz w:val="18"/>
                <w:szCs w:val="18"/>
              </w:rPr>
              <w:t>Rehabilitation</w:t>
            </w:r>
            <w:r w:rsidR="00BB30BC" w:rsidRPr="00C5401E">
              <w:rPr>
                <w:sz w:val="18"/>
                <w:szCs w:val="18"/>
              </w:rPr>
              <w:t xml:space="preserve"> (2001</w:t>
            </w:r>
            <w:r w:rsidR="00036EDC" w:rsidRPr="00C5401E">
              <w:rPr>
                <w:sz w:val="18"/>
                <w:szCs w:val="18"/>
              </w:rPr>
              <w:t>, 2003, 2005, 2007, 2009), World congress of Physical Therapy (2003 and 2007),</w:t>
            </w:r>
            <w:r w:rsidR="00FE7E74" w:rsidRPr="00C5401E">
              <w:rPr>
                <w:sz w:val="18"/>
                <w:szCs w:val="18"/>
              </w:rPr>
              <w:t xml:space="preserve"> Deutsche Gesellschaft</w:t>
            </w:r>
            <w:r w:rsidR="00036EDC" w:rsidRPr="00C5401E">
              <w:rPr>
                <w:sz w:val="18"/>
                <w:szCs w:val="18"/>
              </w:rPr>
              <w:t xml:space="preserve"> </w:t>
            </w:r>
            <w:r w:rsidR="00FE7E74" w:rsidRPr="00C5401E">
              <w:rPr>
                <w:sz w:val="18"/>
                <w:szCs w:val="18"/>
              </w:rPr>
              <w:t xml:space="preserve">für </w:t>
            </w:r>
            <w:r w:rsidR="007D3CA4" w:rsidRPr="00C5401E">
              <w:rPr>
                <w:sz w:val="18"/>
                <w:szCs w:val="18"/>
              </w:rPr>
              <w:t>Ne</w:t>
            </w:r>
            <w:r w:rsidR="00F44F1F" w:rsidRPr="00C5401E">
              <w:rPr>
                <w:sz w:val="18"/>
                <w:szCs w:val="18"/>
              </w:rPr>
              <w:t>urotraumatologie und Klinische N</w:t>
            </w:r>
            <w:r w:rsidR="007D3CA4" w:rsidRPr="00C5401E">
              <w:rPr>
                <w:sz w:val="18"/>
                <w:szCs w:val="18"/>
              </w:rPr>
              <w:t>eurorehabilition (2001 to 2008), Deutsche Gesellschaft für N</w:t>
            </w:r>
            <w:r w:rsidR="00FE7E74" w:rsidRPr="00C5401E">
              <w:rPr>
                <w:sz w:val="18"/>
                <w:szCs w:val="18"/>
              </w:rPr>
              <w:t>eurologie (2000 to 2009)</w:t>
            </w:r>
            <w:r w:rsidR="007D3CA4" w:rsidRPr="00C5401E">
              <w:rPr>
                <w:sz w:val="18"/>
                <w:szCs w:val="18"/>
              </w:rPr>
              <w:t>, Deutsche Gesellschaft für Neurorehabilitation (1999-2009)</w:t>
            </w:r>
            <w:r w:rsidR="00F44F1F" w:rsidRPr="00C5401E">
              <w:rPr>
                <w:sz w:val="18"/>
                <w:szCs w:val="18"/>
              </w:rPr>
              <w:t xml:space="preserve">, and Asian Oceania Conference </w:t>
            </w:r>
            <w:r w:rsidR="007D3CA4" w:rsidRPr="00C5401E">
              <w:rPr>
                <w:sz w:val="18"/>
                <w:szCs w:val="18"/>
              </w:rPr>
              <w:t>o</w:t>
            </w:r>
            <w:r w:rsidR="00F44F1F" w:rsidRPr="00C5401E">
              <w:rPr>
                <w:sz w:val="18"/>
                <w:szCs w:val="18"/>
              </w:rPr>
              <w:t>f</w:t>
            </w:r>
            <w:r w:rsidR="007D3CA4" w:rsidRPr="00C5401E">
              <w:rPr>
                <w:sz w:val="18"/>
                <w:szCs w:val="18"/>
              </w:rPr>
              <w:t xml:space="preserve"> Physical </w:t>
            </w:r>
            <w:r w:rsidR="00F44F1F" w:rsidRPr="00C5401E">
              <w:rPr>
                <w:sz w:val="18"/>
                <w:szCs w:val="18"/>
              </w:rPr>
              <w:t>Rehabilitation</w:t>
            </w:r>
            <w:r w:rsidR="007D3CA4" w:rsidRPr="00C5401E">
              <w:rPr>
                <w:sz w:val="18"/>
                <w:szCs w:val="18"/>
              </w:rPr>
              <w:t xml:space="preserve"> (2008). </w:t>
            </w:r>
          </w:p>
          <w:p w14:paraId="01E4C14A" w14:textId="0A504073" w:rsidR="000E5071" w:rsidRPr="00C5401E" w:rsidRDefault="000E5071" w:rsidP="004341A0">
            <w:pPr>
              <w:spacing w:before="120" w:after="120"/>
              <w:rPr>
                <w:b/>
                <w:sz w:val="18"/>
                <w:szCs w:val="18"/>
              </w:rPr>
            </w:pPr>
            <w:r w:rsidRPr="00C5401E">
              <w:rPr>
                <w:b/>
                <w:sz w:val="18"/>
                <w:szCs w:val="18"/>
              </w:rPr>
              <w:t>Selection Criteria:</w:t>
            </w:r>
          </w:p>
          <w:p w14:paraId="7B9D98F5" w14:textId="3CE130E4" w:rsidR="004341A0" w:rsidRPr="00C5401E" w:rsidRDefault="00864880" w:rsidP="001A4ADE">
            <w:pPr>
              <w:pStyle w:val="ListParagraph"/>
              <w:numPr>
                <w:ilvl w:val="0"/>
                <w:numId w:val="21"/>
              </w:numPr>
              <w:spacing w:before="120" w:after="120"/>
              <w:rPr>
                <w:b/>
                <w:sz w:val="18"/>
                <w:szCs w:val="18"/>
              </w:rPr>
            </w:pPr>
            <w:r w:rsidRPr="00C5401E">
              <w:rPr>
                <w:sz w:val="18"/>
                <w:szCs w:val="18"/>
              </w:rPr>
              <w:t xml:space="preserve">One </w:t>
            </w:r>
            <w:r w:rsidR="00270E01" w:rsidRPr="00C5401E">
              <w:rPr>
                <w:sz w:val="18"/>
                <w:szCs w:val="18"/>
              </w:rPr>
              <w:t>independent review author</w:t>
            </w:r>
            <w:r w:rsidR="007C50ED" w:rsidRPr="00C5401E">
              <w:rPr>
                <w:sz w:val="18"/>
                <w:szCs w:val="18"/>
              </w:rPr>
              <w:t xml:space="preserve"> read the titles and abstracts</w:t>
            </w:r>
            <w:r w:rsidR="00637067" w:rsidRPr="00C5401E">
              <w:rPr>
                <w:sz w:val="18"/>
                <w:szCs w:val="18"/>
              </w:rPr>
              <w:t xml:space="preserve"> (when available)</w:t>
            </w:r>
            <w:r w:rsidR="007C50ED" w:rsidRPr="00C5401E">
              <w:rPr>
                <w:sz w:val="18"/>
                <w:szCs w:val="18"/>
              </w:rPr>
              <w:t xml:space="preserve"> and discar</w:t>
            </w:r>
            <w:r w:rsidR="007B6893" w:rsidRPr="00C5401E">
              <w:rPr>
                <w:sz w:val="18"/>
                <w:szCs w:val="18"/>
              </w:rPr>
              <w:t>ded irrelevant</w:t>
            </w:r>
            <w:r w:rsidR="007C50ED" w:rsidRPr="00C5401E">
              <w:rPr>
                <w:sz w:val="18"/>
                <w:szCs w:val="18"/>
              </w:rPr>
              <w:t xml:space="preserve"> studies</w:t>
            </w:r>
            <w:r w:rsidR="00637067" w:rsidRPr="00C5401E">
              <w:rPr>
                <w:sz w:val="18"/>
                <w:szCs w:val="18"/>
              </w:rPr>
              <w:t xml:space="preserve">. Two other review authors assessed the remaining studies based on </w:t>
            </w:r>
            <w:r w:rsidR="00BD5E33" w:rsidRPr="00C5401E">
              <w:rPr>
                <w:sz w:val="18"/>
                <w:szCs w:val="18"/>
              </w:rPr>
              <w:t>predetermined inclusion and exclusion criteria. The full text from the remaining articles</w:t>
            </w:r>
            <w:r w:rsidR="007D35EB" w:rsidRPr="00C5401E">
              <w:rPr>
                <w:sz w:val="18"/>
                <w:szCs w:val="18"/>
              </w:rPr>
              <w:t xml:space="preserve"> was obtained and two </w:t>
            </w:r>
            <w:r w:rsidR="005C0BA7" w:rsidRPr="00C5401E">
              <w:rPr>
                <w:sz w:val="18"/>
                <w:szCs w:val="18"/>
              </w:rPr>
              <w:t xml:space="preserve">additional authors reviewed these studies and ranked them </w:t>
            </w:r>
            <w:r w:rsidR="00350DBF" w:rsidRPr="00C5401E">
              <w:rPr>
                <w:sz w:val="18"/>
                <w:szCs w:val="18"/>
              </w:rPr>
              <w:t>as</w:t>
            </w:r>
            <w:r w:rsidR="005C0BA7" w:rsidRPr="00C5401E">
              <w:rPr>
                <w:sz w:val="18"/>
                <w:szCs w:val="18"/>
              </w:rPr>
              <w:t xml:space="preserve"> relevant, irrelevant, or possibly relevant. </w:t>
            </w:r>
          </w:p>
          <w:p w14:paraId="0C79E80E" w14:textId="5CE2986D" w:rsidR="005C0BA7" w:rsidRPr="00C5401E" w:rsidRDefault="00E016BE" w:rsidP="001A4ADE">
            <w:pPr>
              <w:pStyle w:val="ListParagraph"/>
              <w:numPr>
                <w:ilvl w:val="0"/>
                <w:numId w:val="21"/>
              </w:numPr>
              <w:spacing w:before="120" w:after="120"/>
              <w:rPr>
                <w:b/>
                <w:sz w:val="18"/>
                <w:szCs w:val="18"/>
              </w:rPr>
            </w:pPr>
            <w:r w:rsidRPr="00C5401E">
              <w:rPr>
                <w:sz w:val="18"/>
                <w:szCs w:val="18"/>
              </w:rPr>
              <w:t>Disagreements were solved via discuss</w:t>
            </w:r>
            <w:r w:rsidR="005556BC" w:rsidRPr="00C5401E">
              <w:rPr>
                <w:sz w:val="18"/>
                <w:szCs w:val="18"/>
              </w:rPr>
              <w:t>ion</w:t>
            </w:r>
            <w:r w:rsidR="00604522" w:rsidRPr="00C5401E">
              <w:rPr>
                <w:sz w:val="18"/>
                <w:szCs w:val="18"/>
              </w:rPr>
              <w:t>s</w:t>
            </w:r>
            <w:r w:rsidR="005556BC" w:rsidRPr="00C5401E">
              <w:rPr>
                <w:sz w:val="18"/>
                <w:szCs w:val="18"/>
              </w:rPr>
              <w:t xml:space="preserve"> between the review authors </w:t>
            </w:r>
            <w:r w:rsidRPr="00C5401E">
              <w:rPr>
                <w:sz w:val="18"/>
                <w:szCs w:val="18"/>
              </w:rPr>
              <w:t xml:space="preserve">or by contacting trialists to obtain missing information. </w:t>
            </w:r>
          </w:p>
          <w:p w14:paraId="4344E939" w14:textId="56C09671" w:rsidR="005556BC" w:rsidRPr="00C5401E" w:rsidRDefault="00350DBF" w:rsidP="001A4ADE">
            <w:pPr>
              <w:pStyle w:val="ListParagraph"/>
              <w:numPr>
                <w:ilvl w:val="0"/>
                <w:numId w:val="21"/>
              </w:numPr>
              <w:spacing w:before="120" w:after="120"/>
              <w:rPr>
                <w:b/>
                <w:sz w:val="18"/>
                <w:szCs w:val="18"/>
              </w:rPr>
            </w:pPr>
            <w:r w:rsidRPr="00C5401E">
              <w:rPr>
                <w:sz w:val="18"/>
                <w:szCs w:val="18"/>
              </w:rPr>
              <w:t>Studies</w:t>
            </w:r>
            <w:r w:rsidR="000E6210" w:rsidRPr="00C5401E">
              <w:rPr>
                <w:sz w:val="18"/>
                <w:szCs w:val="18"/>
              </w:rPr>
              <w:t>/trials</w:t>
            </w:r>
            <w:r w:rsidRPr="00C5401E">
              <w:rPr>
                <w:sz w:val="18"/>
                <w:szCs w:val="18"/>
              </w:rPr>
              <w:t xml:space="preserve"> written in all languages were acceptable</w:t>
            </w:r>
            <w:r w:rsidR="000E6210" w:rsidRPr="00C5401E">
              <w:rPr>
                <w:sz w:val="18"/>
                <w:szCs w:val="18"/>
              </w:rPr>
              <w:t xml:space="preserve">. Translations to English </w:t>
            </w:r>
            <w:r w:rsidRPr="00C5401E">
              <w:rPr>
                <w:sz w:val="18"/>
                <w:szCs w:val="18"/>
              </w:rPr>
              <w:t>were arranged when necessary</w:t>
            </w:r>
            <w:r w:rsidR="000E6210" w:rsidRPr="00C5401E">
              <w:rPr>
                <w:sz w:val="18"/>
                <w:szCs w:val="18"/>
              </w:rPr>
              <w:t xml:space="preserve">. </w:t>
            </w:r>
          </w:p>
          <w:p w14:paraId="7E7E39F5" w14:textId="6801DC06" w:rsidR="000E5071" w:rsidRPr="00C5401E" w:rsidRDefault="000E5071" w:rsidP="004341A0">
            <w:pPr>
              <w:spacing w:before="120" w:after="120"/>
              <w:rPr>
                <w:b/>
                <w:sz w:val="18"/>
                <w:szCs w:val="18"/>
              </w:rPr>
            </w:pPr>
            <w:r w:rsidRPr="00C5401E">
              <w:rPr>
                <w:b/>
                <w:sz w:val="18"/>
                <w:szCs w:val="18"/>
              </w:rPr>
              <w:t>Quality Assessment:</w:t>
            </w:r>
          </w:p>
          <w:p w14:paraId="39ECC79F" w14:textId="637F09BD" w:rsidR="000E5071" w:rsidRPr="00C5401E" w:rsidRDefault="006D1B91" w:rsidP="001A4ADE">
            <w:pPr>
              <w:pStyle w:val="ListParagraph"/>
              <w:numPr>
                <w:ilvl w:val="0"/>
                <w:numId w:val="21"/>
              </w:numPr>
              <w:spacing w:before="120" w:after="120"/>
              <w:rPr>
                <w:sz w:val="18"/>
                <w:szCs w:val="18"/>
              </w:rPr>
            </w:pPr>
            <w:r w:rsidRPr="00C5401E">
              <w:rPr>
                <w:sz w:val="18"/>
                <w:szCs w:val="18"/>
              </w:rPr>
              <w:t>The review authors each independently assessed the included trials</w:t>
            </w:r>
            <w:r w:rsidR="004A34F2" w:rsidRPr="00C5401E">
              <w:rPr>
                <w:sz w:val="18"/>
                <w:szCs w:val="18"/>
              </w:rPr>
              <w:t xml:space="preserve"> </w:t>
            </w:r>
            <w:r w:rsidRPr="00C5401E">
              <w:rPr>
                <w:sz w:val="18"/>
                <w:szCs w:val="18"/>
              </w:rPr>
              <w:t>using the PEDro Scale to assess for their methodological quality.</w:t>
            </w:r>
            <w:r w:rsidR="00612655" w:rsidRPr="00C5401E">
              <w:rPr>
                <w:sz w:val="18"/>
                <w:szCs w:val="18"/>
              </w:rPr>
              <w:t xml:space="preserve"> Three of the studies scored 5/10 (Aidar 2007, Chan 2010, and Noh 2008) and one study scored 6/10 (Chu 2004).</w:t>
            </w:r>
          </w:p>
          <w:p w14:paraId="30A19F0C" w14:textId="7BFE85C8" w:rsidR="001A4ADE" w:rsidRPr="00C5401E" w:rsidRDefault="001A4ADE" w:rsidP="001A4ADE">
            <w:pPr>
              <w:pStyle w:val="ListParagraph"/>
              <w:numPr>
                <w:ilvl w:val="0"/>
                <w:numId w:val="21"/>
              </w:numPr>
              <w:spacing w:before="120" w:after="120"/>
              <w:rPr>
                <w:b/>
                <w:sz w:val="18"/>
                <w:szCs w:val="18"/>
              </w:rPr>
            </w:pPr>
            <w:r w:rsidRPr="00C5401E">
              <w:rPr>
                <w:sz w:val="18"/>
                <w:szCs w:val="18"/>
              </w:rPr>
              <w:t>Disagreements were solved via discussion</w:t>
            </w:r>
            <w:r w:rsidR="00604522" w:rsidRPr="00C5401E">
              <w:rPr>
                <w:sz w:val="18"/>
                <w:szCs w:val="18"/>
              </w:rPr>
              <w:t>s</w:t>
            </w:r>
            <w:r w:rsidRPr="00C5401E">
              <w:rPr>
                <w:sz w:val="18"/>
                <w:szCs w:val="18"/>
              </w:rPr>
              <w:t xml:space="preserve"> between the review authors or by contacting trialists to obtain missing information. </w:t>
            </w:r>
          </w:p>
          <w:p w14:paraId="435F65AD" w14:textId="2D436B42" w:rsidR="001A4ADE" w:rsidRPr="00CE4871" w:rsidRDefault="00CC6987" w:rsidP="001A4ADE">
            <w:pPr>
              <w:pStyle w:val="ListParagraph"/>
              <w:numPr>
                <w:ilvl w:val="0"/>
                <w:numId w:val="21"/>
              </w:numPr>
              <w:spacing w:before="120" w:after="120"/>
              <w:rPr>
                <w:b/>
                <w:sz w:val="18"/>
                <w:szCs w:val="18"/>
              </w:rPr>
            </w:pPr>
            <w:r w:rsidRPr="00C5401E">
              <w:rPr>
                <w:sz w:val="18"/>
                <w:szCs w:val="18"/>
              </w:rPr>
              <w:t xml:space="preserve">The authors intended to test the robustness of the main results via a post-hoc sensitivity </w:t>
            </w:r>
            <w:r w:rsidR="00E476D4" w:rsidRPr="00C5401E">
              <w:rPr>
                <w:sz w:val="18"/>
                <w:szCs w:val="18"/>
              </w:rPr>
              <w:t>analysis</w:t>
            </w:r>
            <w:r w:rsidRPr="00C5401E">
              <w:rPr>
                <w:sz w:val="18"/>
                <w:szCs w:val="18"/>
              </w:rPr>
              <w:t xml:space="preserve"> for concealment of allocation, ITT analysis, and blinding of assessors</w:t>
            </w:r>
            <w:r w:rsidR="00E476D4" w:rsidRPr="00C5401E">
              <w:rPr>
                <w:sz w:val="18"/>
                <w:szCs w:val="18"/>
              </w:rPr>
              <w:t xml:space="preserve">, but were unable to </w:t>
            </w:r>
            <w:r w:rsidR="00D03D5A" w:rsidRPr="00C5401E">
              <w:rPr>
                <w:sz w:val="18"/>
                <w:szCs w:val="18"/>
              </w:rPr>
              <w:t>secondary</w:t>
            </w:r>
            <w:r w:rsidR="00E476D4" w:rsidRPr="00C5401E">
              <w:rPr>
                <w:sz w:val="18"/>
                <w:szCs w:val="18"/>
              </w:rPr>
              <w:t xml:space="preserve"> t</w:t>
            </w:r>
            <w:r w:rsidR="00D03D5A" w:rsidRPr="00C5401E">
              <w:rPr>
                <w:sz w:val="18"/>
                <w:szCs w:val="18"/>
              </w:rPr>
              <w:t xml:space="preserve">o not obtaining enough studies. </w:t>
            </w:r>
          </w:p>
          <w:p w14:paraId="02D9BF48" w14:textId="77777777" w:rsidR="00CE4871" w:rsidRPr="00C5401E" w:rsidRDefault="00CE4871" w:rsidP="00CE4871">
            <w:pPr>
              <w:pStyle w:val="ListParagraph"/>
              <w:spacing w:before="120" w:after="120"/>
              <w:rPr>
                <w:b/>
                <w:sz w:val="18"/>
                <w:szCs w:val="18"/>
              </w:rPr>
            </w:pPr>
          </w:p>
          <w:p w14:paraId="4BB2E02C" w14:textId="77777777" w:rsidR="000E5071" w:rsidRPr="00C5401E" w:rsidRDefault="000E5071" w:rsidP="000E5071">
            <w:pPr>
              <w:spacing w:before="120" w:after="120"/>
              <w:rPr>
                <w:b/>
                <w:sz w:val="18"/>
                <w:szCs w:val="18"/>
              </w:rPr>
            </w:pPr>
            <w:r w:rsidRPr="00C5401E">
              <w:rPr>
                <w:b/>
                <w:sz w:val="18"/>
                <w:szCs w:val="18"/>
              </w:rPr>
              <w:t>Data Collection:</w:t>
            </w:r>
          </w:p>
          <w:p w14:paraId="761E976E" w14:textId="56123405" w:rsidR="000E5071" w:rsidRPr="00C5401E" w:rsidRDefault="00A53A5D" w:rsidP="001A4ADE">
            <w:pPr>
              <w:pStyle w:val="ListParagraph"/>
              <w:numPr>
                <w:ilvl w:val="0"/>
                <w:numId w:val="21"/>
              </w:numPr>
              <w:spacing w:before="120" w:after="120"/>
              <w:rPr>
                <w:sz w:val="18"/>
                <w:szCs w:val="18"/>
              </w:rPr>
            </w:pPr>
            <w:r w:rsidRPr="00C5401E">
              <w:rPr>
                <w:sz w:val="18"/>
                <w:szCs w:val="18"/>
              </w:rPr>
              <w:t>Two a</w:t>
            </w:r>
            <w:r w:rsidR="00D03D5A" w:rsidRPr="00C5401E">
              <w:rPr>
                <w:sz w:val="18"/>
                <w:szCs w:val="18"/>
              </w:rPr>
              <w:t xml:space="preserve">uthors (the same who </w:t>
            </w:r>
            <w:r w:rsidR="00BB36F8" w:rsidRPr="00C5401E">
              <w:rPr>
                <w:sz w:val="18"/>
                <w:szCs w:val="18"/>
              </w:rPr>
              <w:t>used inclusion/exclusion criteria to rule in/out a studies) each extracted data and outcomes from included tr</w:t>
            </w:r>
            <w:r w:rsidR="00914A06" w:rsidRPr="00C5401E">
              <w:rPr>
                <w:sz w:val="18"/>
                <w:szCs w:val="18"/>
              </w:rPr>
              <w:t xml:space="preserve">ials by using a checklist to record the methods of randomization, methods of concealment of allocation, assessor blinding, ITT </w:t>
            </w:r>
            <w:r w:rsidR="00F539A5" w:rsidRPr="00C5401E">
              <w:rPr>
                <w:sz w:val="18"/>
                <w:szCs w:val="18"/>
              </w:rPr>
              <w:t>analysis</w:t>
            </w:r>
            <w:r w:rsidR="00D97619" w:rsidRPr="00C5401E">
              <w:rPr>
                <w:sz w:val="18"/>
                <w:szCs w:val="18"/>
              </w:rPr>
              <w:t xml:space="preserve">, adverse events, drop outs, </w:t>
            </w:r>
            <w:r w:rsidR="00914A06" w:rsidRPr="00C5401E">
              <w:rPr>
                <w:sz w:val="18"/>
                <w:szCs w:val="18"/>
              </w:rPr>
              <w:t xml:space="preserve">deaths, imbalances in prognostic factors, </w:t>
            </w:r>
            <w:r w:rsidR="00D97619" w:rsidRPr="00C5401E">
              <w:rPr>
                <w:sz w:val="18"/>
                <w:szCs w:val="18"/>
              </w:rPr>
              <w:t xml:space="preserve">participant baseline data, </w:t>
            </w:r>
            <w:r w:rsidR="00F539A5" w:rsidRPr="00C5401E">
              <w:rPr>
                <w:sz w:val="18"/>
                <w:szCs w:val="18"/>
              </w:rPr>
              <w:t>comparison</w:t>
            </w:r>
            <w:r w:rsidR="00D97619" w:rsidRPr="00C5401E">
              <w:rPr>
                <w:sz w:val="18"/>
                <w:szCs w:val="18"/>
              </w:rPr>
              <w:t xml:space="preserve"> data, and outcomes/time points of measures. </w:t>
            </w:r>
          </w:p>
          <w:p w14:paraId="512B4EEF" w14:textId="6E5F30FB" w:rsidR="00503784" w:rsidRPr="00C5401E" w:rsidRDefault="00503784" w:rsidP="001A4ADE">
            <w:pPr>
              <w:pStyle w:val="ListParagraph"/>
              <w:numPr>
                <w:ilvl w:val="0"/>
                <w:numId w:val="21"/>
              </w:numPr>
              <w:spacing w:before="120" w:after="120"/>
              <w:rPr>
                <w:sz w:val="18"/>
                <w:szCs w:val="18"/>
              </w:rPr>
            </w:pPr>
            <w:r w:rsidRPr="00C5401E">
              <w:rPr>
                <w:sz w:val="18"/>
                <w:szCs w:val="18"/>
              </w:rPr>
              <w:t>Disagreements were solved via discussion</w:t>
            </w:r>
            <w:r w:rsidR="00604522" w:rsidRPr="00C5401E">
              <w:rPr>
                <w:sz w:val="18"/>
                <w:szCs w:val="18"/>
              </w:rPr>
              <w:t>s</w:t>
            </w:r>
            <w:r w:rsidRPr="00C5401E">
              <w:rPr>
                <w:sz w:val="18"/>
                <w:szCs w:val="18"/>
              </w:rPr>
              <w:t xml:space="preserve"> between the review authors, then by a third review authors, and lastly by contacting trialists to obtain missing information when necessary. </w:t>
            </w:r>
          </w:p>
          <w:p w14:paraId="6BB476DD" w14:textId="54B96B05" w:rsidR="005767AF" w:rsidRPr="00C5401E" w:rsidRDefault="005767AF" w:rsidP="001A4ADE">
            <w:pPr>
              <w:pStyle w:val="ListParagraph"/>
              <w:numPr>
                <w:ilvl w:val="0"/>
                <w:numId w:val="21"/>
              </w:numPr>
              <w:spacing w:before="120" w:after="120"/>
              <w:rPr>
                <w:sz w:val="18"/>
                <w:szCs w:val="18"/>
              </w:rPr>
            </w:pPr>
            <w:r w:rsidRPr="00C5401E">
              <w:rPr>
                <w:sz w:val="18"/>
                <w:szCs w:val="18"/>
              </w:rPr>
              <w:t>Outcomes were divided into Primary Outcomes (ADL scales) and Secondary Outcomes (</w:t>
            </w:r>
            <w:r w:rsidR="00FD7BFC" w:rsidRPr="00C5401E">
              <w:rPr>
                <w:sz w:val="18"/>
                <w:szCs w:val="18"/>
              </w:rPr>
              <w:t xml:space="preserve">ability to walk, postural balance, muscular strength, and fitness). </w:t>
            </w:r>
          </w:p>
          <w:p w14:paraId="1371E794" w14:textId="54E6F99B" w:rsidR="006248D0" w:rsidRPr="00C5401E" w:rsidRDefault="006D7C7B" w:rsidP="001A4ADE">
            <w:pPr>
              <w:pStyle w:val="ListParagraph"/>
              <w:numPr>
                <w:ilvl w:val="0"/>
                <w:numId w:val="21"/>
              </w:numPr>
              <w:spacing w:before="120" w:after="120"/>
              <w:rPr>
                <w:sz w:val="18"/>
                <w:szCs w:val="18"/>
              </w:rPr>
            </w:pPr>
            <w:r w:rsidRPr="00C5401E">
              <w:rPr>
                <w:sz w:val="18"/>
                <w:szCs w:val="18"/>
              </w:rPr>
              <w:t>When appropriate, t</w:t>
            </w:r>
            <w:r w:rsidR="006248D0" w:rsidRPr="00C5401E">
              <w:rPr>
                <w:sz w:val="18"/>
                <w:szCs w:val="18"/>
              </w:rPr>
              <w:t>he author</w:t>
            </w:r>
            <w:r w:rsidRPr="00C5401E">
              <w:rPr>
                <w:sz w:val="18"/>
                <w:szCs w:val="18"/>
              </w:rPr>
              <w:t xml:space="preserve">s calculated a pooled estimate </w:t>
            </w:r>
            <w:r w:rsidR="006248D0" w:rsidRPr="00C5401E">
              <w:rPr>
                <w:sz w:val="18"/>
                <w:szCs w:val="18"/>
              </w:rPr>
              <w:t>o</w:t>
            </w:r>
            <w:r w:rsidRPr="00C5401E">
              <w:rPr>
                <w:sz w:val="18"/>
                <w:szCs w:val="18"/>
              </w:rPr>
              <w:t>f</w:t>
            </w:r>
            <w:r w:rsidR="006248D0" w:rsidRPr="00C5401E">
              <w:rPr>
                <w:sz w:val="18"/>
                <w:szCs w:val="18"/>
              </w:rPr>
              <w:t xml:space="preserve"> the mean difference, standardised mean difference, risk ratio</w:t>
            </w:r>
            <w:r w:rsidRPr="00C5401E">
              <w:rPr>
                <w:sz w:val="18"/>
                <w:szCs w:val="18"/>
              </w:rPr>
              <w:t>, and risk d</w:t>
            </w:r>
            <w:r w:rsidR="006248D0" w:rsidRPr="00C5401E">
              <w:rPr>
                <w:sz w:val="18"/>
                <w:szCs w:val="18"/>
              </w:rPr>
              <w:t xml:space="preserve">ifferences all with 95% </w:t>
            </w:r>
            <w:r w:rsidRPr="00C5401E">
              <w:rPr>
                <w:sz w:val="18"/>
                <w:szCs w:val="18"/>
              </w:rPr>
              <w:t>confidence</w:t>
            </w:r>
            <w:r w:rsidR="006248D0" w:rsidRPr="00C5401E">
              <w:rPr>
                <w:sz w:val="18"/>
                <w:szCs w:val="18"/>
              </w:rPr>
              <w:t xml:space="preserve"> intervals</w:t>
            </w:r>
            <w:r w:rsidR="00A4763A" w:rsidRPr="00C5401E">
              <w:rPr>
                <w:sz w:val="18"/>
                <w:szCs w:val="18"/>
              </w:rPr>
              <w:t>.</w:t>
            </w:r>
            <w:r w:rsidR="006248D0" w:rsidRPr="00C5401E">
              <w:rPr>
                <w:sz w:val="18"/>
                <w:szCs w:val="18"/>
              </w:rPr>
              <w:t xml:space="preserve"> </w:t>
            </w:r>
          </w:p>
          <w:p w14:paraId="25DA19EC" w14:textId="77777777" w:rsidR="000E5071" w:rsidRPr="00C5401E" w:rsidRDefault="000E5071" w:rsidP="000E5071">
            <w:pPr>
              <w:spacing w:before="120" w:after="120"/>
              <w:rPr>
                <w:b/>
                <w:sz w:val="18"/>
                <w:szCs w:val="18"/>
              </w:rPr>
            </w:pPr>
            <w:r w:rsidRPr="00C5401E">
              <w:rPr>
                <w:b/>
                <w:sz w:val="18"/>
                <w:szCs w:val="18"/>
              </w:rPr>
              <w:t xml:space="preserve">Test for Heterogeneity: </w:t>
            </w:r>
          </w:p>
          <w:p w14:paraId="0BBDDB6E" w14:textId="2EF3A4F6" w:rsidR="001D4F60" w:rsidRPr="00C5401E" w:rsidRDefault="00A4763A" w:rsidP="001A4ADE">
            <w:pPr>
              <w:pStyle w:val="ListParagraph"/>
              <w:numPr>
                <w:ilvl w:val="0"/>
                <w:numId w:val="21"/>
              </w:numPr>
              <w:spacing w:before="120" w:after="120"/>
              <w:rPr>
                <w:sz w:val="18"/>
                <w:szCs w:val="18"/>
              </w:rPr>
            </w:pPr>
            <w:r w:rsidRPr="00C5401E">
              <w:rPr>
                <w:sz w:val="18"/>
                <w:szCs w:val="18"/>
              </w:rPr>
              <w:t>I</w:t>
            </w:r>
            <w:r w:rsidRPr="00C5401E">
              <w:rPr>
                <w:sz w:val="18"/>
                <w:szCs w:val="18"/>
                <w:vertAlign w:val="superscript"/>
              </w:rPr>
              <w:t xml:space="preserve">2 </w:t>
            </w:r>
            <w:r w:rsidRPr="00C5401E">
              <w:rPr>
                <w:sz w:val="18"/>
                <w:szCs w:val="18"/>
              </w:rPr>
              <w:t>was calculated for inconsistency across studies</w:t>
            </w:r>
            <w:r w:rsidR="00D747CD" w:rsidRPr="00C5401E">
              <w:rPr>
                <w:sz w:val="18"/>
                <w:szCs w:val="18"/>
              </w:rPr>
              <w:t xml:space="preserve"> and w</w:t>
            </w:r>
            <w:r w:rsidR="004E7F50" w:rsidRPr="00C5401E">
              <w:rPr>
                <w:sz w:val="18"/>
                <w:szCs w:val="18"/>
              </w:rPr>
              <w:t xml:space="preserve">hen there was </w:t>
            </w:r>
            <w:r w:rsidR="00D747CD" w:rsidRPr="00C5401E">
              <w:rPr>
                <w:sz w:val="18"/>
                <w:szCs w:val="18"/>
              </w:rPr>
              <w:t>heterogeneity</w:t>
            </w:r>
            <w:r w:rsidR="004E7F50" w:rsidRPr="00C5401E">
              <w:rPr>
                <w:sz w:val="18"/>
                <w:szCs w:val="18"/>
              </w:rPr>
              <w:t xml:space="preserve">, the authors used a random effects model opposed to a fixed-effect model approach. </w:t>
            </w:r>
          </w:p>
        </w:tc>
      </w:tr>
      <w:tr w:rsidR="001D4F60" w:rsidRPr="00C5401E" w14:paraId="325B6127" w14:textId="77777777" w:rsidTr="009E380F">
        <w:tc>
          <w:tcPr>
            <w:tcW w:w="10421" w:type="dxa"/>
            <w:shd w:val="clear" w:color="auto" w:fill="E6E6E6"/>
          </w:tcPr>
          <w:p w14:paraId="358E623C" w14:textId="7344293D" w:rsidR="001D4F60" w:rsidRPr="00C5401E" w:rsidRDefault="001D4F60" w:rsidP="00D747CD">
            <w:pPr>
              <w:spacing w:before="120" w:after="120"/>
              <w:rPr>
                <w:b/>
                <w:sz w:val="18"/>
                <w:szCs w:val="18"/>
              </w:rPr>
            </w:pPr>
            <w:r w:rsidRPr="00C5401E">
              <w:rPr>
                <w:b/>
                <w:sz w:val="18"/>
                <w:szCs w:val="18"/>
              </w:rPr>
              <w:lastRenderedPageBreak/>
              <w:t>Setting</w:t>
            </w:r>
          </w:p>
        </w:tc>
      </w:tr>
      <w:tr w:rsidR="001D4F60" w:rsidRPr="00C5401E" w14:paraId="79A6C761" w14:textId="77777777" w:rsidTr="009E380F">
        <w:tc>
          <w:tcPr>
            <w:tcW w:w="10421" w:type="dxa"/>
            <w:tcBorders>
              <w:bottom w:val="single" w:sz="4" w:space="0" w:color="auto"/>
            </w:tcBorders>
            <w:shd w:val="clear" w:color="auto" w:fill="auto"/>
          </w:tcPr>
          <w:p w14:paraId="235E7477" w14:textId="4762D357" w:rsidR="001D4F60" w:rsidRPr="00C5401E" w:rsidRDefault="00EE233B" w:rsidP="00736B59">
            <w:pPr>
              <w:spacing w:before="120" w:after="120"/>
              <w:rPr>
                <w:sz w:val="18"/>
                <w:szCs w:val="18"/>
              </w:rPr>
            </w:pPr>
            <w:r w:rsidRPr="00C5401E">
              <w:rPr>
                <w:sz w:val="18"/>
                <w:szCs w:val="18"/>
              </w:rPr>
              <w:t xml:space="preserve">Although this study did not specifically state the setting of the interventions included, it is </w:t>
            </w:r>
            <w:r w:rsidR="00604522" w:rsidRPr="00C5401E">
              <w:rPr>
                <w:sz w:val="18"/>
                <w:szCs w:val="18"/>
              </w:rPr>
              <w:t>presumed</w:t>
            </w:r>
            <w:r w:rsidRPr="00C5401E">
              <w:rPr>
                <w:sz w:val="18"/>
                <w:szCs w:val="18"/>
              </w:rPr>
              <w:t xml:space="preserve"> that each study was completed in and near an aquatic facility that allows for full-body immersion.</w:t>
            </w:r>
            <w:r w:rsidR="009E043D" w:rsidRPr="00C5401E">
              <w:rPr>
                <w:sz w:val="18"/>
                <w:szCs w:val="18"/>
              </w:rPr>
              <w:t xml:space="preserve"> The authors distinguish water-base</w:t>
            </w:r>
            <w:r w:rsidR="00736B59" w:rsidRPr="00C5401E">
              <w:rPr>
                <w:sz w:val="18"/>
                <w:szCs w:val="18"/>
              </w:rPr>
              <w:t>d exercises in a pool from batht</w:t>
            </w:r>
            <w:r w:rsidR="009E043D" w:rsidRPr="00C5401E">
              <w:rPr>
                <w:sz w:val="18"/>
                <w:szCs w:val="18"/>
              </w:rPr>
              <w:t>ubs, spa pools, mud baths, day spas,</w:t>
            </w:r>
            <w:r w:rsidR="00736B59" w:rsidRPr="00C5401E">
              <w:rPr>
                <w:sz w:val="18"/>
                <w:szCs w:val="18"/>
              </w:rPr>
              <w:t xml:space="preserve"> or the use of shallower water in the methods section of the paper. </w:t>
            </w:r>
          </w:p>
        </w:tc>
      </w:tr>
      <w:tr w:rsidR="001D4F60" w:rsidRPr="00C5401E" w14:paraId="7E3C749C" w14:textId="77777777" w:rsidTr="009E380F">
        <w:tc>
          <w:tcPr>
            <w:tcW w:w="10421" w:type="dxa"/>
            <w:shd w:val="clear" w:color="auto" w:fill="E6E6E6"/>
          </w:tcPr>
          <w:p w14:paraId="58B04B0F" w14:textId="42ED4183" w:rsidR="001D4F60" w:rsidRPr="00C5401E" w:rsidRDefault="001D4F60" w:rsidP="009E380F">
            <w:pPr>
              <w:spacing w:before="120" w:after="120"/>
              <w:rPr>
                <w:b/>
                <w:sz w:val="18"/>
                <w:szCs w:val="18"/>
              </w:rPr>
            </w:pPr>
            <w:r w:rsidRPr="00C5401E">
              <w:rPr>
                <w:b/>
                <w:sz w:val="18"/>
                <w:szCs w:val="18"/>
              </w:rPr>
              <w:t>Participants</w:t>
            </w:r>
          </w:p>
        </w:tc>
      </w:tr>
      <w:tr w:rsidR="001D4F60" w:rsidRPr="00C5401E" w14:paraId="1DD5D210" w14:textId="77777777" w:rsidTr="009E380F">
        <w:tc>
          <w:tcPr>
            <w:tcW w:w="10421" w:type="dxa"/>
            <w:tcBorders>
              <w:bottom w:val="single" w:sz="4" w:space="0" w:color="auto"/>
            </w:tcBorders>
            <w:shd w:val="clear" w:color="auto" w:fill="auto"/>
          </w:tcPr>
          <w:p w14:paraId="70526FAB" w14:textId="41F3F35B" w:rsidR="001D4F60" w:rsidRPr="00C5401E" w:rsidRDefault="00F976D1" w:rsidP="00F976D1">
            <w:pPr>
              <w:pStyle w:val="ListParagraph"/>
              <w:numPr>
                <w:ilvl w:val="0"/>
                <w:numId w:val="21"/>
              </w:numPr>
              <w:spacing w:before="120" w:after="120"/>
              <w:rPr>
                <w:sz w:val="18"/>
                <w:szCs w:val="18"/>
              </w:rPr>
            </w:pPr>
            <w:r w:rsidRPr="00C5401E">
              <w:rPr>
                <w:sz w:val="18"/>
                <w:szCs w:val="18"/>
              </w:rPr>
              <w:t>43 potential studie</w:t>
            </w:r>
            <w:r w:rsidR="001218B1" w:rsidRPr="00C5401E">
              <w:rPr>
                <w:sz w:val="18"/>
                <w:szCs w:val="18"/>
              </w:rPr>
              <w:t>s were found, 34 were deemed ir</w:t>
            </w:r>
            <w:r w:rsidRPr="00C5401E">
              <w:rPr>
                <w:sz w:val="18"/>
                <w:szCs w:val="18"/>
              </w:rPr>
              <w:t xml:space="preserve">relevant and were excluded. </w:t>
            </w:r>
            <w:r w:rsidR="0023754B" w:rsidRPr="00C5401E">
              <w:rPr>
                <w:sz w:val="18"/>
                <w:szCs w:val="18"/>
              </w:rPr>
              <w:t xml:space="preserve">4 RTCs met all criteria and were included in this systematic review. </w:t>
            </w:r>
          </w:p>
          <w:p w14:paraId="1F39C223" w14:textId="1C04DBAF" w:rsidR="00E86DCD" w:rsidRPr="00C5401E" w:rsidRDefault="0023754B" w:rsidP="00E86DCD">
            <w:pPr>
              <w:pStyle w:val="ListParagraph"/>
              <w:numPr>
                <w:ilvl w:val="0"/>
                <w:numId w:val="21"/>
              </w:numPr>
              <w:spacing w:before="120" w:after="120"/>
              <w:rPr>
                <w:sz w:val="18"/>
                <w:szCs w:val="18"/>
              </w:rPr>
            </w:pPr>
            <w:r w:rsidRPr="00C5401E">
              <w:rPr>
                <w:sz w:val="18"/>
                <w:szCs w:val="18"/>
              </w:rPr>
              <w:t>94 participants were incl</w:t>
            </w:r>
            <w:r w:rsidR="00E86DCD" w:rsidRPr="00C5401E">
              <w:rPr>
                <w:sz w:val="18"/>
                <w:szCs w:val="18"/>
              </w:rPr>
              <w:t xml:space="preserve">uded in this systematic review. Aidar n=31, Chan n=25, Chu n=13, and Noh n=25. </w:t>
            </w:r>
          </w:p>
          <w:p w14:paraId="1D3FA399" w14:textId="3AA74850" w:rsidR="00307739" w:rsidRPr="00C5401E" w:rsidRDefault="00307739" w:rsidP="00307739">
            <w:pPr>
              <w:pStyle w:val="ListParagraph"/>
              <w:numPr>
                <w:ilvl w:val="1"/>
                <w:numId w:val="21"/>
              </w:numPr>
              <w:spacing w:before="120" w:after="120"/>
              <w:rPr>
                <w:sz w:val="18"/>
                <w:szCs w:val="18"/>
              </w:rPr>
            </w:pPr>
            <w:r w:rsidRPr="00C5401E">
              <w:rPr>
                <w:sz w:val="18"/>
                <w:szCs w:val="18"/>
              </w:rPr>
              <w:t>All participants were require</w:t>
            </w:r>
            <w:r w:rsidR="00604522" w:rsidRPr="00C5401E">
              <w:rPr>
                <w:sz w:val="18"/>
                <w:szCs w:val="18"/>
              </w:rPr>
              <w:t>d to be 18 or older and have had</w:t>
            </w:r>
            <w:r w:rsidRPr="00C5401E">
              <w:rPr>
                <w:sz w:val="18"/>
                <w:szCs w:val="18"/>
              </w:rPr>
              <w:t xml:space="preserve"> a stroke</w:t>
            </w:r>
            <w:r w:rsidR="005635C9" w:rsidRPr="00C5401E">
              <w:rPr>
                <w:sz w:val="18"/>
                <w:szCs w:val="18"/>
              </w:rPr>
              <w:t xml:space="preserve">. </w:t>
            </w:r>
          </w:p>
          <w:p w14:paraId="50CAF181" w14:textId="149FB782" w:rsidR="00F8604B" w:rsidRPr="00C5401E" w:rsidRDefault="00F8604B" w:rsidP="00E86DCD">
            <w:pPr>
              <w:pStyle w:val="ListParagraph"/>
              <w:numPr>
                <w:ilvl w:val="0"/>
                <w:numId w:val="21"/>
              </w:numPr>
              <w:spacing w:before="120" w:after="120"/>
              <w:rPr>
                <w:sz w:val="18"/>
                <w:szCs w:val="18"/>
              </w:rPr>
            </w:pPr>
            <w:r w:rsidRPr="00C5401E">
              <w:rPr>
                <w:sz w:val="18"/>
                <w:szCs w:val="18"/>
              </w:rPr>
              <w:t>Of the 3 studies that mentioned patient demographics</w:t>
            </w:r>
          </w:p>
          <w:p w14:paraId="57B42631" w14:textId="29FC8CA0" w:rsidR="00F8604B" w:rsidRPr="00C5401E" w:rsidRDefault="00F8604B" w:rsidP="00F8604B">
            <w:pPr>
              <w:pStyle w:val="ListParagraph"/>
              <w:numPr>
                <w:ilvl w:val="1"/>
                <w:numId w:val="21"/>
              </w:numPr>
              <w:spacing w:before="120" w:after="120"/>
              <w:rPr>
                <w:sz w:val="18"/>
                <w:szCs w:val="18"/>
              </w:rPr>
            </w:pPr>
            <w:r w:rsidRPr="00C5401E">
              <w:rPr>
                <w:sz w:val="18"/>
                <w:szCs w:val="18"/>
              </w:rPr>
              <w:t>Mean age of participants</w:t>
            </w:r>
            <w:r w:rsidR="00870F2B" w:rsidRPr="00C5401E">
              <w:rPr>
                <w:sz w:val="18"/>
                <w:szCs w:val="18"/>
              </w:rPr>
              <w:t>:</w:t>
            </w:r>
            <w:r w:rsidRPr="00C5401E">
              <w:rPr>
                <w:sz w:val="18"/>
                <w:szCs w:val="18"/>
              </w:rPr>
              <w:t xml:space="preserve"> </w:t>
            </w:r>
            <w:r w:rsidR="00870F2B" w:rsidRPr="00C5401E">
              <w:rPr>
                <w:sz w:val="18"/>
                <w:szCs w:val="18"/>
              </w:rPr>
              <w:t>51-</w:t>
            </w:r>
            <w:r w:rsidRPr="00C5401E">
              <w:rPr>
                <w:sz w:val="18"/>
                <w:szCs w:val="18"/>
              </w:rPr>
              <w:t xml:space="preserve">64 years of age. </w:t>
            </w:r>
          </w:p>
          <w:p w14:paraId="352A0842" w14:textId="288B9961" w:rsidR="00F8604B" w:rsidRPr="00C5401E" w:rsidRDefault="00F8604B" w:rsidP="00F8604B">
            <w:pPr>
              <w:pStyle w:val="ListParagraph"/>
              <w:numPr>
                <w:ilvl w:val="1"/>
                <w:numId w:val="21"/>
              </w:numPr>
              <w:spacing w:before="120" w:after="120"/>
              <w:rPr>
                <w:sz w:val="18"/>
                <w:szCs w:val="18"/>
              </w:rPr>
            </w:pPr>
            <w:r w:rsidRPr="00C5401E">
              <w:rPr>
                <w:sz w:val="18"/>
                <w:szCs w:val="18"/>
              </w:rPr>
              <w:t>Gender</w:t>
            </w:r>
            <w:r w:rsidR="00870F2B" w:rsidRPr="00C5401E">
              <w:rPr>
                <w:sz w:val="18"/>
                <w:szCs w:val="18"/>
              </w:rPr>
              <w:t>: 24 F: 41 M</w:t>
            </w:r>
          </w:p>
          <w:p w14:paraId="50C16139" w14:textId="56318B8A" w:rsidR="001D4F60" w:rsidRPr="00C5401E" w:rsidRDefault="00870F2B" w:rsidP="00BC6E0A">
            <w:pPr>
              <w:pStyle w:val="ListParagraph"/>
              <w:numPr>
                <w:ilvl w:val="0"/>
                <w:numId w:val="21"/>
              </w:numPr>
              <w:spacing w:before="120" w:after="120"/>
              <w:rPr>
                <w:sz w:val="18"/>
                <w:szCs w:val="18"/>
              </w:rPr>
            </w:pPr>
            <w:r w:rsidRPr="00C5401E">
              <w:rPr>
                <w:sz w:val="18"/>
                <w:szCs w:val="18"/>
              </w:rPr>
              <w:t xml:space="preserve">Of the 2 studies that mentioned information </w:t>
            </w:r>
            <w:r w:rsidR="00604522" w:rsidRPr="00C5401E">
              <w:rPr>
                <w:sz w:val="18"/>
                <w:szCs w:val="18"/>
              </w:rPr>
              <w:t>about the</w:t>
            </w:r>
            <w:r w:rsidRPr="00C5401E">
              <w:rPr>
                <w:sz w:val="18"/>
                <w:szCs w:val="18"/>
              </w:rPr>
              <w:t xml:space="preserve"> participant’s </w:t>
            </w:r>
            <w:r w:rsidR="00BC6E0A" w:rsidRPr="00C5401E">
              <w:rPr>
                <w:sz w:val="18"/>
                <w:szCs w:val="18"/>
              </w:rPr>
              <w:t>stroke</w:t>
            </w:r>
            <w:r w:rsidR="00604522" w:rsidRPr="00C5401E">
              <w:rPr>
                <w:sz w:val="18"/>
                <w:szCs w:val="18"/>
              </w:rPr>
              <w:t>s</w:t>
            </w:r>
            <w:r w:rsidR="00F67A5F" w:rsidRPr="00C5401E">
              <w:rPr>
                <w:sz w:val="18"/>
                <w:szCs w:val="18"/>
              </w:rPr>
              <w:t>, the stokes</w:t>
            </w:r>
            <w:r w:rsidR="00BC6E0A" w:rsidRPr="00C5401E">
              <w:rPr>
                <w:sz w:val="18"/>
                <w:szCs w:val="18"/>
              </w:rPr>
              <w:t xml:space="preserve"> </w:t>
            </w:r>
            <w:r w:rsidR="001218B1" w:rsidRPr="00C5401E">
              <w:rPr>
                <w:sz w:val="18"/>
                <w:szCs w:val="18"/>
              </w:rPr>
              <w:t xml:space="preserve">occurred approximately </w:t>
            </w:r>
            <w:r w:rsidR="00BC6E0A" w:rsidRPr="00C5401E">
              <w:rPr>
                <w:sz w:val="18"/>
                <w:szCs w:val="18"/>
              </w:rPr>
              <w:t>equal on both the left and r</w:t>
            </w:r>
            <w:r w:rsidR="001218B1" w:rsidRPr="00C5401E">
              <w:rPr>
                <w:sz w:val="18"/>
                <w:szCs w:val="18"/>
              </w:rPr>
              <w:t>ight sides</w:t>
            </w:r>
            <w:r w:rsidR="00B72CE6" w:rsidRPr="00C5401E">
              <w:rPr>
                <w:sz w:val="18"/>
                <w:szCs w:val="18"/>
              </w:rPr>
              <w:t xml:space="preserve">, ranged </w:t>
            </w:r>
            <w:r w:rsidR="00604522" w:rsidRPr="00C5401E">
              <w:rPr>
                <w:sz w:val="18"/>
                <w:szCs w:val="18"/>
              </w:rPr>
              <w:t xml:space="preserve">in duration </w:t>
            </w:r>
            <w:r w:rsidR="00B72CE6" w:rsidRPr="00C5401E">
              <w:rPr>
                <w:sz w:val="18"/>
                <w:szCs w:val="18"/>
              </w:rPr>
              <w:t xml:space="preserve">from 1.6 years to 4 years post stroke, and the type of stroke varied between ischaemic and haemorrhagic, favouring ischaemic slightly. </w:t>
            </w:r>
          </w:p>
          <w:p w14:paraId="2DA13E0A" w14:textId="67BB4FB0" w:rsidR="006608A5" w:rsidRPr="00C5401E" w:rsidRDefault="006608A5" w:rsidP="00BC6E0A">
            <w:pPr>
              <w:pStyle w:val="ListParagraph"/>
              <w:numPr>
                <w:ilvl w:val="0"/>
                <w:numId w:val="21"/>
              </w:numPr>
              <w:spacing w:before="120" w:after="120"/>
              <w:rPr>
                <w:sz w:val="18"/>
                <w:szCs w:val="18"/>
              </w:rPr>
            </w:pPr>
            <w:r w:rsidRPr="00C5401E">
              <w:rPr>
                <w:sz w:val="18"/>
                <w:szCs w:val="18"/>
              </w:rPr>
              <w:t>Drop out rates were between 0 and 20%</w:t>
            </w:r>
            <w:r w:rsidR="00D5708F" w:rsidRPr="00C5401E">
              <w:rPr>
                <w:sz w:val="18"/>
                <w:szCs w:val="18"/>
              </w:rPr>
              <w:t xml:space="preserve">; No-adverse events reported. </w:t>
            </w:r>
          </w:p>
        </w:tc>
      </w:tr>
      <w:tr w:rsidR="001D4F60" w:rsidRPr="00C5401E" w14:paraId="10500CAC" w14:textId="77777777" w:rsidTr="009E380F">
        <w:tc>
          <w:tcPr>
            <w:tcW w:w="10421" w:type="dxa"/>
            <w:shd w:val="clear" w:color="auto" w:fill="E6E6E6"/>
          </w:tcPr>
          <w:p w14:paraId="25C84D73" w14:textId="6F730E80" w:rsidR="001D4F60" w:rsidRPr="00C5401E" w:rsidRDefault="001D4F60" w:rsidP="009E380F">
            <w:pPr>
              <w:spacing w:before="120" w:after="120"/>
              <w:rPr>
                <w:b/>
                <w:sz w:val="18"/>
                <w:szCs w:val="18"/>
              </w:rPr>
            </w:pPr>
            <w:r w:rsidRPr="00C5401E">
              <w:rPr>
                <w:b/>
                <w:sz w:val="18"/>
                <w:szCs w:val="18"/>
              </w:rPr>
              <w:t>Intervention Investigated</w:t>
            </w:r>
          </w:p>
        </w:tc>
      </w:tr>
      <w:tr w:rsidR="001D4F60" w:rsidRPr="00C5401E" w14:paraId="0A35EBC6" w14:textId="77777777" w:rsidTr="009E380F">
        <w:tc>
          <w:tcPr>
            <w:tcW w:w="10421" w:type="dxa"/>
            <w:shd w:val="clear" w:color="auto" w:fill="auto"/>
          </w:tcPr>
          <w:p w14:paraId="6A02D86E" w14:textId="5A97C9EC" w:rsidR="001D4F60" w:rsidRPr="00C5401E" w:rsidRDefault="001A1952" w:rsidP="009E380F">
            <w:pPr>
              <w:spacing w:before="120" w:after="120"/>
              <w:rPr>
                <w:i/>
                <w:sz w:val="18"/>
                <w:szCs w:val="18"/>
              </w:rPr>
            </w:pPr>
            <w:r w:rsidRPr="00C5401E">
              <w:rPr>
                <w:i/>
                <w:sz w:val="18"/>
                <w:szCs w:val="18"/>
              </w:rPr>
              <w:t>Comparable</w:t>
            </w:r>
            <w:r w:rsidR="00990B0C" w:rsidRPr="00C5401E">
              <w:rPr>
                <w:i/>
                <w:sz w:val="18"/>
                <w:szCs w:val="18"/>
              </w:rPr>
              <w:t>/Control</w:t>
            </w:r>
            <w:r w:rsidRPr="00C5401E">
              <w:rPr>
                <w:i/>
                <w:sz w:val="18"/>
                <w:szCs w:val="18"/>
              </w:rPr>
              <w:t xml:space="preserve"> Group</w:t>
            </w:r>
          </w:p>
        </w:tc>
      </w:tr>
      <w:tr w:rsidR="001D4F60" w:rsidRPr="00C5401E" w14:paraId="7A3ACEEA" w14:textId="77777777" w:rsidTr="009E380F">
        <w:tc>
          <w:tcPr>
            <w:tcW w:w="10421" w:type="dxa"/>
            <w:shd w:val="clear" w:color="auto" w:fill="auto"/>
          </w:tcPr>
          <w:p w14:paraId="51A2CF6A" w14:textId="77783BB7" w:rsidR="001D4F60" w:rsidRPr="00C5401E" w:rsidRDefault="005635C9" w:rsidP="00423472">
            <w:pPr>
              <w:pStyle w:val="ListParagraph"/>
              <w:numPr>
                <w:ilvl w:val="0"/>
                <w:numId w:val="31"/>
              </w:numPr>
              <w:spacing w:before="120" w:after="120"/>
              <w:rPr>
                <w:sz w:val="18"/>
                <w:szCs w:val="18"/>
              </w:rPr>
            </w:pPr>
            <w:r w:rsidRPr="00C5401E">
              <w:rPr>
                <w:sz w:val="18"/>
                <w:szCs w:val="18"/>
              </w:rPr>
              <w:t>Each study in this systematic review was required to have an aquati</w:t>
            </w:r>
            <w:r w:rsidR="00423472" w:rsidRPr="00C5401E">
              <w:rPr>
                <w:sz w:val="18"/>
                <w:szCs w:val="18"/>
              </w:rPr>
              <w:t>c group and a comparable non-water based intervention group</w:t>
            </w:r>
            <w:r w:rsidR="00990B0C" w:rsidRPr="00C5401E">
              <w:rPr>
                <w:sz w:val="18"/>
                <w:szCs w:val="18"/>
              </w:rPr>
              <w:t xml:space="preserve"> or a control group</w:t>
            </w:r>
            <w:r w:rsidR="00423472" w:rsidRPr="00C5401E">
              <w:rPr>
                <w:sz w:val="18"/>
                <w:szCs w:val="18"/>
              </w:rPr>
              <w:t xml:space="preserve">. </w:t>
            </w:r>
          </w:p>
          <w:p w14:paraId="3F48C4F6" w14:textId="77777777" w:rsidR="001D4F60" w:rsidRPr="00C5401E" w:rsidRDefault="001A1952" w:rsidP="001A1952">
            <w:pPr>
              <w:pStyle w:val="ListParagraph"/>
              <w:numPr>
                <w:ilvl w:val="0"/>
                <w:numId w:val="31"/>
              </w:numPr>
              <w:spacing w:before="120" w:after="120"/>
              <w:rPr>
                <w:sz w:val="18"/>
                <w:szCs w:val="18"/>
              </w:rPr>
            </w:pPr>
            <w:r w:rsidRPr="00C5401E">
              <w:rPr>
                <w:sz w:val="18"/>
                <w:szCs w:val="18"/>
              </w:rPr>
              <w:t xml:space="preserve">Studies were not included in this systematic review if they compared two different types of aquatic intervention. </w:t>
            </w:r>
          </w:p>
          <w:p w14:paraId="626C9270" w14:textId="596BDA0A" w:rsidR="00CF5597" w:rsidRPr="00C5401E" w:rsidRDefault="00224CD9" w:rsidP="00224CD9">
            <w:pPr>
              <w:pStyle w:val="ListParagraph"/>
              <w:numPr>
                <w:ilvl w:val="0"/>
                <w:numId w:val="31"/>
              </w:numPr>
              <w:spacing w:before="120" w:after="120"/>
              <w:rPr>
                <w:sz w:val="18"/>
                <w:szCs w:val="18"/>
              </w:rPr>
            </w:pPr>
            <w:r w:rsidRPr="00C5401E">
              <w:rPr>
                <w:sz w:val="18"/>
                <w:szCs w:val="18"/>
              </w:rPr>
              <w:t>When stated, the r</w:t>
            </w:r>
            <w:r w:rsidR="00CF5597" w:rsidRPr="00C5401E">
              <w:rPr>
                <w:sz w:val="18"/>
                <w:szCs w:val="18"/>
              </w:rPr>
              <w:t xml:space="preserve">eported comparable group’s exercise </w:t>
            </w:r>
            <w:r w:rsidRPr="00C5401E">
              <w:rPr>
                <w:sz w:val="18"/>
                <w:szCs w:val="18"/>
              </w:rPr>
              <w:t>interventions</w:t>
            </w:r>
            <w:r w:rsidR="00CF5597" w:rsidRPr="00C5401E">
              <w:rPr>
                <w:sz w:val="18"/>
                <w:szCs w:val="18"/>
              </w:rPr>
              <w:t xml:space="preserve"> included upper </w:t>
            </w:r>
            <w:r w:rsidRPr="00C5401E">
              <w:rPr>
                <w:sz w:val="18"/>
                <w:szCs w:val="18"/>
              </w:rPr>
              <w:t>extremity</w:t>
            </w:r>
            <w:r w:rsidR="00CF5597" w:rsidRPr="00C5401E">
              <w:rPr>
                <w:sz w:val="18"/>
                <w:szCs w:val="18"/>
              </w:rPr>
              <w:t xml:space="preserve"> func</w:t>
            </w:r>
            <w:r w:rsidRPr="00C5401E">
              <w:rPr>
                <w:sz w:val="18"/>
                <w:szCs w:val="18"/>
              </w:rPr>
              <w:t xml:space="preserve">tion, gross/fine motor skills, </w:t>
            </w:r>
            <w:r w:rsidR="00CF5597" w:rsidRPr="00C5401E">
              <w:rPr>
                <w:sz w:val="18"/>
                <w:szCs w:val="18"/>
              </w:rPr>
              <w:t>muscle strengthening</w:t>
            </w:r>
            <w:r w:rsidRPr="00C5401E">
              <w:rPr>
                <w:sz w:val="18"/>
                <w:szCs w:val="18"/>
              </w:rPr>
              <w:t xml:space="preserve">, general conditioning exercising, and gait training. </w:t>
            </w:r>
          </w:p>
        </w:tc>
      </w:tr>
      <w:tr w:rsidR="001D4F60" w:rsidRPr="00C5401E" w14:paraId="333E89C3" w14:textId="77777777" w:rsidTr="009E380F">
        <w:tc>
          <w:tcPr>
            <w:tcW w:w="10421" w:type="dxa"/>
            <w:shd w:val="clear" w:color="auto" w:fill="auto"/>
          </w:tcPr>
          <w:p w14:paraId="3D20ED5B" w14:textId="77777777" w:rsidR="001D4F60" w:rsidRPr="00C5401E" w:rsidRDefault="001D4F60" w:rsidP="009E380F">
            <w:pPr>
              <w:spacing w:before="120" w:after="120"/>
              <w:rPr>
                <w:i/>
                <w:sz w:val="18"/>
                <w:szCs w:val="18"/>
              </w:rPr>
            </w:pPr>
            <w:r w:rsidRPr="00C5401E">
              <w:rPr>
                <w:i/>
                <w:sz w:val="18"/>
                <w:szCs w:val="18"/>
              </w:rPr>
              <w:t>Experimental</w:t>
            </w:r>
          </w:p>
        </w:tc>
      </w:tr>
      <w:tr w:rsidR="001D4F60" w:rsidRPr="00C5401E" w14:paraId="3431FBB3" w14:textId="77777777" w:rsidTr="009E380F">
        <w:tc>
          <w:tcPr>
            <w:tcW w:w="10421" w:type="dxa"/>
            <w:tcBorders>
              <w:bottom w:val="single" w:sz="4" w:space="0" w:color="auto"/>
            </w:tcBorders>
            <w:shd w:val="clear" w:color="auto" w:fill="auto"/>
          </w:tcPr>
          <w:p w14:paraId="0137BF2E" w14:textId="2DF5CA77" w:rsidR="001D4F60" w:rsidRPr="00C5401E" w:rsidRDefault="00C21B15" w:rsidP="00E848C2">
            <w:pPr>
              <w:pStyle w:val="ListParagraph"/>
              <w:numPr>
                <w:ilvl w:val="0"/>
                <w:numId w:val="32"/>
              </w:numPr>
              <w:spacing w:before="120" w:after="120"/>
              <w:rPr>
                <w:sz w:val="18"/>
                <w:szCs w:val="18"/>
              </w:rPr>
            </w:pPr>
            <w:r w:rsidRPr="00C5401E">
              <w:rPr>
                <w:sz w:val="18"/>
                <w:szCs w:val="18"/>
              </w:rPr>
              <w:t>Treatment i</w:t>
            </w:r>
            <w:r w:rsidR="00822BE1" w:rsidRPr="00C5401E">
              <w:rPr>
                <w:sz w:val="18"/>
                <w:szCs w:val="18"/>
              </w:rPr>
              <w:t>nterventions were required to occur in a pool</w:t>
            </w:r>
            <w:r w:rsidR="003759A6" w:rsidRPr="00C5401E">
              <w:rPr>
                <w:sz w:val="18"/>
                <w:szCs w:val="18"/>
              </w:rPr>
              <w:t xml:space="preserve"> by a trained health professional </w:t>
            </w:r>
            <w:r w:rsidRPr="00C5401E">
              <w:rPr>
                <w:sz w:val="18"/>
                <w:szCs w:val="18"/>
              </w:rPr>
              <w:t>such as a physical therapist/physiotherapist.</w:t>
            </w:r>
          </w:p>
          <w:p w14:paraId="180C1CD0" w14:textId="4A2FC4B0" w:rsidR="00C67D45" w:rsidRPr="00C5401E" w:rsidRDefault="00C67D45" w:rsidP="00E848C2">
            <w:pPr>
              <w:pStyle w:val="ListParagraph"/>
              <w:numPr>
                <w:ilvl w:val="0"/>
                <w:numId w:val="32"/>
              </w:numPr>
              <w:spacing w:before="120" w:after="120"/>
              <w:rPr>
                <w:sz w:val="18"/>
                <w:szCs w:val="18"/>
              </w:rPr>
            </w:pPr>
            <w:r w:rsidRPr="00C5401E">
              <w:rPr>
                <w:sz w:val="18"/>
                <w:szCs w:val="18"/>
              </w:rPr>
              <w:t xml:space="preserve">Water-based exercises were required to be planned, structured, and repetitive. </w:t>
            </w:r>
          </w:p>
          <w:p w14:paraId="1BA74D8B" w14:textId="77777777" w:rsidR="00E848C2" w:rsidRPr="00C5401E" w:rsidRDefault="00E848C2" w:rsidP="00E848C2">
            <w:pPr>
              <w:pStyle w:val="ListParagraph"/>
              <w:numPr>
                <w:ilvl w:val="0"/>
                <w:numId w:val="32"/>
              </w:numPr>
              <w:spacing w:before="120" w:after="120"/>
              <w:rPr>
                <w:sz w:val="18"/>
                <w:szCs w:val="18"/>
              </w:rPr>
            </w:pPr>
            <w:r w:rsidRPr="00C5401E">
              <w:rPr>
                <w:sz w:val="18"/>
                <w:szCs w:val="18"/>
              </w:rPr>
              <w:t>The duration, frequency, dose, intensity, exercise selection, and adherence for each TAE was different, unique to each individual study completed.</w:t>
            </w:r>
          </w:p>
          <w:p w14:paraId="07CE97EF" w14:textId="0A6FEFEC" w:rsidR="00E848C2" w:rsidRPr="00C5401E" w:rsidRDefault="00E848C2" w:rsidP="00E848C2">
            <w:pPr>
              <w:pStyle w:val="ListParagraph"/>
              <w:numPr>
                <w:ilvl w:val="1"/>
                <w:numId w:val="32"/>
              </w:numPr>
              <w:spacing w:before="120" w:after="120"/>
              <w:rPr>
                <w:sz w:val="18"/>
                <w:szCs w:val="18"/>
              </w:rPr>
            </w:pPr>
            <w:r w:rsidRPr="00C5401E">
              <w:rPr>
                <w:sz w:val="18"/>
                <w:szCs w:val="18"/>
              </w:rPr>
              <w:t xml:space="preserve">Aquatic exercise </w:t>
            </w:r>
            <w:r w:rsidR="00644310" w:rsidRPr="00C5401E">
              <w:rPr>
                <w:sz w:val="18"/>
                <w:szCs w:val="18"/>
              </w:rPr>
              <w:t xml:space="preserve">dose </w:t>
            </w:r>
            <w:r w:rsidRPr="00C5401E">
              <w:rPr>
                <w:sz w:val="18"/>
                <w:szCs w:val="18"/>
              </w:rPr>
              <w:t xml:space="preserve">ranged from </w:t>
            </w:r>
            <w:r w:rsidR="00644310" w:rsidRPr="00C5401E">
              <w:rPr>
                <w:sz w:val="18"/>
                <w:szCs w:val="18"/>
              </w:rPr>
              <w:t>45 minutes to 60 minutes pe</w:t>
            </w:r>
            <w:r w:rsidR="008D65EA" w:rsidRPr="00C5401E">
              <w:rPr>
                <w:sz w:val="18"/>
                <w:szCs w:val="18"/>
              </w:rPr>
              <w:t xml:space="preserve">r session 2-3 times per </w:t>
            </w:r>
            <w:r w:rsidR="00644310" w:rsidRPr="00C5401E">
              <w:rPr>
                <w:sz w:val="18"/>
                <w:szCs w:val="18"/>
              </w:rPr>
              <w:t>week for 8-12 weeks.</w:t>
            </w:r>
          </w:p>
          <w:p w14:paraId="1A7AFD87" w14:textId="77777777" w:rsidR="001D4F60" w:rsidRPr="00C5401E" w:rsidRDefault="00FF1D41" w:rsidP="00870819">
            <w:pPr>
              <w:pStyle w:val="ListParagraph"/>
              <w:numPr>
                <w:ilvl w:val="0"/>
                <w:numId w:val="32"/>
              </w:numPr>
              <w:spacing w:before="120" w:after="120"/>
              <w:rPr>
                <w:sz w:val="18"/>
                <w:szCs w:val="18"/>
              </w:rPr>
            </w:pPr>
            <w:r w:rsidRPr="00C5401E">
              <w:rPr>
                <w:sz w:val="18"/>
                <w:szCs w:val="18"/>
              </w:rPr>
              <w:t>When stated</w:t>
            </w:r>
            <w:r w:rsidR="00224CD9" w:rsidRPr="00C5401E">
              <w:rPr>
                <w:sz w:val="18"/>
                <w:szCs w:val="18"/>
              </w:rPr>
              <w:t>, the r</w:t>
            </w:r>
            <w:r w:rsidR="008D65EA" w:rsidRPr="00C5401E">
              <w:rPr>
                <w:sz w:val="18"/>
                <w:szCs w:val="18"/>
              </w:rPr>
              <w:t>eported aquatic exercise interventions included</w:t>
            </w:r>
            <w:r w:rsidR="000918A0" w:rsidRPr="00C5401E">
              <w:rPr>
                <w:sz w:val="18"/>
                <w:szCs w:val="18"/>
              </w:rPr>
              <w:t xml:space="preserve"> </w:t>
            </w:r>
            <w:r w:rsidR="00906914" w:rsidRPr="00C5401E">
              <w:rPr>
                <w:sz w:val="18"/>
                <w:szCs w:val="18"/>
              </w:rPr>
              <w:t>Ai Chi Halliwick methods to focus on balance and weight-bearing exercises, leg exercises for cardiovascular</w:t>
            </w:r>
            <w:r w:rsidR="00224CD9" w:rsidRPr="00C5401E">
              <w:rPr>
                <w:sz w:val="18"/>
                <w:szCs w:val="18"/>
              </w:rPr>
              <w:t xml:space="preserve"> f</w:t>
            </w:r>
            <w:r w:rsidR="00906914" w:rsidRPr="00C5401E">
              <w:rPr>
                <w:sz w:val="18"/>
                <w:szCs w:val="18"/>
              </w:rPr>
              <w:t xml:space="preserve">itness, aerobic activity, </w:t>
            </w:r>
            <w:r w:rsidR="00870819" w:rsidRPr="00C5401E">
              <w:rPr>
                <w:sz w:val="18"/>
                <w:szCs w:val="18"/>
              </w:rPr>
              <w:t xml:space="preserve">and </w:t>
            </w:r>
            <w:r w:rsidR="00224CD9" w:rsidRPr="00C5401E">
              <w:rPr>
                <w:sz w:val="18"/>
                <w:szCs w:val="18"/>
              </w:rPr>
              <w:t>stretching</w:t>
            </w:r>
            <w:r w:rsidR="00870819" w:rsidRPr="00C5401E">
              <w:rPr>
                <w:sz w:val="18"/>
                <w:szCs w:val="18"/>
              </w:rPr>
              <w:t xml:space="preserve">. </w:t>
            </w:r>
          </w:p>
          <w:p w14:paraId="510D5ADE" w14:textId="77777777" w:rsidR="008655EB" w:rsidRPr="00C5401E" w:rsidRDefault="008655EB" w:rsidP="008655EB">
            <w:pPr>
              <w:spacing w:before="120" w:after="120"/>
              <w:rPr>
                <w:sz w:val="18"/>
                <w:szCs w:val="18"/>
              </w:rPr>
            </w:pPr>
          </w:p>
          <w:p w14:paraId="3DB71874" w14:textId="35FB9333" w:rsidR="008655EB" w:rsidRPr="00C5401E" w:rsidRDefault="008655EB" w:rsidP="008655EB">
            <w:pPr>
              <w:spacing w:before="120" w:after="120"/>
              <w:rPr>
                <w:sz w:val="18"/>
                <w:szCs w:val="18"/>
              </w:rPr>
            </w:pPr>
          </w:p>
        </w:tc>
      </w:tr>
      <w:tr w:rsidR="001D4F60" w:rsidRPr="00C5401E" w14:paraId="11585C64" w14:textId="77777777" w:rsidTr="009E380F">
        <w:tc>
          <w:tcPr>
            <w:tcW w:w="10421" w:type="dxa"/>
            <w:shd w:val="clear" w:color="auto" w:fill="E6E6E6"/>
          </w:tcPr>
          <w:p w14:paraId="7FC706AF" w14:textId="4CDECD68" w:rsidR="001D4F60" w:rsidRPr="00C5401E" w:rsidRDefault="001D4F60" w:rsidP="009E380F">
            <w:pPr>
              <w:spacing w:before="120" w:after="120"/>
              <w:rPr>
                <w:sz w:val="18"/>
                <w:szCs w:val="18"/>
              </w:rPr>
            </w:pPr>
            <w:r w:rsidRPr="00C5401E">
              <w:rPr>
                <w:b/>
                <w:sz w:val="18"/>
                <w:szCs w:val="18"/>
              </w:rPr>
              <w:lastRenderedPageBreak/>
              <w:t>Outcome Measures</w:t>
            </w:r>
            <w:r w:rsidRPr="00C5401E">
              <w:rPr>
                <w:sz w:val="18"/>
                <w:szCs w:val="18"/>
              </w:rPr>
              <w:t xml:space="preserve"> (Primary and Secondary)</w:t>
            </w:r>
          </w:p>
        </w:tc>
      </w:tr>
      <w:tr w:rsidR="001D4F60" w:rsidRPr="00C5401E" w14:paraId="643E062E" w14:textId="77777777" w:rsidTr="009E380F">
        <w:tc>
          <w:tcPr>
            <w:tcW w:w="10421" w:type="dxa"/>
            <w:tcBorders>
              <w:bottom w:val="single" w:sz="4" w:space="0" w:color="auto"/>
            </w:tcBorders>
            <w:shd w:val="clear" w:color="auto" w:fill="auto"/>
          </w:tcPr>
          <w:p w14:paraId="05DD22B3" w14:textId="1F38F957" w:rsidR="001D4F60" w:rsidRPr="00C5401E" w:rsidRDefault="004A47A0" w:rsidP="009E380F">
            <w:pPr>
              <w:spacing w:before="120" w:after="120"/>
              <w:rPr>
                <w:sz w:val="18"/>
                <w:szCs w:val="18"/>
              </w:rPr>
            </w:pPr>
            <w:r w:rsidRPr="00C5401E">
              <w:rPr>
                <w:b/>
                <w:sz w:val="18"/>
                <w:szCs w:val="18"/>
              </w:rPr>
              <w:t>Primary Outcome:</w:t>
            </w:r>
            <w:r w:rsidRPr="00C5401E">
              <w:rPr>
                <w:sz w:val="18"/>
                <w:szCs w:val="18"/>
              </w:rPr>
              <w:t xml:space="preserve"> Activities of Daily Living (ADLs)</w:t>
            </w:r>
          </w:p>
          <w:p w14:paraId="18150883" w14:textId="64C98B76" w:rsidR="004A47A0" w:rsidRPr="00C5401E" w:rsidRDefault="000370DC" w:rsidP="004A47A0">
            <w:pPr>
              <w:pStyle w:val="ListParagraph"/>
              <w:numPr>
                <w:ilvl w:val="0"/>
                <w:numId w:val="33"/>
              </w:numPr>
              <w:spacing w:before="120" w:after="120"/>
              <w:rPr>
                <w:sz w:val="18"/>
                <w:szCs w:val="18"/>
              </w:rPr>
            </w:pPr>
            <w:r w:rsidRPr="00C5401E">
              <w:rPr>
                <w:sz w:val="18"/>
                <w:szCs w:val="18"/>
              </w:rPr>
              <w:t xml:space="preserve">The authors decided </w:t>
            </w:r>
            <w:r w:rsidR="00B77F05" w:rsidRPr="00C5401E">
              <w:rPr>
                <w:sz w:val="18"/>
                <w:szCs w:val="18"/>
              </w:rPr>
              <w:t>acceptable g</w:t>
            </w:r>
            <w:r w:rsidR="0005281A" w:rsidRPr="00C5401E">
              <w:rPr>
                <w:sz w:val="18"/>
                <w:szCs w:val="18"/>
              </w:rPr>
              <w:t xml:space="preserve">lobal measures of activities of daily living </w:t>
            </w:r>
            <w:r w:rsidR="00B77F05" w:rsidRPr="00C5401E">
              <w:rPr>
                <w:sz w:val="18"/>
                <w:szCs w:val="18"/>
              </w:rPr>
              <w:t xml:space="preserve">(ADL) would include the </w:t>
            </w:r>
            <w:r w:rsidR="0005281A" w:rsidRPr="00C5401E">
              <w:rPr>
                <w:sz w:val="18"/>
                <w:szCs w:val="18"/>
              </w:rPr>
              <w:t>Barthel ADL Index (BI), Rivermead ADL Assessm</w:t>
            </w:r>
            <w:r w:rsidR="006A73EB" w:rsidRPr="00C5401E">
              <w:rPr>
                <w:sz w:val="18"/>
                <w:szCs w:val="18"/>
              </w:rPr>
              <w:t>ent, Rivermead Motor Ability Sc</w:t>
            </w:r>
            <w:r w:rsidR="0005281A" w:rsidRPr="00C5401E">
              <w:rPr>
                <w:sz w:val="18"/>
                <w:szCs w:val="18"/>
              </w:rPr>
              <w:t>a</w:t>
            </w:r>
            <w:r w:rsidR="006A73EB" w:rsidRPr="00C5401E">
              <w:rPr>
                <w:sz w:val="18"/>
                <w:szCs w:val="18"/>
              </w:rPr>
              <w:t>l</w:t>
            </w:r>
            <w:r w:rsidR="00B77F05" w:rsidRPr="00C5401E">
              <w:rPr>
                <w:sz w:val="18"/>
                <w:szCs w:val="18"/>
              </w:rPr>
              <w:t>e, M</w:t>
            </w:r>
            <w:r w:rsidR="0005281A" w:rsidRPr="00C5401E">
              <w:rPr>
                <w:sz w:val="18"/>
                <w:szCs w:val="18"/>
              </w:rPr>
              <w:t>odified Rankin Scale, Functional Independence Measure (FIM), Katz Index of ADL</w:t>
            </w:r>
            <w:r w:rsidR="00C974C8" w:rsidRPr="00C5401E">
              <w:rPr>
                <w:sz w:val="18"/>
                <w:szCs w:val="18"/>
              </w:rPr>
              <w:t>, Rehabilitation Activities Profile, and the Motor Assessment Scale (MAS)</w:t>
            </w:r>
          </w:p>
          <w:p w14:paraId="22F80C0E" w14:textId="6967882A" w:rsidR="00B77F05" w:rsidRPr="00C5401E" w:rsidRDefault="00B77F05" w:rsidP="004A47A0">
            <w:pPr>
              <w:pStyle w:val="ListParagraph"/>
              <w:numPr>
                <w:ilvl w:val="0"/>
                <w:numId w:val="33"/>
              </w:numPr>
              <w:spacing w:before="120" w:after="120"/>
              <w:rPr>
                <w:sz w:val="18"/>
                <w:szCs w:val="18"/>
              </w:rPr>
            </w:pPr>
            <w:r w:rsidRPr="00C5401E">
              <w:rPr>
                <w:sz w:val="18"/>
                <w:szCs w:val="18"/>
              </w:rPr>
              <w:t xml:space="preserve">Only one trial </w:t>
            </w:r>
            <w:r w:rsidR="00416083" w:rsidRPr="00C5401E">
              <w:rPr>
                <w:sz w:val="18"/>
                <w:szCs w:val="18"/>
              </w:rPr>
              <w:t xml:space="preserve">that </w:t>
            </w:r>
            <w:r w:rsidRPr="00C5401E">
              <w:rPr>
                <w:sz w:val="18"/>
                <w:szCs w:val="18"/>
              </w:rPr>
              <w:t xml:space="preserve">included ADLs post </w:t>
            </w:r>
            <w:r w:rsidR="00416083" w:rsidRPr="00C5401E">
              <w:rPr>
                <w:sz w:val="18"/>
                <w:szCs w:val="18"/>
              </w:rPr>
              <w:t>intervention</w:t>
            </w:r>
            <w:r w:rsidR="00696AD9" w:rsidRPr="00C5401E">
              <w:rPr>
                <w:sz w:val="18"/>
                <w:szCs w:val="18"/>
              </w:rPr>
              <w:t>, Aidar 2007,</w:t>
            </w:r>
            <w:r w:rsidR="00416083" w:rsidRPr="00C5401E">
              <w:rPr>
                <w:sz w:val="18"/>
                <w:szCs w:val="18"/>
              </w:rPr>
              <w:t xml:space="preserve"> </w:t>
            </w:r>
            <w:r w:rsidR="00604522" w:rsidRPr="00C5401E">
              <w:rPr>
                <w:sz w:val="18"/>
                <w:szCs w:val="18"/>
              </w:rPr>
              <w:t xml:space="preserve">where </w:t>
            </w:r>
            <w:r w:rsidR="00416083" w:rsidRPr="00C5401E">
              <w:rPr>
                <w:sz w:val="18"/>
                <w:szCs w:val="18"/>
              </w:rPr>
              <w:t xml:space="preserve">the Capacidad Functional Subscale of the Brazilian-Portuguese version of the SF-36 was used. </w:t>
            </w:r>
          </w:p>
          <w:p w14:paraId="421CE77A" w14:textId="32A38739" w:rsidR="006A73EB" w:rsidRPr="00C5401E" w:rsidRDefault="00C615B7" w:rsidP="006A73EB">
            <w:pPr>
              <w:spacing w:before="120" w:after="120"/>
              <w:rPr>
                <w:sz w:val="18"/>
                <w:szCs w:val="18"/>
              </w:rPr>
            </w:pPr>
            <w:r w:rsidRPr="00C5401E">
              <w:rPr>
                <w:b/>
                <w:sz w:val="18"/>
                <w:szCs w:val="18"/>
              </w:rPr>
              <w:t>Seconda</w:t>
            </w:r>
            <w:r w:rsidR="00E2355B" w:rsidRPr="00C5401E">
              <w:rPr>
                <w:b/>
                <w:sz w:val="18"/>
                <w:szCs w:val="18"/>
              </w:rPr>
              <w:t>r</w:t>
            </w:r>
            <w:r w:rsidRPr="00C5401E">
              <w:rPr>
                <w:b/>
                <w:sz w:val="18"/>
                <w:szCs w:val="18"/>
              </w:rPr>
              <w:t>y Outcomes:</w:t>
            </w:r>
            <w:r w:rsidRPr="00C5401E">
              <w:rPr>
                <w:sz w:val="18"/>
                <w:szCs w:val="18"/>
              </w:rPr>
              <w:t xml:space="preserve"> Ability to walk, postural balance, muscle strength</w:t>
            </w:r>
            <w:r w:rsidR="00EC7D03" w:rsidRPr="00C5401E">
              <w:rPr>
                <w:sz w:val="18"/>
                <w:szCs w:val="18"/>
              </w:rPr>
              <w:t>,</w:t>
            </w:r>
            <w:r w:rsidRPr="00C5401E">
              <w:rPr>
                <w:sz w:val="18"/>
                <w:szCs w:val="18"/>
              </w:rPr>
              <w:t xml:space="preserve"> and </w:t>
            </w:r>
            <w:r w:rsidR="00EC7D03" w:rsidRPr="00C5401E">
              <w:rPr>
                <w:sz w:val="18"/>
                <w:szCs w:val="18"/>
              </w:rPr>
              <w:t xml:space="preserve">cardiorespiratory </w:t>
            </w:r>
            <w:r w:rsidRPr="00C5401E">
              <w:rPr>
                <w:sz w:val="18"/>
                <w:szCs w:val="18"/>
              </w:rPr>
              <w:t>fitness</w:t>
            </w:r>
          </w:p>
          <w:p w14:paraId="449D6A9C" w14:textId="7FFE4D7C" w:rsidR="00C615B7" w:rsidRPr="00C5401E" w:rsidRDefault="00C615B7" w:rsidP="00C615B7">
            <w:pPr>
              <w:pStyle w:val="ListParagraph"/>
              <w:numPr>
                <w:ilvl w:val="0"/>
                <w:numId w:val="33"/>
              </w:numPr>
              <w:spacing w:before="120" w:after="120"/>
              <w:rPr>
                <w:sz w:val="18"/>
                <w:szCs w:val="18"/>
              </w:rPr>
            </w:pPr>
            <w:r w:rsidRPr="00C5401E">
              <w:rPr>
                <w:sz w:val="18"/>
                <w:szCs w:val="18"/>
              </w:rPr>
              <w:t xml:space="preserve">Ability to walk measure: </w:t>
            </w:r>
            <w:r w:rsidR="00E2355B" w:rsidRPr="00C5401E">
              <w:rPr>
                <w:sz w:val="18"/>
                <w:szCs w:val="18"/>
              </w:rPr>
              <w:t>Functional</w:t>
            </w:r>
            <w:r w:rsidRPr="00C5401E">
              <w:rPr>
                <w:sz w:val="18"/>
                <w:szCs w:val="18"/>
              </w:rPr>
              <w:t xml:space="preserve"> Ambulation Categories (FAC)</w:t>
            </w:r>
          </w:p>
          <w:p w14:paraId="510C0471" w14:textId="68D45A82" w:rsidR="008D5158" w:rsidRPr="00C5401E" w:rsidRDefault="00696AD9" w:rsidP="008D5158">
            <w:pPr>
              <w:pStyle w:val="ListParagraph"/>
              <w:numPr>
                <w:ilvl w:val="1"/>
                <w:numId w:val="33"/>
              </w:numPr>
              <w:spacing w:before="120" w:after="120"/>
              <w:rPr>
                <w:sz w:val="18"/>
                <w:szCs w:val="18"/>
              </w:rPr>
            </w:pPr>
            <w:r w:rsidRPr="00C5401E">
              <w:rPr>
                <w:sz w:val="18"/>
                <w:szCs w:val="18"/>
              </w:rPr>
              <w:t>O</w:t>
            </w:r>
            <w:r w:rsidR="008D5158" w:rsidRPr="00C5401E">
              <w:rPr>
                <w:sz w:val="18"/>
                <w:szCs w:val="18"/>
              </w:rPr>
              <w:t xml:space="preserve">ne trial measured </w:t>
            </w:r>
            <w:r w:rsidR="00C56D0C" w:rsidRPr="00C5401E">
              <w:rPr>
                <w:sz w:val="18"/>
                <w:szCs w:val="18"/>
              </w:rPr>
              <w:t>walking</w:t>
            </w:r>
            <w:r w:rsidR="008D5158" w:rsidRPr="00C5401E">
              <w:rPr>
                <w:sz w:val="18"/>
                <w:szCs w:val="18"/>
              </w:rPr>
              <w:t xml:space="preserve"> speed </w:t>
            </w:r>
            <w:r w:rsidR="00C56D0C" w:rsidRPr="00C5401E">
              <w:rPr>
                <w:sz w:val="18"/>
                <w:szCs w:val="18"/>
              </w:rPr>
              <w:t>with</w:t>
            </w:r>
            <w:r w:rsidR="008D5158" w:rsidRPr="00C5401E">
              <w:rPr>
                <w:sz w:val="18"/>
                <w:szCs w:val="18"/>
              </w:rPr>
              <w:t xml:space="preserve"> meters/second</w:t>
            </w:r>
            <w:r w:rsidR="00C56D0C" w:rsidRPr="00C5401E">
              <w:rPr>
                <w:sz w:val="18"/>
                <w:szCs w:val="18"/>
              </w:rPr>
              <w:t xml:space="preserve"> as their measurement. (Chu 2004)</w:t>
            </w:r>
          </w:p>
          <w:p w14:paraId="24133404" w14:textId="0863C900" w:rsidR="00C615B7" w:rsidRPr="00C5401E" w:rsidRDefault="002B5A04" w:rsidP="00C615B7">
            <w:pPr>
              <w:pStyle w:val="ListParagraph"/>
              <w:numPr>
                <w:ilvl w:val="0"/>
                <w:numId w:val="33"/>
              </w:numPr>
              <w:spacing w:before="120" w:after="120"/>
              <w:rPr>
                <w:sz w:val="18"/>
                <w:szCs w:val="18"/>
              </w:rPr>
            </w:pPr>
            <w:r w:rsidRPr="00C5401E">
              <w:rPr>
                <w:sz w:val="18"/>
                <w:szCs w:val="18"/>
              </w:rPr>
              <w:t>Postural balance measure: Berg Balance Scale</w:t>
            </w:r>
            <w:r w:rsidR="008655EB" w:rsidRPr="00C5401E">
              <w:rPr>
                <w:sz w:val="18"/>
                <w:szCs w:val="18"/>
              </w:rPr>
              <w:t xml:space="preserve"> (0-56, Higher number indicating great balance, lower number indicating falls risk)</w:t>
            </w:r>
          </w:p>
          <w:p w14:paraId="1C4F9EEA" w14:textId="1719D255" w:rsidR="00C56D0C" w:rsidRPr="00C5401E" w:rsidRDefault="00C56D0C" w:rsidP="00C56D0C">
            <w:pPr>
              <w:pStyle w:val="ListParagraph"/>
              <w:numPr>
                <w:ilvl w:val="1"/>
                <w:numId w:val="33"/>
              </w:numPr>
              <w:spacing w:before="120" w:after="120"/>
              <w:rPr>
                <w:sz w:val="18"/>
                <w:szCs w:val="18"/>
              </w:rPr>
            </w:pPr>
            <w:r w:rsidRPr="00C5401E">
              <w:rPr>
                <w:sz w:val="18"/>
                <w:szCs w:val="18"/>
              </w:rPr>
              <w:t>Two trials measured postural control with the Berg Balance Scale (</w:t>
            </w:r>
            <w:r w:rsidR="00696AD9" w:rsidRPr="00C5401E">
              <w:rPr>
                <w:sz w:val="18"/>
                <w:szCs w:val="18"/>
              </w:rPr>
              <w:t>Chu 2004, Noh 2008)</w:t>
            </w:r>
          </w:p>
          <w:p w14:paraId="1B904999" w14:textId="10A4B807" w:rsidR="002B5A04" w:rsidRPr="00C5401E" w:rsidRDefault="002B5A04" w:rsidP="00C615B7">
            <w:pPr>
              <w:pStyle w:val="ListParagraph"/>
              <w:numPr>
                <w:ilvl w:val="0"/>
                <w:numId w:val="33"/>
              </w:numPr>
              <w:spacing w:before="120" w:after="120"/>
              <w:rPr>
                <w:sz w:val="18"/>
                <w:szCs w:val="18"/>
              </w:rPr>
            </w:pPr>
            <w:r w:rsidRPr="00C5401E">
              <w:rPr>
                <w:sz w:val="18"/>
                <w:szCs w:val="18"/>
              </w:rPr>
              <w:t>Muscular Strength measure:</w:t>
            </w:r>
            <w:r w:rsidR="00E2355B" w:rsidRPr="00C5401E">
              <w:rPr>
                <w:sz w:val="18"/>
                <w:szCs w:val="18"/>
              </w:rPr>
              <w:t xml:space="preserve"> </w:t>
            </w:r>
            <w:r w:rsidR="00C56D0C" w:rsidRPr="00C5401E">
              <w:rPr>
                <w:sz w:val="18"/>
                <w:szCs w:val="18"/>
              </w:rPr>
              <w:t>Motricity Inde</w:t>
            </w:r>
            <w:r w:rsidR="00696AD9" w:rsidRPr="00C5401E">
              <w:rPr>
                <w:sz w:val="18"/>
                <w:szCs w:val="18"/>
              </w:rPr>
              <w:t>x</w:t>
            </w:r>
          </w:p>
          <w:p w14:paraId="54A6D4A7" w14:textId="0E24D2C5" w:rsidR="00696AD9" w:rsidRPr="00C5401E" w:rsidRDefault="00696AD9" w:rsidP="00696AD9">
            <w:pPr>
              <w:pStyle w:val="ListParagraph"/>
              <w:numPr>
                <w:ilvl w:val="1"/>
                <w:numId w:val="33"/>
              </w:numPr>
              <w:spacing w:before="120" w:after="120"/>
              <w:rPr>
                <w:sz w:val="18"/>
                <w:szCs w:val="18"/>
              </w:rPr>
            </w:pPr>
            <w:r w:rsidRPr="00C5401E">
              <w:rPr>
                <w:sz w:val="18"/>
                <w:szCs w:val="18"/>
              </w:rPr>
              <w:t>One trial measured muscular strength via Nm/kg</w:t>
            </w:r>
            <w:r w:rsidR="003E6A1C" w:rsidRPr="00C5401E">
              <w:rPr>
                <w:sz w:val="18"/>
                <w:szCs w:val="18"/>
              </w:rPr>
              <w:t>. (Chu 2004)</w:t>
            </w:r>
          </w:p>
          <w:p w14:paraId="62FDB4A5" w14:textId="28DB882C" w:rsidR="002B5A04" w:rsidRPr="00C5401E" w:rsidRDefault="002B5A04" w:rsidP="00C615B7">
            <w:pPr>
              <w:pStyle w:val="ListParagraph"/>
              <w:numPr>
                <w:ilvl w:val="0"/>
                <w:numId w:val="33"/>
              </w:numPr>
              <w:spacing w:before="120" w:after="120"/>
              <w:rPr>
                <w:sz w:val="18"/>
                <w:szCs w:val="18"/>
              </w:rPr>
            </w:pPr>
            <w:r w:rsidRPr="00C5401E">
              <w:rPr>
                <w:sz w:val="18"/>
                <w:szCs w:val="18"/>
              </w:rPr>
              <w:t>Cardioresp</w:t>
            </w:r>
            <w:r w:rsidR="00E2355B" w:rsidRPr="00C5401E">
              <w:rPr>
                <w:sz w:val="18"/>
                <w:szCs w:val="18"/>
              </w:rPr>
              <w:t>iratory fitness measure: Heart Rate and Oxygen C</w:t>
            </w:r>
            <w:r w:rsidRPr="00C5401E">
              <w:rPr>
                <w:sz w:val="18"/>
                <w:szCs w:val="18"/>
              </w:rPr>
              <w:t>onsumption (VO</w:t>
            </w:r>
            <w:r w:rsidRPr="00C5401E">
              <w:rPr>
                <w:sz w:val="18"/>
                <w:szCs w:val="18"/>
                <w:vertAlign w:val="subscript"/>
              </w:rPr>
              <w:t>2</w:t>
            </w:r>
            <w:r w:rsidRPr="00C5401E">
              <w:rPr>
                <w:sz w:val="18"/>
                <w:szCs w:val="18"/>
              </w:rPr>
              <w:t>)</w:t>
            </w:r>
          </w:p>
          <w:p w14:paraId="729549D3" w14:textId="4FD8133A" w:rsidR="001D4F60" w:rsidRPr="00C5401E" w:rsidRDefault="003E6A1C" w:rsidP="00A1784C">
            <w:pPr>
              <w:pStyle w:val="ListParagraph"/>
              <w:numPr>
                <w:ilvl w:val="1"/>
                <w:numId w:val="33"/>
              </w:numPr>
              <w:spacing w:before="120" w:after="120"/>
              <w:rPr>
                <w:sz w:val="18"/>
                <w:szCs w:val="18"/>
              </w:rPr>
            </w:pPr>
            <w:r w:rsidRPr="00C5401E">
              <w:rPr>
                <w:sz w:val="18"/>
                <w:szCs w:val="18"/>
              </w:rPr>
              <w:t>One trial measured aerobic fitness (VO</w:t>
            </w:r>
            <w:r w:rsidRPr="00C5401E">
              <w:rPr>
                <w:sz w:val="18"/>
                <w:szCs w:val="18"/>
                <w:vertAlign w:val="subscript"/>
              </w:rPr>
              <w:t>2max</w:t>
            </w:r>
            <w:r w:rsidRPr="00C5401E">
              <w:rPr>
                <w:sz w:val="18"/>
                <w:szCs w:val="18"/>
              </w:rPr>
              <w:t>ml/kg/min) (Chu 2004)</w:t>
            </w:r>
          </w:p>
        </w:tc>
      </w:tr>
      <w:tr w:rsidR="001D4F60" w:rsidRPr="00C5401E" w14:paraId="7D226078" w14:textId="77777777" w:rsidTr="009E380F">
        <w:tc>
          <w:tcPr>
            <w:tcW w:w="10421" w:type="dxa"/>
            <w:tcBorders>
              <w:bottom w:val="single" w:sz="4" w:space="0" w:color="auto"/>
            </w:tcBorders>
            <w:shd w:val="clear" w:color="auto" w:fill="E6E6E6"/>
          </w:tcPr>
          <w:p w14:paraId="5D9375FD" w14:textId="33CD172A" w:rsidR="001D4F60" w:rsidRPr="00C5401E" w:rsidRDefault="001D4F60" w:rsidP="009E380F">
            <w:pPr>
              <w:spacing w:before="120" w:after="120"/>
              <w:rPr>
                <w:b/>
                <w:sz w:val="18"/>
                <w:szCs w:val="18"/>
              </w:rPr>
            </w:pPr>
            <w:r w:rsidRPr="00C5401E">
              <w:rPr>
                <w:b/>
                <w:sz w:val="18"/>
                <w:szCs w:val="18"/>
              </w:rPr>
              <w:t>Main Findings</w:t>
            </w:r>
          </w:p>
        </w:tc>
      </w:tr>
      <w:tr w:rsidR="001D4F60" w:rsidRPr="00C5401E" w14:paraId="6AEA7292" w14:textId="77777777" w:rsidTr="009E380F">
        <w:tc>
          <w:tcPr>
            <w:tcW w:w="10421" w:type="dxa"/>
            <w:tcBorders>
              <w:bottom w:val="single" w:sz="4" w:space="0" w:color="auto"/>
            </w:tcBorders>
            <w:shd w:val="clear" w:color="auto" w:fill="auto"/>
          </w:tcPr>
          <w:p w14:paraId="2ADBDB93" w14:textId="75BECADD" w:rsidR="001D4F60" w:rsidRPr="00C5401E" w:rsidRDefault="00774F4B" w:rsidP="009E380F">
            <w:pPr>
              <w:spacing w:before="120" w:after="120"/>
              <w:rPr>
                <w:sz w:val="18"/>
                <w:szCs w:val="18"/>
              </w:rPr>
            </w:pPr>
            <w:r w:rsidRPr="00C5401E">
              <w:rPr>
                <w:sz w:val="18"/>
                <w:szCs w:val="18"/>
              </w:rPr>
              <w:t xml:space="preserve">Aquatic </w:t>
            </w:r>
            <w:r w:rsidR="00020729" w:rsidRPr="00C5401E">
              <w:rPr>
                <w:sz w:val="18"/>
                <w:szCs w:val="18"/>
              </w:rPr>
              <w:t>exercise was found to be statistically significant for improving ADLs and muscular strength</w:t>
            </w:r>
            <w:r w:rsidRPr="00C5401E">
              <w:rPr>
                <w:sz w:val="18"/>
                <w:szCs w:val="18"/>
              </w:rPr>
              <w:t xml:space="preserve"> for individuals who</w:t>
            </w:r>
            <w:r w:rsidR="00F513DA" w:rsidRPr="00C5401E">
              <w:rPr>
                <w:sz w:val="18"/>
                <w:szCs w:val="18"/>
              </w:rPr>
              <w:t xml:space="preserve"> have had a stroke.</w:t>
            </w:r>
            <w:r w:rsidR="00FD7744" w:rsidRPr="00C5401E">
              <w:rPr>
                <w:sz w:val="18"/>
                <w:szCs w:val="18"/>
              </w:rPr>
              <w:t xml:space="preserve"> The ability to walk, postural control, </w:t>
            </w:r>
            <w:r w:rsidR="00E401BA" w:rsidRPr="00C5401E">
              <w:rPr>
                <w:sz w:val="18"/>
                <w:szCs w:val="18"/>
              </w:rPr>
              <w:t>and c</w:t>
            </w:r>
            <w:r w:rsidR="00FD7744" w:rsidRPr="00C5401E">
              <w:rPr>
                <w:sz w:val="18"/>
                <w:szCs w:val="18"/>
              </w:rPr>
              <w:t xml:space="preserve">ardiovascular fitness </w:t>
            </w:r>
            <w:r w:rsidR="00E401BA" w:rsidRPr="00C5401E">
              <w:rPr>
                <w:sz w:val="18"/>
                <w:szCs w:val="18"/>
              </w:rPr>
              <w:t xml:space="preserve">were </w:t>
            </w:r>
            <w:r w:rsidR="00E401BA" w:rsidRPr="00C5401E">
              <w:rPr>
                <w:sz w:val="18"/>
                <w:szCs w:val="18"/>
                <w:u w:val="single"/>
              </w:rPr>
              <w:t>not</w:t>
            </w:r>
            <w:r w:rsidR="00E401BA" w:rsidRPr="00C5401E">
              <w:rPr>
                <w:sz w:val="18"/>
                <w:szCs w:val="18"/>
              </w:rPr>
              <w:t xml:space="preserve"> found to have statistical significance </w:t>
            </w:r>
            <w:r w:rsidR="00F513DA" w:rsidRPr="00C5401E">
              <w:rPr>
                <w:sz w:val="18"/>
                <w:szCs w:val="18"/>
              </w:rPr>
              <w:t>from the assessed aquatic exercise interventions. Unfortunately,</w:t>
            </w:r>
            <w:r w:rsidR="00C568D3" w:rsidRPr="00C5401E">
              <w:rPr>
                <w:sz w:val="18"/>
                <w:szCs w:val="18"/>
              </w:rPr>
              <w:t xml:space="preserve"> these conclusions should be interpreted cautiously;</w:t>
            </w:r>
            <w:r w:rsidR="00F513DA" w:rsidRPr="00C5401E">
              <w:rPr>
                <w:sz w:val="18"/>
                <w:szCs w:val="18"/>
              </w:rPr>
              <w:t xml:space="preserve"> these results are based on </w:t>
            </w:r>
            <w:r w:rsidR="004B2EDB" w:rsidRPr="00C5401E">
              <w:rPr>
                <w:sz w:val="18"/>
                <w:szCs w:val="18"/>
              </w:rPr>
              <w:t>four</w:t>
            </w:r>
            <w:r w:rsidR="00F513DA" w:rsidRPr="00C5401E">
              <w:rPr>
                <w:sz w:val="18"/>
                <w:szCs w:val="18"/>
              </w:rPr>
              <w:t xml:space="preserve"> small RCT</w:t>
            </w:r>
            <w:r w:rsidR="004B2EDB" w:rsidRPr="00C5401E">
              <w:rPr>
                <w:sz w:val="18"/>
                <w:szCs w:val="18"/>
              </w:rPr>
              <w:t>s</w:t>
            </w:r>
            <w:r w:rsidR="000C78B3" w:rsidRPr="00C5401E">
              <w:rPr>
                <w:sz w:val="18"/>
                <w:szCs w:val="18"/>
              </w:rPr>
              <w:t xml:space="preserve"> with</w:t>
            </w:r>
            <w:r w:rsidR="004B2EDB" w:rsidRPr="00C5401E">
              <w:rPr>
                <w:sz w:val="18"/>
                <w:szCs w:val="18"/>
              </w:rPr>
              <w:t xml:space="preserve"> a total of 94 participants, half </w:t>
            </w:r>
            <w:r w:rsidR="00C568D3" w:rsidRPr="00C5401E">
              <w:rPr>
                <w:sz w:val="18"/>
                <w:szCs w:val="18"/>
              </w:rPr>
              <w:t>assigned to a control/comparable group</w:t>
            </w:r>
            <w:r w:rsidR="000C78B3" w:rsidRPr="00C5401E">
              <w:rPr>
                <w:sz w:val="18"/>
                <w:szCs w:val="18"/>
              </w:rPr>
              <w:t xml:space="preserve">. </w:t>
            </w:r>
            <w:r w:rsidR="00074394" w:rsidRPr="00C5401E">
              <w:rPr>
                <w:sz w:val="18"/>
                <w:szCs w:val="18"/>
              </w:rPr>
              <w:t>Results were as follows:</w:t>
            </w:r>
          </w:p>
          <w:p w14:paraId="3362B750" w14:textId="735876C7" w:rsidR="001D4F60" w:rsidRPr="00C5401E" w:rsidRDefault="000E5C6A" w:rsidP="000C78B3">
            <w:pPr>
              <w:pStyle w:val="ListParagraph"/>
              <w:numPr>
                <w:ilvl w:val="0"/>
                <w:numId w:val="34"/>
              </w:numPr>
              <w:spacing w:before="120" w:after="120"/>
              <w:rPr>
                <w:i/>
                <w:sz w:val="18"/>
                <w:szCs w:val="18"/>
              </w:rPr>
            </w:pPr>
            <w:r w:rsidRPr="00C5401E">
              <w:rPr>
                <w:i/>
                <w:sz w:val="18"/>
                <w:szCs w:val="18"/>
              </w:rPr>
              <w:t>Activities of Daily Li</w:t>
            </w:r>
            <w:r w:rsidR="000C78B3" w:rsidRPr="00C5401E">
              <w:rPr>
                <w:i/>
                <w:sz w:val="18"/>
                <w:szCs w:val="18"/>
              </w:rPr>
              <w:t>ving</w:t>
            </w:r>
          </w:p>
          <w:p w14:paraId="23D198AC" w14:textId="51DF6893" w:rsidR="000E5C6A" w:rsidRPr="00C5401E" w:rsidRDefault="000E5C6A" w:rsidP="000E5C6A">
            <w:pPr>
              <w:pStyle w:val="ListParagraph"/>
              <w:numPr>
                <w:ilvl w:val="1"/>
                <w:numId w:val="34"/>
              </w:numPr>
              <w:spacing w:before="120" w:after="120"/>
              <w:rPr>
                <w:sz w:val="18"/>
                <w:szCs w:val="18"/>
              </w:rPr>
            </w:pPr>
            <w:r w:rsidRPr="00C5401E">
              <w:rPr>
                <w:sz w:val="18"/>
                <w:szCs w:val="18"/>
              </w:rPr>
              <w:t xml:space="preserve">N=31; </w:t>
            </w:r>
            <w:r w:rsidR="00074394" w:rsidRPr="00C5401E">
              <w:rPr>
                <w:sz w:val="18"/>
                <w:szCs w:val="18"/>
              </w:rPr>
              <w:t>Mean Difference (MD)= 13.2</w:t>
            </w:r>
            <w:r w:rsidR="00BC19BD" w:rsidRPr="00C5401E">
              <w:rPr>
                <w:sz w:val="18"/>
                <w:szCs w:val="18"/>
              </w:rPr>
              <w:t>;</w:t>
            </w:r>
            <w:r w:rsidR="0078289F" w:rsidRPr="00C5401E">
              <w:rPr>
                <w:sz w:val="18"/>
                <w:szCs w:val="18"/>
              </w:rPr>
              <w:t xml:space="preserve"> </w:t>
            </w:r>
            <w:r w:rsidR="00B23E96" w:rsidRPr="00C5401E">
              <w:rPr>
                <w:sz w:val="18"/>
                <w:szCs w:val="18"/>
              </w:rPr>
              <w:t>Confidence Interval (CI)= 8.36, 18.04; Test for overall effect Z</w:t>
            </w:r>
            <w:r w:rsidR="0078289F" w:rsidRPr="00C5401E">
              <w:rPr>
                <w:sz w:val="18"/>
                <w:szCs w:val="18"/>
              </w:rPr>
              <w:t xml:space="preserve"> </w:t>
            </w:r>
            <w:r w:rsidR="00B23E96" w:rsidRPr="00C5401E">
              <w:rPr>
                <w:sz w:val="18"/>
                <w:szCs w:val="18"/>
              </w:rPr>
              <w:t>= 5.35</w:t>
            </w:r>
            <w:r w:rsidR="0078289F" w:rsidRPr="00C5401E">
              <w:rPr>
                <w:sz w:val="18"/>
                <w:szCs w:val="18"/>
              </w:rPr>
              <w:t>;</w:t>
            </w:r>
            <w:r w:rsidR="0078289F" w:rsidRPr="00C5401E">
              <w:rPr>
                <w:b/>
                <w:sz w:val="18"/>
                <w:szCs w:val="18"/>
              </w:rPr>
              <w:t>P &lt; 0.00001</w:t>
            </w:r>
            <w:r w:rsidR="0078289F" w:rsidRPr="00C5401E">
              <w:rPr>
                <w:sz w:val="18"/>
                <w:szCs w:val="18"/>
              </w:rPr>
              <w:t>, heterogeneity</w:t>
            </w:r>
            <w:r w:rsidR="00F40E7B" w:rsidRPr="00C5401E">
              <w:rPr>
                <w:sz w:val="18"/>
                <w:szCs w:val="18"/>
              </w:rPr>
              <w:t xml:space="preserve"> </w:t>
            </w:r>
            <w:r w:rsidR="0078289F" w:rsidRPr="00C5401E">
              <w:rPr>
                <w:sz w:val="18"/>
                <w:szCs w:val="18"/>
              </w:rPr>
              <w:t>=</w:t>
            </w:r>
            <w:r w:rsidR="00F40E7B" w:rsidRPr="00C5401E">
              <w:rPr>
                <w:sz w:val="18"/>
                <w:szCs w:val="18"/>
              </w:rPr>
              <w:t xml:space="preserve"> </w:t>
            </w:r>
            <w:r w:rsidR="0078289F" w:rsidRPr="00C5401E">
              <w:rPr>
                <w:sz w:val="18"/>
                <w:szCs w:val="18"/>
              </w:rPr>
              <w:t>not applic</w:t>
            </w:r>
            <w:r w:rsidR="00F40E7B" w:rsidRPr="00C5401E">
              <w:rPr>
                <w:sz w:val="18"/>
                <w:szCs w:val="18"/>
              </w:rPr>
              <w:t>able (n/a)</w:t>
            </w:r>
          </w:p>
          <w:p w14:paraId="6D1F3966" w14:textId="4A9266F7" w:rsidR="000E5C6A" w:rsidRPr="00C5401E" w:rsidRDefault="000E5C6A" w:rsidP="000C78B3">
            <w:pPr>
              <w:pStyle w:val="ListParagraph"/>
              <w:numPr>
                <w:ilvl w:val="0"/>
                <w:numId w:val="34"/>
              </w:numPr>
              <w:spacing w:before="120" w:after="120"/>
              <w:rPr>
                <w:sz w:val="18"/>
                <w:szCs w:val="18"/>
              </w:rPr>
            </w:pPr>
            <w:r w:rsidRPr="00C5401E">
              <w:rPr>
                <w:sz w:val="18"/>
                <w:szCs w:val="18"/>
              </w:rPr>
              <w:t>Ability to Walk</w:t>
            </w:r>
          </w:p>
          <w:p w14:paraId="24A23C66" w14:textId="16FCAD4D" w:rsidR="009517DD" w:rsidRPr="00C5401E" w:rsidRDefault="00F26C0F" w:rsidP="009517DD">
            <w:pPr>
              <w:pStyle w:val="ListParagraph"/>
              <w:numPr>
                <w:ilvl w:val="1"/>
                <w:numId w:val="34"/>
              </w:numPr>
              <w:spacing w:before="120" w:after="120"/>
              <w:rPr>
                <w:sz w:val="18"/>
                <w:szCs w:val="18"/>
              </w:rPr>
            </w:pPr>
            <w:r w:rsidRPr="00C5401E">
              <w:rPr>
                <w:sz w:val="18"/>
                <w:szCs w:val="18"/>
              </w:rPr>
              <w:t xml:space="preserve">N=13; MD </w:t>
            </w:r>
            <w:r w:rsidR="00F40E7B" w:rsidRPr="00C5401E">
              <w:rPr>
                <w:sz w:val="18"/>
                <w:szCs w:val="18"/>
              </w:rPr>
              <w:t xml:space="preserve">= </w:t>
            </w:r>
            <w:r w:rsidRPr="00C5401E">
              <w:rPr>
                <w:sz w:val="18"/>
                <w:szCs w:val="18"/>
              </w:rPr>
              <w:t>0.14</w:t>
            </w:r>
            <w:r w:rsidR="00F40E7B" w:rsidRPr="00C5401E">
              <w:rPr>
                <w:sz w:val="18"/>
                <w:szCs w:val="18"/>
              </w:rPr>
              <w:t>; CI= -0.32,0.60; Z</w:t>
            </w:r>
            <w:r w:rsidR="00345FB5" w:rsidRPr="00C5401E">
              <w:rPr>
                <w:sz w:val="18"/>
                <w:szCs w:val="18"/>
              </w:rPr>
              <w:t xml:space="preserve"> </w:t>
            </w:r>
            <w:r w:rsidR="00F40E7B" w:rsidRPr="00C5401E">
              <w:rPr>
                <w:sz w:val="18"/>
                <w:szCs w:val="18"/>
              </w:rPr>
              <w:t>= 0.60; P</w:t>
            </w:r>
            <w:r w:rsidR="00345FB5" w:rsidRPr="00C5401E">
              <w:rPr>
                <w:sz w:val="18"/>
                <w:szCs w:val="18"/>
              </w:rPr>
              <w:t xml:space="preserve"> </w:t>
            </w:r>
            <w:r w:rsidR="00F40E7B" w:rsidRPr="00C5401E">
              <w:rPr>
                <w:sz w:val="18"/>
                <w:szCs w:val="18"/>
              </w:rPr>
              <w:t>=</w:t>
            </w:r>
            <w:r w:rsidR="00345FB5" w:rsidRPr="00C5401E">
              <w:rPr>
                <w:sz w:val="18"/>
                <w:szCs w:val="18"/>
              </w:rPr>
              <w:t xml:space="preserve"> </w:t>
            </w:r>
            <w:r w:rsidR="00F40E7B" w:rsidRPr="00C5401E">
              <w:rPr>
                <w:sz w:val="18"/>
                <w:szCs w:val="18"/>
              </w:rPr>
              <w:t>0.55, heterogeneity = n/a</w:t>
            </w:r>
          </w:p>
          <w:p w14:paraId="654B2412" w14:textId="3A244B02" w:rsidR="000E5C6A" w:rsidRPr="00C5401E" w:rsidRDefault="000E5C6A" w:rsidP="000C78B3">
            <w:pPr>
              <w:pStyle w:val="ListParagraph"/>
              <w:numPr>
                <w:ilvl w:val="0"/>
                <w:numId w:val="34"/>
              </w:numPr>
              <w:spacing w:before="120" w:after="120"/>
              <w:rPr>
                <w:sz w:val="18"/>
                <w:szCs w:val="18"/>
              </w:rPr>
            </w:pPr>
            <w:r w:rsidRPr="00C5401E">
              <w:rPr>
                <w:sz w:val="18"/>
                <w:szCs w:val="18"/>
              </w:rPr>
              <w:t xml:space="preserve">Postural </w:t>
            </w:r>
            <w:r w:rsidR="00D53608" w:rsidRPr="00C5401E">
              <w:rPr>
                <w:sz w:val="18"/>
                <w:szCs w:val="18"/>
              </w:rPr>
              <w:t>Balance</w:t>
            </w:r>
          </w:p>
          <w:p w14:paraId="40D17C1C" w14:textId="54D06658" w:rsidR="00AB65CD" w:rsidRPr="00C5401E" w:rsidRDefault="00AB65CD" w:rsidP="00AB65CD">
            <w:pPr>
              <w:pStyle w:val="ListParagraph"/>
              <w:numPr>
                <w:ilvl w:val="1"/>
                <w:numId w:val="34"/>
              </w:numPr>
              <w:spacing w:before="120" w:after="120"/>
              <w:rPr>
                <w:sz w:val="18"/>
                <w:szCs w:val="18"/>
              </w:rPr>
            </w:pPr>
            <w:r w:rsidRPr="00C5401E">
              <w:rPr>
                <w:sz w:val="18"/>
                <w:szCs w:val="18"/>
              </w:rPr>
              <w:t>N=38; MD = 3.05; CI = -3.41, 9.52</w:t>
            </w:r>
            <w:r w:rsidR="009246C9" w:rsidRPr="00C5401E">
              <w:rPr>
                <w:sz w:val="18"/>
                <w:szCs w:val="18"/>
              </w:rPr>
              <w:t>;</w:t>
            </w:r>
            <w:r w:rsidR="00507382" w:rsidRPr="00C5401E">
              <w:rPr>
                <w:sz w:val="18"/>
                <w:szCs w:val="18"/>
              </w:rPr>
              <w:t xml:space="preserve"> Z = 0.93; P = 0.35, h</w:t>
            </w:r>
            <w:r w:rsidR="00345FB5" w:rsidRPr="00C5401E">
              <w:rPr>
                <w:sz w:val="18"/>
                <w:szCs w:val="18"/>
              </w:rPr>
              <w:t>eterogeneity: I</w:t>
            </w:r>
            <w:r w:rsidR="00345FB5" w:rsidRPr="00C5401E">
              <w:rPr>
                <w:sz w:val="18"/>
                <w:szCs w:val="18"/>
                <w:vertAlign w:val="superscript"/>
              </w:rPr>
              <w:t>2</w:t>
            </w:r>
            <w:r w:rsidR="00345FB5" w:rsidRPr="00C5401E">
              <w:rPr>
                <w:sz w:val="18"/>
                <w:szCs w:val="18"/>
              </w:rPr>
              <w:t>= 81%</w:t>
            </w:r>
          </w:p>
          <w:p w14:paraId="200D6D85" w14:textId="77777777" w:rsidR="000E5C6A" w:rsidRPr="00C5401E" w:rsidRDefault="000E5C6A" w:rsidP="000C78B3">
            <w:pPr>
              <w:pStyle w:val="ListParagraph"/>
              <w:numPr>
                <w:ilvl w:val="0"/>
                <w:numId w:val="34"/>
              </w:numPr>
              <w:spacing w:before="120" w:after="120"/>
              <w:rPr>
                <w:i/>
                <w:sz w:val="18"/>
                <w:szCs w:val="18"/>
              </w:rPr>
            </w:pPr>
            <w:r w:rsidRPr="00C5401E">
              <w:rPr>
                <w:i/>
                <w:sz w:val="18"/>
                <w:szCs w:val="18"/>
              </w:rPr>
              <w:t>Muscular Strength</w:t>
            </w:r>
          </w:p>
          <w:p w14:paraId="3F9309DA" w14:textId="6C6E2B7D" w:rsidR="00AB65CD" w:rsidRPr="00C5401E" w:rsidRDefault="00507382" w:rsidP="00AB65CD">
            <w:pPr>
              <w:pStyle w:val="ListParagraph"/>
              <w:numPr>
                <w:ilvl w:val="1"/>
                <w:numId w:val="34"/>
              </w:numPr>
              <w:spacing w:before="120" w:after="120"/>
              <w:rPr>
                <w:sz w:val="18"/>
                <w:szCs w:val="18"/>
              </w:rPr>
            </w:pPr>
            <w:r w:rsidRPr="00C5401E">
              <w:rPr>
                <w:sz w:val="18"/>
                <w:szCs w:val="18"/>
              </w:rPr>
              <w:t>N=13; MD = 1.01</w:t>
            </w:r>
            <w:r w:rsidR="009246C9" w:rsidRPr="00C5401E">
              <w:rPr>
                <w:sz w:val="18"/>
                <w:szCs w:val="18"/>
              </w:rPr>
              <w:t xml:space="preserve">; CI = 0.19, 1.83; Z = </w:t>
            </w:r>
            <w:r w:rsidR="00B60546" w:rsidRPr="00C5401E">
              <w:rPr>
                <w:sz w:val="18"/>
                <w:szCs w:val="18"/>
              </w:rPr>
              <w:t xml:space="preserve">2.41; </w:t>
            </w:r>
            <w:r w:rsidR="00B60546" w:rsidRPr="00C5401E">
              <w:rPr>
                <w:b/>
                <w:sz w:val="18"/>
                <w:szCs w:val="18"/>
              </w:rPr>
              <w:t>P = 0.016</w:t>
            </w:r>
            <w:r w:rsidR="00B60546" w:rsidRPr="00C5401E">
              <w:rPr>
                <w:sz w:val="18"/>
                <w:szCs w:val="18"/>
              </w:rPr>
              <w:t>; heterogeneity= n/a</w:t>
            </w:r>
          </w:p>
          <w:p w14:paraId="06EDB535" w14:textId="77777777" w:rsidR="000E5C6A" w:rsidRPr="00C5401E" w:rsidRDefault="000E5C6A" w:rsidP="000C78B3">
            <w:pPr>
              <w:pStyle w:val="ListParagraph"/>
              <w:numPr>
                <w:ilvl w:val="0"/>
                <w:numId w:val="34"/>
              </w:numPr>
              <w:spacing w:before="120" w:after="120"/>
              <w:rPr>
                <w:sz w:val="18"/>
                <w:szCs w:val="18"/>
              </w:rPr>
            </w:pPr>
            <w:r w:rsidRPr="00C5401E">
              <w:rPr>
                <w:sz w:val="18"/>
                <w:szCs w:val="18"/>
              </w:rPr>
              <w:t>Cardiovascular Fitness</w:t>
            </w:r>
          </w:p>
          <w:p w14:paraId="4DD34629" w14:textId="77777777" w:rsidR="00AB65CD" w:rsidRPr="00C5401E" w:rsidRDefault="00B60546" w:rsidP="00AB65CD">
            <w:pPr>
              <w:pStyle w:val="ListParagraph"/>
              <w:numPr>
                <w:ilvl w:val="1"/>
                <w:numId w:val="34"/>
              </w:numPr>
              <w:spacing w:before="120" w:after="120"/>
              <w:rPr>
                <w:sz w:val="18"/>
                <w:szCs w:val="18"/>
              </w:rPr>
            </w:pPr>
            <w:r w:rsidRPr="00C5401E">
              <w:rPr>
                <w:sz w:val="18"/>
                <w:szCs w:val="18"/>
              </w:rPr>
              <w:t xml:space="preserve">N=13, MD = </w:t>
            </w:r>
            <w:r w:rsidR="004C2D97" w:rsidRPr="00C5401E">
              <w:rPr>
                <w:sz w:val="18"/>
                <w:szCs w:val="18"/>
              </w:rPr>
              <w:t>3.60; CI = -0.53, 7.73; Z= 1.71; P=0.</w:t>
            </w:r>
            <w:r w:rsidR="00BD201D" w:rsidRPr="00C5401E">
              <w:rPr>
                <w:sz w:val="18"/>
                <w:szCs w:val="18"/>
              </w:rPr>
              <w:t>087; heterogeneity= n/a</w:t>
            </w:r>
          </w:p>
          <w:p w14:paraId="3BE56898" w14:textId="6A59A592" w:rsidR="00C568D3" w:rsidRPr="00C5401E" w:rsidRDefault="00C568D3" w:rsidP="00C568D3">
            <w:pPr>
              <w:spacing w:before="120" w:after="120"/>
              <w:rPr>
                <w:sz w:val="18"/>
                <w:szCs w:val="18"/>
              </w:rPr>
            </w:pPr>
            <w:r w:rsidRPr="00C5401E">
              <w:rPr>
                <w:sz w:val="18"/>
                <w:szCs w:val="18"/>
              </w:rPr>
              <w:t>*All confidence intervals (CI) are 95%</w:t>
            </w:r>
          </w:p>
        </w:tc>
      </w:tr>
      <w:tr w:rsidR="001D4F60" w:rsidRPr="00C5401E" w14:paraId="7D10AA83" w14:textId="77777777" w:rsidTr="009E380F">
        <w:tc>
          <w:tcPr>
            <w:tcW w:w="10421" w:type="dxa"/>
            <w:shd w:val="clear" w:color="auto" w:fill="E6E6E6"/>
          </w:tcPr>
          <w:p w14:paraId="3990A4D7" w14:textId="7B6650DB" w:rsidR="001D4F60" w:rsidRPr="00C5401E" w:rsidRDefault="001D4F60" w:rsidP="005D31B2">
            <w:pPr>
              <w:spacing w:before="120" w:after="120"/>
              <w:rPr>
                <w:b/>
                <w:sz w:val="18"/>
                <w:szCs w:val="18"/>
              </w:rPr>
            </w:pPr>
            <w:r w:rsidRPr="00C5401E">
              <w:rPr>
                <w:b/>
                <w:sz w:val="18"/>
                <w:szCs w:val="18"/>
              </w:rPr>
              <w:t>Original Authors’ Conclusions</w:t>
            </w:r>
          </w:p>
        </w:tc>
      </w:tr>
      <w:tr w:rsidR="001D4F60" w:rsidRPr="00C5401E" w14:paraId="69E0D370" w14:textId="77777777" w:rsidTr="009E380F">
        <w:tc>
          <w:tcPr>
            <w:tcW w:w="10421" w:type="dxa"/>
            <w:tcBorders>
              <w:bottom w:val="single" w:sz="4" w:space="0" w:color="auto"/>
            </w:tcBorders>
            <w:shd w:val="clear" w:color="auto" w:fill="auto"/>
          </w:tcPr>
          <w:p w14:paraId="25A5EF7A" w14:textId="0CF1F64B" w:rsidR="001D4F60" w:rsidRPr="00C5401E" w:rsidRDefault="005D2111" w:rsidP="00C5401E">
            <w:pPr>
              <w:spacing w:before="120" w:after="120"/>
              <w:rPr>
                <w:sz w:val="18"/>
                <w:szCs w:val="18"/>
              </w:rPr>
            </w:pPr>
            <w:r w:rsidRPr="00C5401E">
              <w:rPr>
                <w:sz w:val="18"/>
                <w:szCs w:val="18"/>
              </w:rPr>
              <w:t xml:space="preserve">The authors conclude that there is a lack of RCTs </w:t>
            </w:r>
            <w:r w:rsidR="00940BB4" w:rsidRPr="00C5401E">
              <w:rPr>
                <w:sz w:val="18"/>
                <w:szCs w:val="18"/>
              </w:rPr>
              <w:t xml:space="preserve">that have conducted </w:t>
            </w:r>
            <w:r w:rsidRPr="00C5401E">
              <w:rPr>
                <w:sz w:val="18"/>
                <w:szCs w:val="18"/>
              </w:rPr>
              <w:t>aquatic exercise</w:t>
            </w:r>
            <w:r w:rsidR="00940BB4" w:rsidRPr="00C5401E">
              <w:rPr>
                <w:sz w:val="18"/>
                <w:szCs w:val="18"/>
              </w:rPr>
              <w:t xml:space="preserve"> interventions post stroke and</w:t>
            </w:r>
            <w:r w:rsidR="00EE35B9" w:rsidRPr="00C5401E">
              <w:rPr>
                <w:sz w:val="18"/>
                <w:szCs w:val="18"/>
              </w:rPr>
              <w:t xml:space="preserve"> that more evidence is required to understand how aquatic exercise affects individuals post stroke. The authors neither confirm nor deny that aquatic exercises post stroke </w:t>
            </w:r>
            <w:r w:rsidR="00F50B9C" w:rsidRPr="00C5401E">
              <w:rPr>
                <w:sz w:val="18"/>
                <w:szCs w:val="18"/>
              </w:rPr>
              <w:t xml:space="preserve">may assist with decreasing disability after stroke. </w:t>
            </w:r>
            <w:r w:rsidR="00244C8E" w:rsidRPr="00C5401E">
              <w:rPr>
                <w:sz w:val="18"/>
                <w:szCs w:val="18"/>
              </w:rPr>
              <w:t xml:space="preserve">The evidence from the gathered data found that </w:t>
            </w:r>
            <w:r w:rsidR="0038657A" w:rsidRPr="00C5401E">
              <w:rPr>
                <w:sz w:val="18"/>
                <w:szCs w:val="18"/>
              </w:rPr>
              <w:t>use of aquatic exercise post-stroke is effective for increasing muscular strength and im</w:t>
            </w:r>
            <w:r w:rsidR="00B51CCC" w:rsidRPr="00C5401E">
              <w:rPr>
                <w:sz w:val="18"/>
                <w:szCs w:val="18"/>
              </w:rPr>
              <w:t>proving ADLs</w:t>
            </w:r>
            <w:r w:rsidR="00244C8E" w:rsidRPr="00C5401E">
              <w:rPr>
                <w:sz w:val="18"/>
                <w:szCs w:val="18"/>
              </w:rPr>
              <w:t xml:space="preserve">, but this data is based off of one study and should be interpreted with caution. </w:t>
            </w:r>
            <w:r w:rsidR="00470865" w:rsidRPr="00C5401E">
              <w:rPr>
                <w:sz w:val="18"/>
                <w:szCs w:val="18"/>
              </w:rPr>
              <w:t>The authors las</w:t>
            </w:r>
            <w:r w:rsidR="005C68A9" w:rsidRPr="00C5401E">
              <w:rPr>
                <w:sz w:val="18"/>
                <w:szCs w:val="18"/>
              </w:rPr>
              <w:t>t</w:t>
            </w:r>
            <w:r w:rsidR="00470865" w:rsidRPr="00C5401E">
              <w:rPr>
                <w:sz w:val="18"/>
                <w:szCs w:val="18"/>
              </w:rPr>
              <w:t xml:space="preserve">ly note that </w:t>
            </w:r>
            <w:r w:rsidR="002D1693" w:rsidRPr="00C5401E">
              <w:rPr>
                <w:sz w:val="18"/>
                <w:szCs w:val="18"/>
              </w:rPr>
              <w:t xml:space="preserve">adverse events and drop-outs did not appear to be more common in </w:t>
            </w:r>
            <w:r w:rsidR="005C68A9" w:rsidRPr="00C5401E">
              <w:rPr>
                <w:sz w:val="18"/>
                <w:szCs w:val="18"/>
              </w:rPr>
              <w:t>participants</w:t>
            </w:r>
            <w:r w:rsidR="002D1693" w:rsidRPr="00C5401E">
              <w:rPr>
                <w:sz w:val="18"/>
                <w:szCs w:val="18"/>
              </w:rPr>
              <w:t xml:space="preserve"> who received aquatic interventions, indicating that aquatic exercises </w:t>
            </w:r>
            <w:r w:rsidR="00C5401E" w:rsidRPr="00C5401E">
              <w:rPr>
                <w:sz w:val="18"/>
                <w:szCs w:val="18"/>
              </w:rPr>
              <w:t>were</w:t>
            </w:r>
            <w:r w:rsidR="002D1693" w:rsidRPr="00C5401E">
              <w:rPr>
                <w:sz w:val="18"/>
                <w:szCs w:val="18"/>
              </w:rPr>
              <w:t xml:space="preserve"> acceptable for the participants included in these 4 RCTs. </w:t>
            </w:r>
          </w:p>
        </w:tc>
      </w:tr>
      <w:tr w:rsidR="001D4F60" w:rsidRPr="00C5401E" w14:paraId="6B452C44" w14:textId="77777777" w:rsidTr="009E380F">
        <w:tc>
          <w:tcPr>
            <w:tcW w:w="10421" w:type="dxa"/>
            <w:shd w:val="clear" w:color="auto" w:fill="E6E6E6"/>
          </w:tcPr>
          <w:p w14:paraId="711C71C3" w14:textId="77777777" w:rsidR="001D4F60" w:rsidRPr="00C5401E" w:rsidRDefault="001D4F60" w:rsidP="009E380F">
            <w:pPr>
              <w:spacing w:before="120" w:after="120"/>
              <w:rPr>
                <w:b/>
                <w:sz w:val="18"/>
                <w:szCs w:val="18"/>
              </w:rPr>
            </w:pPr>
            <w:r w:rsidRPr="00C5401E">
              <w:rPr>
                <w:b/>
                <w:sz w:val="18"/>
                <w:szCs w:val="18"/>
              </w:rPr>
              <w:t>Critical Appraisal</w:t>
            </w:r>
          </w:p>
        </w:tc>
      </w:tr>
      <w:tr w:rsidR="001D4F60" w:rsidRPr="00C5401E" w14:paraId="3D5E71AF" w14:textId="77777777" w:rsidTr="009E380F">
        <w:tc>
          <w:tcPr>
            <w:tcW w:w="10421" w:type="dxa"/>
            <w:shd w:val="clear" w:color="auto" w:fill="auto"/>
          </w:tcPr>
          <w:p w14:paraId="2632807F" w14:textId="4FEB1AC7" w:rsidR="00EC5E5F" w:rsidRPr="00C5401E" w:rsidRDefault="00EC5E5F" w:rsidP="00EC5E5F">
            <w:pPr>
              <w:spacing w:before="120" w:after="120"/>
              <w:rPr>
                <w:b/>
                <w:sz w:val="18"/>
                <w:szCs w:val="18"/>
                <w:u w:val="single"/>
              </w:rPr>
            </w:pPr>
            <w:r w:rsidRPr="00C5401E">
              <w:rPr>
                <w:b/>
                <w:sz w:val="18"/>
                <w:szCs w:val="18"/>
                <w:u w:val="single"/>
              </w:rPr>
              <w:t>Validity:</w:t>
            </w:r>
          </w:p>
          <w:p w14:paraId="7A78492C" w14:textId="77777777" w:rsidR="00EC5E5F" w:rsidRPr="00C5401E" w:rsidRDefault="00EC5E5F" w:rsidP="00EC5E5F">
            <w:pPr>
              <w:spacing w:before="120" w:after="120"/>
              <w:rPr>
                <w:sz w:val="18"/>
                <w:szCs w:val="18"/>
              </w:rPr>
            </w:pPr>
            <w:r w:rsidRPr="00C5401E">
              <w:rPr>
                <w:b/>
                <w:sz w:val="18"/>
                <w:szCs w:val="18"/>
              </w:rPr>
              <w:t>Strengths</w:t>
            </w:r>
            <w:r w:rsidRPr="00C5401E">
              <w:rPr>
                <w:sz w:val="18"/>
                <w:szCs w:val="18"/>
              </w:rPr>
              <w:t>:</w:t>
            </w:r>
          </w:p>
          <w:p w14:paraId="06A58E0F" w14:textId="3EA2CD31" w:rsidR="00661493" w:rsidRPr="00C5401E" w:rsidRDefault="00661493" w:rsidP="00DD33EA">
            <w:pPr>
              <w:pStyle w:val="ListParagraph"/>
              <w:numPr>
                <w:ilvl w:val="0"/>
                <w:numId w:val="36"/>
              </w:numPr>
              <w:spacing w:before="120" w:after="120"/>
              <w:rPr>
                <w:sz w:val="18"/>
                <w:szCs w:val="18"/>
              </w:rPr>
            </w:pPr>
            <w:r w:rsidRPr="00C5401E">
              <w:rPr>
                <w:sz w:val="18"/>
                <w:szCs w:val="18"/>
              </w:rPr>
              <w:t xml:space="preserve">This is the first systematic review comparing aquatic </w:t>
            </w:r>
            <w:r w:rsidR="00AE6B38" w:rsidRPr="00C5401E">
              <w:rPr>
                <w:sz w:val="18"/>
                <w:szCs w:val="18"/>
              </w:rPr>
              <w:t>interventions</w:t>
            </w:r>
            <w:r w:rsidRPr="00C5401E">
              <w:rPr>
                <w:sz w:val="18"/>
                <w:szCs w:val="18"/>
              </w:rPr>
              <w:t xml:space="preserve"> to either a control or comparison group.</w:t>
            </w:r>
          </w:p>
          <w:p w14:paraId="63640D14" w14:textId="7A1E2AC7" w:rsidR="00915349" w:rsidRPr="00C5401E" w:rsidRDefault="00AE6B38" w:rsidP="00915349">
            <w:pPr>
              <w:pStyle w:val="ListParagraph"/>
              <w:numPr>
                <w:ilvl w:val="0"/>
                <w:numId w:val="36"/>
              </w:numPr>
              <w:spacing w:before="120" w:after="120"/>
              <w:rPr>
                <w:sz w:val="18"/>
                <w:szCs w:val="18"/>
              </w:rPr>
            </w:pPr>
            <w:r w:rsidRPr="00C5401E">
              <w:rPr>
                <w:sz w:val="18"/>
                <w:szCs w:val="18"/>
              </w:rPr>
              <w:t>There was a rigorous review process and chec</w:t>
            </w:r>
            <w:r w:rsidR="00915349" w:rsidRPr="00C5401E">
              <w:rPr>
                <w:sz w:val="18"/>
                <w:szCs w:val="18"/>
              </w:rPr>
              <w:t>klist for all included articles.</w:t>
            </w:r>
          </w:p>
          <w:p w14:paraId="0E0879AA" w14:textId="77777777" w:rsidR="00EC5E5F" w:rsidRPr="00C5401E" w:rsidRDefault="00EC5E5F" w:rsidP="00EC5E5F">
            <w:pPr>
              <w:spacing w:before="120" w:after="120"/>
              <w:rPr>
                <w:b/>
                <w:sz w:val="18"/>
                <w:szCs w:val="18"/>
              </w:rPr>
            </w:pPr>
            <w:r w:rsidRPr="00C5401E">
              <w:rPr>
                <w:b/>
                <w:sz w:val="18"/>
                <w:szCs w:val="18"/>
              </w:rPr>
              <w:t xml:space="preserve">Weaknesses: </w:t>
            </w:r>
          </w:p>
          <w:p w14:paraId="50D5CE5B" w14:textId="7384D2A4" w:rsidR="00DD33EA" w:rsidRPr="00C5401E" w:rsidRDefault="007E0B9F" w:rsidP="0065291E">
            <w:pPr>
              <w:pStyle w:val="ListParagraph"/>
              <w:numPr>
                <w:ilvl w:val="0"/>
                <w:numId w:val="36"/>
              </w:numPr>
              <w:spacing w:before="120" w:after="120"/>
              <w:rPr>
                <w:b/>
                <w:sz w:val="18"/>
                <w:szCs w:val="18"/>
              </w:rPr>
            </w:pPr>
            <w:r w:rsidRPr="00C5401E">
              <w:rPr>
                <w:sz w:val="18"/>
                <w:szCs w:val="18"/>
              </w:rPr>
              <w:t>Strict inclusion/exclusion criteria led to obtaining o</w:t>
            </w:r>
            <w:r w:rsidR="00915349" w:rsidRPr="00C5401E">
              <w:rPr>
                <w:sz w:val="18"/>
                <w:szCs w:val="18"/>
              </w:rPr>
              <w:t xml:space="preserve">nly small 4 RTCs </w:t>
            </w:r>
            <w:r w:rsidRPr="00C5401E">
              <w:rPr>
                <w:sz w:val="18"/>
                <w:szCs w:val="18"/>
              </w:rPr>
              <w:t xml:space="preserve">for this systematic review. </w:t>
            </w:r>
          </w:p>
          <w:p w14:paraId="4991E4AC" w14:textId="77777777" w:rsidR="007E0B9F" w:rsidRPr="00C5401E" w:rsidRDefault="007E0B9F" w:rsidP="0065291E">
            <w:pPr>
              <w:pStyle w:val="ListParagraph"/>
              <w:numPr>
                <w:ilvl w:val="0"/>
                <w:numId w:val="36"/>
              </w:numPr>
              <w:spacing w:before="120" w:after="120"/>
              <w:rPr>
                <w:b/>
                <w:sz w:val="18"/>
                <w:szCs w:val="18"/>
              </w:rPr>
            </w:pPr>
            <w:r w:rsidRPr="00C5401E">
              <w:rPr>
                <w:sz w:val="18"/>
                <w:szCs w:val="18"/>
              </w:rPr>
              <w:t>Most RTCs had methodological limitations.</w:t>
            </w:r>
          </w:p>
          <w:p w14:paraId="7CFE8780" w14:textId="3D26700A" w:rsidR="007E0B9F" w:rsidRPr="00C5401E" w:rsidRDefault="007E0B9F" w:rsidP="0065291E">
            <w:pPr>
              <w:pStyle w:val="ListParagraph"/>
              <w:numPr>
                <w:ilvl w:val="0"/>
                <w:numId w:val="36"/>
              </w:numPr>
              <w:spacing w:before="120" w:after="120"/>
              <w:rPr>
                <w:b/>
                <w:sz w:val="18"/>
                <w:szCs w:val="18"/>
              </w:rPr>
            </w:pPr>
            <w:r w:rsidRPr="00C5401E">
              <w:rPr>
                <w:sz w:val="18"/>
                <w:szCs w:val="18"/>
              </w:rPr>
              <w:t xml:space="preserve">Each study was diverse </w:t>
            </w:r>
            <w:r w:rsidR="00C50622" w:rsidRPr="00C5401E">
              <w:rPr>
                <w:sz w:val="18"/>
                <w:szCs w:val="18"/>
              </w:rPr>
              <w:t>with their interventions, outcome measures, and control/comparison groups.</w:t>
            </w:r>
          </w:p>
          <w:p w14:paraId="0D22582F" w14:textId="3237937B" w:rsidR="00C50622" w:rsidRPr="00C5401E" w:rsidRDefault="00C50622" w:rsidP="0065291E">
            <w:pPr>
              <w:pStyle w:val="ListParagraph"/>
              <w:numPr>
                <w:ilvl w:val="0"/>
                <w:numId w:val="36"/>
              </w:numPr>
              <w:spacing w:before="120" w:after="120"/>
              <w:rPr>
                <w:b/>
                <w:sz w:val="18"/>
                <w:szCs w:val="18"/>
              </w:rPr>
            </w:pPr>
            <w:r w:rsidRPr="00C5401E">
              <w:rPr>
                <w:sz w:val="18"/>
                <w:szCs w:val="18"/>
              </w:rPr>
              <w:t xml:space="preserve">The authors did not receive information requested from the trialists. </w:t>
            </w:r>
          </w:p>
          <w:p w14:paraId="274A6985" w14:textId="77777777" w:rsidR="0065291E" w:rsidRPr="00C5401E" w:rsidRDefault="0065291E" w:rsidP="0065291E">
            <w:pPr>
              <w:spacing w:before="120" w:after="120"/>
              <w:rPr>
                <w:b/>
                <w:sz w:val="18"/>
                <w:szCs w:val="18"/>
              </w:rPr>
            </w:pPr>
            <w:r w:rsidRPr="00C5401E">
              <w:rPr>
                <w:b/>
                <w:sz w:val="18"/>
                <w:szCs w:val="18"/>
              </w:rPr>
              <w:lastRenderedPageBreak/>
              <w:t>Potential Sources of Bias</w:t>
            </w:r>
          </w:p>
          <w:p w14:paraId="6CBED7F3" w14:textId="0EDC1B57" w:rsidR="0065291E" w:rsidRPr="00C5401E" w:rsidRDefault="00464209" w:rsidP="0065291E">
            <w:pPr>
              <w:pStyle w:val="ListParagraph"/>
              <w:numPr>
                <w:ilvl w:val="0"/>
                <w:numId w:val="36"/>
              </w:numPr>
              <w:spacing w:before="120" w:after="120"/>
              <w:rPr>
                <w:b/>
                <w:sz w:val="18"/>
                <w:szCs w:val="18"/>
              </w:rPr>
            </w:pPr>
            <w:r w:rsidRPr="00C5401E">
              <w:rPr>
                <w:sz w:val="18"/>
                <w:szCs w:val="18"/>
              </w:rPr>
              <w:t>Publication Bias</w:t>
            </w:r>
          </w:p>
          <w:p w14:paraId="453D3B44" w14:textId="6B661632" w:rsidR="001113E4" w:rsidRPr="00C5401E" w:rsidRDefault="001113E4" w:rsidP="0065291E">
            <w:pPr>
              <w:pStyle w:val="ListParagraph"/>
              <w:numPr>
                <w:ilvl w:val="0"/>
                <w:numId w:val="36"/>
              </w:numPr>
              <w:spacing w:before="120" w:after="120"/>
              <w:rPr>
                <w:b/>
                <w:sz w:val="18"/>
                <w:szCs w:val="18"/>
              </w:rPr>
            </w:pPr>
            <w:r w:rsidRPr="00C5401E">
              <w:rPr>
                <w:sz w:val="18"/>
                <w:szCs w:val="18"/>
              </w:rPr>
              <w:t xml:space="preserve">Small </w:t>
            </w:r>
            <w:r w:rsidR="00432DCE" w:rsidRPr="00C5401E">
              <w:rPr>
                <w:sz w:val="18"/>
                <w:szCs w:val="18"/>
              </w:rPr>
              <w:t>number of studies with a small number of participants and no long-term follows</w:t>
            </w:r>
            <w:r w:rsidRPr="00C5401E">
              <w:rPr>
                <w:sz w:val="18"/>
                <w:szCs w:val="18"/>
              </w:rPr>
              <w:t xml:space="preserve"> up. </w:t>
            </w:r>
          </w:p>
          <w:p w14:paraId="39825012" w14:textId="06D0ABC8" w:rsidR="00C5401E" w:rsidRPr="00CE4871" w:rsidRDefault="00432DCE" w:rsidP="00CE4871">
            <w:pPr>
              <w:pStyle w:val="ListParagraph"/>
              <w:numPr>
                <w:ilvl w:val="0"/>
                <w:numId w:val="36"/>
              </w:numPr>
              <w:spacing w:before="120" w:after="120"/>
              <w:rPr>
                <w:b/>
                <w:sz w:val="18"/>
                <w:szCs w:val="18"/>
              </w:rPr>
            </w:pPr>
            <w:r w:rsidRPr="00C5401E">
              <w:rPr>
                <w:sz w:val="18"/>
                <w:szCs w:val="18"/>
              </w:rPr>
              <w:t>Generalizability</w:t>
            </w:r>
            <w:r w:rsidR="0048535A" w:rsidRPr="00C5401E">
              <w:rPr>
                <w:sz w:val="18"/>
                <w:szCs w:val="18"/>
              </w:rPr>
              <w:t xml:space="preserve"> of this study’</w:t>
            </w:r>
            <w:r w:rsidR="001113E4" w:rsidRPr="00C5401E">
              <w:rPr>
                <w:sz w:val="18"/>
                <w:szCs w:val="18"/>
              </w:rPr>
              <w:t>s</w:t>
            </w:r>
            <w:r w:rsidR="0048535A" w:rsidRPr="00C5401E">
              <w:rPr>
                <w:sz w:val="18"/>
                <w:szCs w:val="18"/>
              </w:rPr>
              <w:t xml:space="preserve"> </w:t>
            </w:r>
            <w:r w:rsidR="001113E4" w:rsidRPr="00C5401E">
              <w:rPr>
                <w:sz w:val="18"/>
                <w:szCs w:val="18"/>
              </w:rPr>
              <w:t>results in terms of representing the entire stroke population</w:t>
            </w:r>
            <w:r w:rsidR="0048535A" w:rsidRPr="00C5401E">
              <w:rPr>
                <w:sz w:val="18"/>
                <w:szCs w:val="18"/>
              </w:rPr>
              <w:t xml:space="preserve"> (Average age of this study 51-67; Average age of most stroke individuals is 65-74)</w:t>
            </w:r>
          </w:p>
          <w:p w14:paraId="5B5D3621" w14:textId="77777777" w:rsidR="00EC5E5F" w:rsidRPr="00C5401E" w:rsidRDefault="00EC5E5F" w:rsidP="00EC5E5F">
            <w:pPr>
              <w:spacing w:before="120" w:after="120"/>
              <w:rPr>
                <w:b/>
                <w:sz w:val="18"/>
                <w:szCs w:val="18"/>
              </w:rPr>
            </w:pPr>
            <w:r w:rsidRPr="00C5401E">
              <w:rPr>
                <w:b/>
                <w:sz w:val="18"/>
                <w:szCs w:val="18"/>
              </w:rPr>
              <w:t>Methodological Quality: HIGH</w:t>
            </w:r>
          </w:p>
          <w:p w14:paraId="667B7F95" w14:textId="2ADA601B" w:rsidR="00DD33EA" w:rsidRPr="00C5401E" w:rsidRDefault="00DD33EA" w:rsidP="00DD33EA">
            <w:pPr>
              <w:pStyle w:val="ListParagraph"/>
              <w:numPr>
                <w:ilvl w:val="0"/>
                <w:numId w:val="35"/>
              </w:numPr>
              <w:spacing w:before="120" w:after="120"/>
              <w:rPr>
                <w:sz w:val="18"/>
                <w:szCs w:val="18"/>
              </w:rPr>
            </w:pPr>
            <w:r w:rsidRPr="00C5401E">
              <w:rPr>
                <w:sz w:val="18"/>
                <w:szCs w:val="18"/>
              </w:rPr>
              <w:t>AMSTAR= 11/11</w:t>
            </w:r>
          </w:p>
          <w:p w14:paraId="000AE777" w14:textId="3E08A87F" w:rsidR="001D4F60" w:rsidRPr="00C5401E" w:rsidRDefault="00EC5E5F" w:rsidP="00AA44B5">
            <w:pPr>
              <w:pStyle w:val="ListParagraph"/>
              <w:numPr>
                <w:ilvl w:val="0"/>
                <w:numId w:val="35"/>
              </w:numPr>
              <w:spacing w:before="120" w:after="120"/>
              <w:rPr>
                <w:sz w:val="18"/>
                <w:szCs w:val="18"/>
              </w:rPr>
            </w:pPr>
            <w:r w:rsidRPr="00C5401E">
              <w:rPr>
                <w:sz w:val="18"/>
                <w:szCs w:val="18"/>
              </w:rPr>
              <w:t>Level of Evidence= 1a</w:t>
            </w:r>
          </w:p>
        </w:tc>
      </w:tr>
      <w:tr w:rsidR="001D4F60" w:rsidRPr="00C5401E" w14:paraId="2032E5F0" w14:textId="77777777" w:rsidTr="009E380F">
        <w:tc>
          <w:tcPr>
            <w:tcW w:w="10421" w:type="dxa"/>
            <w:tcBorders>
              <w:bottom w:val="single" w:sz="4" w:space="0" w:color="auto"/>
            </w:tcBorders>
            <w:shd w:val="clear" w:color="auto" w:fill="auto"/>
          </w:tcPr>
          <w:p w14:paraId="1C2334D9" w14:textId="0E91061E" w:rsidR="00971CE1" w:rsidRPr="00C5401E" w:rsidRDefault="00971CE1" w:rsidP="00971CE1">
            <w:pPr>
              <w:spacing w:before="120" w:after="120"/>
              <w:jc w:val="both"/>
              <w:rPr>
                <w:b/>
                <w:sz w:val="18"/>
                <w:szCs w:val="18"/>
                <w:u w:val="single"/>
              </w:rPr>
            </w:pPr>
            <w:r w:rsidRPr="00C5401E">
              <w:rPr>
                <w:b/>
                <w:sz w:val="18"/>
                <w:szCs w:val="18"/>
                <w:u w:val="single"/>
              </w:rPr>
              <w:lastRenderedPageBreak/>
              <w:t>Interpretation of Results:</w:t>
            </w:r>
          </w:p>
          <w:p w14:paraId="5D6E74AA" w14:textId="4B3D6329" w:rsidR="00432DCE" w:rsidRPr="00C5401E" w:rsidRDefault="00432DCE" w:rsidP="00432DCE">
            <w:pPr>
              <w:spacing w:before="120" w:after="120"/>
              <w:rPr>
                <w:sz w:val="18"/>
                <w:szCs w:val="18"/>
              </w:rPr>
            </w:pPr>
            <w:r w:rsidRPr="00C5401E">
              <w:rPr>
                <w:sz w:val="18"/>
                <w:szCs w:val="18"/>
              </w:rPr>
              <w:t xml:space="preserve">The results of this study overwhelmingly indicates a lack of published literature regarding the use of aquatic exercise post stroke when assessing changes in ADLs, the ability to walk, postural balance, muscular strength, and cardiorespiratory fitness. While the authors found that ADLs and muscular strength statistically increased over the course of these 8-12 week aquatic exercise program, the numbers of participants the data is based on is very limited. All of the findings should be interpreted with caution because the data gathered for each measure was based off of one of the four studies included in the systematic review with the exception of postural balance. With such limited </w:t>
            </w:r>
            <w:r w:rsidR="00C5401E" w:rsidRPr="00C5401E">
              <w:rPr>
                <w:sz w:val="18"/>
                <w:szCs w:val="18"/>
              </w:rPr>
              <w:t>evidence</w:t>
            </w:r>
            <w:r w:rsidRPr="00C5401E">
              <w:rPr>
                <w:sz w:val="18"/>
                <w:szCs w:val="18"/>
              </w:rPr>
              <w:t>, it is difficult to generalize these findings with entire post-stroke population, therefore aquatic exercise is neither supported nor opposed by this systematic review</w:t>
            </w:r>
            <w:r w:rsidR="00541FCB" w:rsidRPr="00C5401E">
              <w:rPr>
                <w:sz w:val="18"/>
                <w:szCs w:val="18"/>
              </w:rPr>
              <w:t xml:space="preserve">. </w:t>
            </w:r>
          </w:p>
          <w:p w14:paraId="707A559A" w14:textId="717E95CA" w:rsidR="001D4F60" w:rsidRPr="00C5401E" w:rsidRDefault="00432DCE" w:rsidP="00432DCE">
            <w:pPr>
              <w:spacing w:before="120" w:after="120"/>
              <w:rPr>
                <w:sz w:val="18"/>
                <w:szCs w:val="18"/>
              </w:rPr>
            </w:pPr>
            <w:r w:rsidRPr="00C5401E">
              <w:rPr>
                <w:sz w:val="18"/>
                <w:szCs w:val="18"/>
              </w:rPr>
              <w:t xml:space="preserve">The last finding the authors concluded was that there were no more drop-outs or adverse events with the participants in the aquatic group when compared to the control/comparable groups. This data is encouraging because it indicates that aquatic exercise was appropriate and well tolerated in these post-stroke individuals. This conclusion is an important finding when deciding if a patient post stroke would be eligible to participate in such a program. As was previously stated, each of the four studies included in this systematic review had their own unique treatment protocol, dose, magnitude, frequency, and duration of exercises preformed. If a therapist is going to recommend aquatic exercise, he/she should understand different types of aquatic exercises and monitor the magnitude, frequency, and duration of all exercises performed based on the patient’s response to activity. </w:t>
            </w:r>
          </w:p>
        </w:tc>
      </w:tr>
    </w:tbl>
    <w:p w14:paraId="70581DE7" w14:textId="78778BD9" w:rsidR="001D4F60" w:rsidRPr="00C5401E" w:rsidRDefault="001D4F60" w:rsidP="001D4F60">
      <w:pPr>
        <w:spacing w:before="240" w:after="240"/>
        <w:rPr>
          <w:b/>
          <w:sz w:val="18"/>
          <w:szCs w:val="18"/>
          <w:vertAlign w:val="superscript"/>
        </w:rPr>
      </w:pPr>
      <w:r w:rsidRPr="00C5401E">
        <w:rPr>
          <w:b/>
          <w:sz w:val="18"/>
          <w:szCs w:val="18"/>
        </w:rPr>
        <w:t>(3</w:t>
      </w:r>
      <w:r w:rsidR="001A2258" w:rsidRPr="00C5401E">
        <w:rPr>
          <w:b/>
          <w:sz w:val="18"/>
          <w:szCs w:val="18"/>
        </w:rPr>
        <w:t>) Des</w:t>
      </w:r>
      <w:r w:rsidR="000E35DD" w:rsidRPr="00C5401E">
        <w:rPr>
          <w:b/>
          <w:sz w:val="18"/>
          <w:szCs w:val="18"/>
        </w:rPr>
        <w:t xml:space="preserve">cription and appraisal of Water </w:t>
      </w:r>
      <w:r w:rsidR="001A2258" w:rsidRPr="00C5401E">
        <w:rPr>
          <w:b/>
          <w:sz w:val="18"/>
          <w:szCs w:val="18"/>
        </w:rPr>
        <w:t>versus lan</w:t>
      </w:r>
      <w:r w:rsidR="000E35DD" w:rsidRPr="00C5401E">
        <w:rPr>
          <w:b/>
          <w:sz w:val="18"/>
          <w:szCs w:val="18"/>
        </w:rPr>
        <w:t>d</w:t>
      </w:r>
      <w:r w:rsidR="001A2258" w:rsidRPr="00C5401E">
        <w:rPr>
          <w:b/>
          <w:sz w:val="18"/>
          <w:szCs w:val="18"/>
        </w:rPr>
        <w:t>-based exercise in elderly subjects: effects on physical performance and body composition by Bergamin et al. (2013</w:t>
      </w:r>
      <w:r w:rsidRPr="00C5401E">
        <w:rPr>
          <w:b/>
          <w:sz w:val="18"/>
          <w:szCs w:val="18"/>
        </w:rPr>
        <w:t>)</w:t>
      </w:r>
      <w:r w:rsidR="00995776" w:rsidRPr="00C5401E">
        <w:rPr>
          <w:b/>
          <w:sz w:val="18"/>
          <w:szCs w:val="18"/>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C5401E" w14:paraId="70C5F4E3" w14:textId="77777777" w:rsidTr="009E380F">
        <w:tc>
          <w:tcPr>
            <w:tcW w:w="10421" w:type="dxa"/>
            <w:shd w:val="clear" w:color="auto" w:fill="E6E6E6"/>
          </w:tcPr>
          <w:p w14:paraId="7F801C2D" w14:textId="25AE9188" w:rsidR="001D4F60" w:rsidRPr="00C5401E" w:rsidRDefault="001D4F60" w:rsidP="000E35DD">
            <w:pPr>
              <w:spacing w:before="120" w:after="120"/>
              <w:rPr>
                <w:b/>
                <w:sz w:val="18"/>
                <w:szCs w:val="18"/>
              </w:rPr>
            </w:pPr>
            <w:r w:rsidRPr="00C5401E">
              <w:rPr>
                <w:b/>
                <w:sz w:val="18"/>
                <w:szCs w:val="18"/>
              </w:rPr>
              <w:t>Aim/Objective of the Study</w:t>
            </w:r>
            <w:r w:rsidR="000E35DD" w:rsidRPr="00C5401E">
              <w:rPr>
                <w:b/>
                <w:sz w:val="18"/>
                <w:szCs w:val="18"/>
              </w:rPr>
              <w:t>:</w:t>
            </w:r>
          </w:p>
        </w:tc>
      </w:tr>
      <w:tr w:rsidR="001D4F60" w:rsidRPr="00C5401E" w14:paraId="54FF4817" w14:textId="77777777" w:rsidTr="009E380F">
        <w:tc>
          <w:tcPr>
            <w:tcW w:w="10421" w:type="dxa"/>
            <w:tcBorders>
              <w:bottom w:val="single" w:sz="4" w:space="0" w:color="auto"/>
            </w:tcBorders>
            <w:shd w:val="clear" w:color="auto" w:fill="auto"/>
          </w:tcPr>
          <w:p w14:paraId="27B139B3" w14:textId="388FCE02" w:rsidR="001D4F60" w:rsidRPr="00C5401E" w:rsidRDefault="00F649D7" w:rsidP="000E35DD">
            <w:pPr>
              <w:spacing w:before="120" w:after="120"/>
              <w:rPr>
                <w:sz w:val="18"/>
                <w:szCs w:val="18"/>
              </w:rPr>
            </w:pPr>
            <w:r w:rsidRPr="00C5401E">
              <w:rPr>
                <w:sz w:val="18"/>
                <w:szCs w:val="18"/>
              </w:rPr>
              <w:t>The objective of this randomized controlled trial</w:t>
            </w:r>
            <w:r w:rsidR="001A2258" w:rsidRPr="00C5401E">
              <w:rPr>
                <w:sz w:val="18"/>
                <w:szCs w:val="18"/>
              </w:rPr>
              <w:t xml:space="preserve"> was to assess the effectiveness of a twenty-four week aquatic exercise program, carried out in geothermal spring water, to im</w:t>
            </w:r>
            <w:r w:rsidR="000E35DD" w:rsidRPr="00C5401E">
              <w:rPr>
                <w:sz w:val="18"/>
                <w:szCs w:val="18"/>
              </w:rPr>
              <w:t>prove overall physical functioning</w:t>
            </w:r>
            <w:r w:rsidR="001A2258" w:rsidRPr="00C5401E">
              <w:rPr>
                <w:sz w:val="18"/>
                <w:szCs w:val="18"/>
              </w:rPr>
              <w:t xml:space="preserve"> and increase muscle mass for a group of healthy older adults. </w:t>
            </w:r>
            <w:r w:rsidR="000E35DD" w:rsidRPr="00C5401E">
              <w:rPr>
                <w:sz w:val="18"/>
                <w:szCs w:val="18"/>
              </w:rPr>
              <w:t xml:space="preserve">A second objective was to compare the aquatic intervention with both a land-based exercise intervention and a control group. </w:t>
            </w:r>
          </w:p>
        </w:tc>
      </w:tr>
      <w:tr w:rsidR="001D4F60" w:rsidRPr="00C5401E" w14:paraId="57D22001" w14:textId="77777777" w:rsidTr="009E380F">
        <w:tc>
          <w:tcPr>
            <w:tcW w:w="10421" w:type="dxa"/>
            <w:shd w:val="clear" w:color="auto" w:fill="E6E6E6"/>
          </w:tcPr>
          <w:p w14:paraId="270DCF30" w14:textId="14A5A266" w:rsidR="001D4F60" w:rsidRPr="00C5401E" w:rsidRDefault="001D4F60" w:rsidP="009E380F">
            <w:pPr>
              <w:spacing w:before="120" w:after="120"/>
              <w:jc w:val="both"/>
              <w:rPr>
                <w:b/>
                <w:sz w:val="18"/>
                <w:szCs w:val="18"/>
              </w:rPr>
            </w:pPr>
            <w:r w:rsidRPr="00C5401E">
              <w:rPr>
                <w:b/>
                <w:sz w:val="18"/>
                <w:szCs w:val="18"/>
              </w:rPr>
              <w:t>Study Design</w:t>
            </w:r>
          </w:p>
        </w:tc>
      </w:tr>
      <w:tr w:rsidR="001D4F60" w:rsidRPr="00C5401E" w14:paraId="7D2A4D4B" w14:textId="77777777" w:rsidTr="009E380F">
        <w:tc>
          <w:tcPr>
            <w:tcW w:w="10421" w:type="dxa"/>
            <w:tcBorders>
              <w:bottom w:val="single" w:sz="4" w:space="0" w:color="auto"/>
            </w:tcBorders>
            <w:shd w:val="clear" w:color="auto" w:fill="auto"/>
          </w:tcPr>
          <w:p w14:paraId="3153DACD" w14:textId="4E340C5E" w:rsidR="00F649D7" w:rsidRPr="00C5401E" w:rsidRDefault="00F649D7" w:rsidP="00DE2A0C">
            <w:pPr>
              <w:spacing w:before="120" w:after="120"/>
              <w:rPr>
                <w:sz w:val="18"/>
                <w:szCs w:val="18"/>
              </w:rPr>
            </w:pPr>
            <w:r w:rsidRPr="00C5401E">
              <w:rPr>
                <w:b/>
                <w:sz w:val="18"/>
                <w:szCs w:val="18"/>
              </w:rPr>
              <w:t>Type of Study:</w:t>
            </w:r>
            <w:r w:rsidR="00DE2A0C" w:rsidRPr="00C5401E">
              <w:rPr>
                <w:sz w:val="18"/>
                <w:szCs w:val="18"/>
              </w:rPr>
              <w:t xml:space="preserve"> </w:t>
            </w:r>
            <w:r w:rsidRPr="00C5401E">
              <w:rPr>
                <w:sz w:val="18"/>
                <w:szCs w:val="18"/>
              </w:rPr>
              <w:t>Randomized Controlled Trial (RTC)</w:t>
            </w:r>
          </w:p>
          <w:p w14:paraId="76DB6229" w14:textId="77777777" w:rsidR="00411781" w:rsidRPr="00C5401E" w:rsidRDefault="00411781" w:rsidP="00DE2A0C">
            <w:pPr>
              <w:spacing w:before="120" w:after="120"/>
              <w:rPr>
                <w:b/>
                <w:sz w:val="18"/>
                <w:szCs w:val="18"/>
              </w:rPr>
            </w:pPr>
            <w:r w:rsidRPr="00C5401E">
              <w:rPr>
                <w:b/>
                <w:sz w:val="18"/>
                <w:szCs w:val="18"/>
              </w:rPr>
              <w:t>Eligibility Criteria:</w:t>
            </w:r>
          </w:p>
          <w:p w14:paraId="5951B5F4" w14:textId="015A6321" w:rsidR="00411781" w:rsidRPr="00C5401E" w:rsidRDefault="00411781" w:rsidP="00411781">
            <w:pPr>
              <w:pStyle w:val="ListParagraph"/>
              <w:numPr>
                <w:ilvl w:val="0"/>
                <w:numId w:val="40"/>
              </w:numPr>
              <w:spacing w:before="120" w:after="120"/>
              <w:rPr>
                <w:sz w:val="18"/>
                <w:szCs w:val="18"/>
              </w:rPr>
            </w:pPr>
            <w:r w:rsidRPr="00C5401E">
              <w:rPr>
                <w:sz w:val="18"/>
                <w:szCs w:val="18"/>
              </w:rPr>
              <w:t xml:space="preserve">Inclusion Criteria: Participants were required to be 65 year of age or older, have no exercise contraindications (cardiovascular, pulmonary, musculoskeletal, </w:t>
            </w:r>
            <w:r w:rsidR="00876FD2" w:rsidRPr="00C5401E">
              <w:rPr>
                <w:sz w:val="18"/>
                <w:szCs w:val="18"/>
              </w:rPr>
              <w:t xml:space="preserve">or </w:t>
            </w:r>
            <w:r w:rsidRPr="00C5401E">
              <w:rPr>
                <w:sz w:val="18"/>
                <w:szCs w:val="18"/>
              </w:rPr>
              <w:t>abdominal- detected from a physical examination), and were not allowed to attended an exercise program or structured physical activity within the past 6 months.</w:t>
            </w:r>
          </w:p>
          <w:p w14:paraId="578CA7AE" w14:textId="7BC0BFC6" w:rsidR="00411781" w:rsidRPr="00C5401E" w:rsidRDefault="00411781" w:rsidP="00411781">
            <w:pPr>
              <w:pStyle w:val="ListParagraph"/>
              <w:numPr>
                <w:ilvl w:val="0"/>
                <w:numId w:val="40"/>
              </w:numPr>
              <w:spacing w:before="120" w:after="120"/>
              <w:rPr>
                <w:sz w:val="18"/>
                <w:szCs w:val="18"/>
              </w:rPr>
            </w:pPr>
            <w:r w:rsidRPr="00C5401E">
              <w:rPr>
                <w:sz w:val="18"/>
                <w:szCs w:val="18"/>
              </w:rPr>
              <w:t>Exclusion Criteria: Participants were excluded from this study if they had a history of central nervous dysfunction</w:t>
            </w:r>
            <w:r w:rsidR="00BD3720" w:rsidRPr="00C5401E">
              <w:rPr>
                <w:sz w:val="18"/>
                <w:szCs w:val="18"/>
              </w:rPr>
              <w:t xml:space="preserve"> or severe cardiovascular disease</w:t>
            </w:r>
            <w:r w:rsidRPr="00C5401E">
              <w:rPr>
                <w:sz w:val="18"/>
                <w:szCs w:val="18"/>
              </w:rPr>
              <w:t xml:space="preserve">, </w:t>
            </w:r>
            <w:r w:rsidR="00BD3720" w:rsidRPr="00C5401E">
              <w:rPr>
                <w:sz w:val="18"/>
                <w:szCs w:val="18"/>
              </w:rPr>
              <w:t xml:space="preserve">angina, postural hypotension, use beta-blockers, or have </w:t>
            </w:r>
            <w:r w:rsidRPr="00C5401E">
              <w:rPr>
                <w:sz w:val="18"/>
                <w:szCs w:val="18"/>
              </w:rPr>
              <w:t xml:space="preserve">myelopathies, ataxia, significant musculoskeletal </w:t>
            </w:r>
            <w:r w:rsidR="00BD3720" w:rsidRPr="00C5401E">
              <w:rPr>
                <w:sz w:val="18"/>
                <w:szCs w:val="18"/>
              </w:rPr>
              <w:t>deformities,</w:t>
            </w:r>
            <w:r w:rsidRPr="00C5401E">
              <w:rPr>
                <w:sz w:val="18"/>
                <w:szCs w:val="18"/>
              </w:rPr>
              <w:t xml:space="preserve"> such as an amputation or severe scoliosis, </w:t>
            </w:r>
            <w:r w:rsidR="00BD3720" w:rsidRPr="00C5401E">
              <w:rPr>
                <w:sz w:val="18"/>
                <w:szCs w:val="18"/>
              </w:rPr>
              <w:t>or any abnormalities/</w:t>
            </w:r>
            <w:r w:rsidRPr="00C5401E">
              <w:rPr>
                <w:sz w:val="18"/>
                <w:szCs w:val="18"/>
              </w:rPr>
              <w:t>limited movement f</w:t>
            </w:r>
            <w:r w:rsidR="00BD3720" w:rsidRPr="00C5401E">
              <w:rPr>
                <w:sz w:val="18"/>
                <w:szCs w:val="18"/>
              </w:rPr>
              <w:t xml:space="preserve">rom painful </w:t>
            </w:r>
            <w:r w:rsidRPr="00C5401E">
              <w:rPr>
                <w:sz w:val="18"/>
                <w:szCs w:val="18"/>
              </w:rPr>
              <w:t>arthritis</w:t>
            </w:r>
            <w:r w:rsidR="00BD3720" w:rsidRPr="00C5401E">
              <w:rPr>
                <w:sz w:val="18"/>
                <w:szCs w:val="18"/>
              </w:rPr>
              <w:t>.</w:t>
            </w:r>
          </w:p>
          <w:p w14:paraId="23C2ADF7" w14:textId="0D11F0DE" w:rsidR="00F649D7" w:rsidRPr="00C5401E" w:rsidRDefault="00F649D7" w:rsidP="00DE2A0C">
            <w:pPr>
              <w:spacing w:before="120" w:after="120"/>
              <w:rPr>
                <w:sz w:val="18"/>
                <w:szCs w:val="18"/>
              </w:rPr>
            </w:pPr>
            <w:r w:rsidRPr="00C5401E">
              <w:rPr>
                <w:b/>
                <w:sz w:val="18"/>
                <w:szCs w:val="18"/>
              </w:rPr>
              <w:t>Allocation:</w:t>
            </w:r>
            <w:r w:rsidR="00DE2A0C" w:rsidRPr="00C5401E">
              <w:rPr>
                <w:sz w:val="18"/>
                <w:szCs w:val="18"/>
              </w:rPr>
              <w:t xml:space="preserve"> All subjects were randomly allocated to one of three groups: aquatic group (AG), land group (LG) or a control group (CG)</w:t>
            </w:r>
            <w:r w:rsidR="00C5401E" w:rsidRPr="00C5401E">
              <w:rPr>
                <w:sz w:val="18"/>
                <w:szCs w:val="18"/>
              </w:rPr>
              <w:t>.</w:t>
            </w:r>
          </w:p>
          <w:p w14:paraId="47A6DDC7" w14:textId="607B68A1" w:rsidR="00F649D7" w:rsidRPr="00C5401E" w:rsidRDefault="00F649D7" w:rsidP="009E380F">
            <w:pPr>
              <w:spacing w:before="120" w:after="120"/>
              <w:rPr>
                <w:b/>
                <w:sz w:val="18"/>
                <w:szCs w:val="18"/>
              </w:rPr>
            </w:pPr>
            <w:r w:rsidRPr="00C5401E">
              <w:rPr>
                <w:b/>
                <w:sz w:val="18"/>
                <w:szCs w:val="18"/>
              </w:rPr>
              <w:t>Intervention Overview:</w:t>
            </w:r>
          </w:p>
          <w:p w14:paraId="49888326" w14:textId="0A3B7B35" w:rsidR="00F649D7" w:rsidRPr="00C5401E" w:rsidRDefault="00411781" w:rsidP="00F649D7">
            <w:pPr>
              <w:pStyle w:val="ListParagraph"/>
              <w:numPr>
                <w:ilvl w:val="0"/>
                <w:numId w:val="37"/>
              </w:numPr>
              <w:spacing w:before="120" w:after="120"/>
              <w:rPr>
                <w:sz w:val="18"/>
                <w:szCs w:val="18"/>
              </w:rPr>
            </w:pPr>
            <w:r w:rsidRPr="00C5401E">
              <w:rPr>
                <w:sz w:val="18"/>
                <w:szCs w:val="18"/>
              </w:rPr>
              <w:t xml:space="preserve">Each subject was given information about the study’s purpose/procedure and </w:t>
            </w:r>
            <w:r w:rsidR="00876FD2" w:rsidRPr="00C5401E">
              <w:rPr>
                <w:sz w:val="18"/>
                <w:szCs w:val="18"/>
              </w:rPr>
              <w:t>was</w:t>
            </w:r>
            <w:r w:rsidRPr="00C5401E">
              <w:rPr>
                <w:sz w:val="18"/>
                <w:szCs w:val="18"/>
              </w:rPr>
              <w:t xml:space="preserve"> required to accept it by providing written consent prior to participation in this study. </w:t>
            </w:r>
            <w:r w:rsidR="00BD3720" w:rsidRPr="00C5401E">
              <w:rPr>
                <w:sz w:val="18"/>
                <w:szCs w:val="18"/>
              </w:rPr>
              <w:t xml:space="preserve">Subjects were randomly allocated and </w:t>
            </w:r>
            <w:r w:rsidR="00876FD2" w:rsidRPr="00C5401E">
              <w:rPr>
                <w:sz w:val="18"/>
                <w:szCs w:val="18"/>
              </w:rPr>
              <w:t>baseline data and outcome measures were</w:t>
            </w:r>
            <w:r w:rsidR="00BD3720" w:rsidRPr="00C5401E">
              <w:rPr>
                <w:sz w:val="18"/>
                <w:szCs w:val="18"/>
              </w:rPr>
              <w:t xml:space="preserve"> collected </w:t>
            </w:r>
            <w:r w:rsidR="00876FD2" w:rsidRPr="00C5401E">
              <w:rPr>
                <w:sz w:val="18"/>
                <w:szCs w:val="18"/>
              </w:rPr>
              <w:t>from each</w:t>
            </w:r>
            <w:r w:rsidR="0079760D" w:rsidRPr="00C5401E">
              <w:rPr>
                <w:sz w:val="18"/>
                <w:szCs w:val="18"/>
              </w:rPr>
              <w:t xml:space="preserve"> group</w:t>
            </w:r>
            <w:r w:rsidR="00BD3720" w:rsidRPr="00C5401E">
              <w:rPr>
                <w:sz w:val="18"/>
                <w:szCs w:val="18"/>
              </w:rPr>
              <w:t xml:space="preserve"> prior to the intervention. </w:t>
            </w:r>
            <w:r w:rsidR="001E1A40" w:rsidRPr="00C5401E">
              <w:rPr>
                <w:sz w:val="18"/>
                <w:szCs w:val="18"/>
              </w:rPr>
              <w:t xml:space="preserve">The two experimental groups performed exercises according to the details below for 6 months. The control group continued with their lives, not changing their daily routine. After 6 months, all subjects completed the same testing and outcome measures. </w:t>
            </w:r>
          </w:p>
          <w:p w14:paraId="0E5AD181" w14:textId="77777777" w:rsidR="00CE4871" w:rsidRDefault="00CE4871" w:rsidP="009E380F">
            <w:pPr>
              <w:spacing w:before="120" w:after="120"/>
              <w:rPr>
                <w:b/>
                <w:sz w:val="18"/>
                <w:szCs w:val="18"/>
              </w:rPr>
            </w:pPr>
          </w:p>
          <w:p w14:paraId="4D23FE08" w14:textId="77777777" w:rsidR="00CE4871" w:rsidRDefault="00CE4871" w:rsidP="009E380F">
            <w:pPr>
              <w:spacing w:before="120" w:after="120"/>
              <w:rPr>
                <w:b/>
                <w:sz w:val="18"/>
                <w:szCs w:val="18"/>
              </w:rPr>
            </w:pPr>
          </w:p>
          <w:p w14:paraId="234FE1A8" w14:textId="523AAC1B" w:rsidR="00F649D7" w:rsidRPr="00C5401E" w:rsidRDefault="00F649D7" w:rsidP="009E380F">
            <w:pPr>
              <w:spacing w:before="120" w:after="120"/>
              <w:rPr>
                <w:b/>
                <w:sz w:val="18"/>
                <w:szCs w:val="18"/>
              </w:rPr>
            </w:pPr>
            <w:r w:rsidRPr="00C5401E">
              <w:rPr>
                <w:b/>
                <w:sz w:val="18"/>
                <w:szCs w:val="18"/>
              </w:rPr>
              <w:lastRenderedPageBreak/>
              <w:t>Data Collection and Specific Outcome Measures:</w:t>
            </w:r>
          </w:p>
          <w:p w14:paraId="47CA2C2D" w14:textId="4DC2453E" w:rsidR="00F649D7" w:rsidRPr="00C5401E" w:rsidRDefault="00BD3720" w:rsidP="00F649D7">
            <w:pPr>
              <w:pStyle w:val="ListParagraph"/>
              <w:numPr>
                <w:ilvl w:val="0"/>
                <w:numId w:val="37"/>
              </w:numPr>
              <w:spacing w:before="120" w:after="120"/>
              <w:rPr>
                <w:sz w:val="18"/>
                <w:szCs w:val="18"/>
              </w:rPr>
            </w:pPr>
            <w:r w:rsidRPr="00C5401E">
              <w:rPr>
                <w:sz w:val="18"/>
                <w:szCs w:val="18"/>
              </w:rPr>
              <w:t>Functional evaluations were performed prior to the beginning of the intervention (T</w:t>
            </w:r>
            <w:r w:rsidRPr="00C5401E">
              <w:rPr>
                <w:sz w:val="18"/>
                <w:szCs w:val="18"/>
                <w:vertAlign w:val="subscript"/>
              </w:rPr>
              <w:t>0</w:t>
            </w:r>
            <w:r w:rsidRPr="00C5401E">
              <w:rPr>
                <w:sz w:val="18"/>
                <w:szCs w:val="18"/>
              </w:rPr>
              <w:t>) and after the 24-week exercise program (T</w:t>
            </w:r>
            <w:r w:rsidRPr="00C5401E">
              <w:rPr>
                <w:sz w:val="18"/>
                <w:szCs w:val="18"/>
                <w:vertAlign w:val="subscript"/>
              </w:rPr>
              <w:t>1</w:t>
            </w:r>
            <w:r w:rsidRPr="00C5401E">
              <w:rPr>
                <w:sz w:val="18"/>
                <w:szCs w:val="18"/>
              </w:rPr>
              <w:t xml:space="preserve">). </w:t>
            </w:r>
          </w:p>
          <w:p w14:paraId="45F7D5C8" w14:textId="77777777" w:rsidR="001E1A40" w:rsidRPr="00C5401E" w:rsidRDefault="00BD3720" w:rsidP="00F649D7">
            <w:pPr>
              <w:pStyle w:val="ListParagraph"/>
              <w:numPr>
                <w:ilvl w:val="0"/>
                <w:numId w:val="37"/>
              </w:numPr>
              <w:spacing w:before="120" w:after="120"/>
              <w:rPr>
                <w:i/>
                <w:sz w:val="18"/>
                <w:szCs w:val="18"/>
              </w:rPr>
            </w:pPr>
            <w:r w:rsidRPr="00C5401E">
              <w:rPr>
                <w:sz w:val="18"/>
                <w:szCs w:val="18"/>
              </w:rPr>
              <w:t>Outcomes included: Body mass</w:t>
            </w:r>
            <w:r w:rsidR="00F026C5" w:rsidRPr="00C5401E">
              <w:rPr>
                <w:sz w:val="18"/>
                <w:szCs w:val="18"/>
              </w:rPr>
              <w:t xml:space="preserve"> and height</w:t>
            </w:r>
            <w:r w:rsidRPr="00C5401E">
              <w:rPr>
                <w:sz w:val="18"/>
                <w:szCs w:val="18"/>
              </w:rPr>
              <w:t>, strength, dynamic balance, flexibility</w:t>
            </w:r>
            <w:r w:rsidR="00685DFD" w:rsidRPr="00C5401E">
              <w:rPr>
                <w:sz w:val="18"/>
                <w:szCs w:val="18"/>
              </w:rPr>
              <w:t xml:space="preserve"> and body composition</w:t>
            </w:r>
            <w:r w:rsidRPr="00C5401E">
              <w:rPr>
                <w:sz w:val="18"/>
                <w:szCs w:val="18"/>
              </w:rPr>
              <w:t xml:space="preserve">. </w:t>
            </w:r>
          </w:p>
          <w:p w14:paraId="3005B3F9" w14:textId="4FD13E82" w:rsidR="00BD3720" w:rsidRPr="00C5401E" w:rsidRDefault="00876FD2" w:rsidP="001E1A40">
            <w:pPr>
              <w:pStyle w:val="ListParagraph"/>
              <w:numPr>
                <w:ilvl w:val="1"/>
                <w:numId w:val="37"/>
              </w:numPr>
              <w:spacing w:before="120" w:after="120"/>
              <w:rPr>
                <w:i/>
                <w:sz w:val="18"/>
                <w:szCs w:val="18"/>
              </w:rPr>
            </w:pPr>
            <w:r w:rsidRPr="00C5401E">
              <w:rPr>
                <w:i/>
                <w:sz w:val="18"/>
                <w:szCs w:val="18"/>
              </w:rPr>
              <w:t>Specific are in the Outcome Measure Section of this paper.</w:t>
            </w:r>
          </w:p>
          <w:p w14:paraId="2D7DC1C8" w14:textId="6DC32EF9" w:rsidR="00F649D7" w:rsidRPr="00C5401E" w:rsidRDefault="00F649D7" w:rsidP="009E380F">
            <w:pPr>
              <w:spacing w:before="120" w:after="120"/>
              <w:rPr>
                <w:b/>
                <w:sz w:val="18"/>
                <w:szCs w:val="18"/>
              </w:rPr>
            </w:pPr>
            <w:r w:rsidRPr="00C5401E">
              <w:rPr>
                <w:b/>
                <w:sz w:val="18"/>
                <w:szCs w:val="18"/>
              </w:rPr>
              <w:t>Statistical Methods:</w:t>
            </w:r>
          </w:p>
          <w:p w14:paraId="2FE9720F" w14:textId="5D3521AD" w:rsidR="00F649D7" w:rsidRPr="00C5401E" w:rsidRDefault="001E1A40" w:rsidP="00F649D7">
            <w:pPr>
              <w:pStyle w:val="ListParagraph"/>
              <w:numPr>
                <w:ilvl w:val="0"/>
                <w:numId w:val="37"/>
              </w:numPr>
              <w:spacing w:before="120" w:after="120"/>
              <w:rPr>
                <w:sz w:val="18"/>
                <w:szCs w:val="18"/>
              </w:rPr>
            </w:pPr>
            <w:r w:rsidRPr="00C5401E">
              <w:rPr>
                <w:sz w:val="18"/>
                <w:szCs w:val="18"/>
              </w:rPr>
              <w:t>All statistical ana</w:t>
            </w:r>
            <w:r w:rsidR="00FC1C65" w:rsidRPr="00C5401E">
              <w:rPr>
                <w:sz w:val="18"/>
                <w:szCs w:val="18"/>
              </w:rPr>
              <w:t xml:space="preserve">lyses were completed using SPSS, </w:t>
            </w:r>
            <w:r w:rsidRPr="00C5401E">
              <w:rPr>
                <w:sz w:val="18"/>
                <w:szCs w:val="18"/>
              </w:rPr>
              <w:t>results were stated as means ± standard deviation (SD) or percentage</w:t>
            </w:r>
            <w:r w:rsidR="00FC1C65" w:rsidRPr="00C5401E">
              <w:rPr>
                <w:sz w:val="18"/>
                <w:szCs w:val="18"/>
              </w:rPr>
              <w:t>, and significance limits were set at P &lt;0.05</w:t>
            </w:r>
            <w:r w:rsidRPr="00C5401E">
              <w:rPr>
                <w:sz w:val="18"/>
                <w:szCs w:val="18"/>
              </w:rPr>
              <w:t>.</w:t>
            </w:r>
          </w:p>
          <w:p w14:paraId="5A59D19F" w14:textId="42CBB08E" w:rsidR="00FC1C65" w:rsidRPr="00C5401E" w:rsidRDefault="00FC1C65" w:rsidP="00F649D7">
            <w:pPr>
              <w:pStyle w:val="ListParagraph"/>
              <w:numPr>
                <w:ilvl w:val="0"/>
                <w:numId w:val="37"/>
              </w:numPr>
              <w:spacing w:before="120" w:after="120"/>
              <w:rPr>
                <w:sz w:val="18"/>
                <w:szCs w:val="18"/>
              </w:rPr>
            </w:pPr>
            <w:r w:rsidRPr="00C5401E">
              <w:rPr>
                <w:sz w:val="18"/>
                <w:szCs w:val="18"/>
              </w:rPr>
              <w:t xml:space="preserve">Tests used: </w:t>
            </w:r>
          </w:p>
          <w:p w14:paraId="12FE3DF5" w14:textId="176B3C01" w:rsidR="001D4F60" w:rsidRPr="00C5401E" w:rsidRDefault="00FC1C65" w:rsidP="00FC1C65">
            <w:pPr>
              <w:pStyle w:val="ListParagraph"/>
              <w:numPr>
                <w:ilvl w:val="1"/>
                <w:numId w:val="37"/>
              </w:numPr>
              <w:spacing w:before="120" w:after="120"/>
              <w:rPr>
                <w:sz w:val="18"/>
                <w:szCs w:val="18"/>
              </w:rPr>
            </w:pPr>
            <w:r w:rsidRPr="00C5401E">
              <w:rPr>
                <w:sz w:val="18"/>
                <w:szCs w:val="18"/>
              </w:rPr>
              <w:t>Kolmogorov-Smirnov Test: normal data distribution</w:t>
            </w:r>
          </w:p>
          <w:p w14:paraId="07E9A1DF" w14:textId="2A51D3C1" w:rsidR="00FC1C65" w:rsidRPr="00C5401E" w:rsidRDefault="00FC1C65" w:rsidP="00FC1C65">
            <w:pPr>
              <w:pStyle w:val="ListParagraph"/>
              <w:numPr>
                <w:ilvl w:val="1"/>
                <w:numId w:val="37"/>
              </w:numPr>
              <w:spacing w:before="120" w:after="120"/>
              <w:rPr>
                <w:sz w:val="18"/>
                <w:szCs w:val="18"/>
              </w:rPr>
            </w:pPr>
            <w:r w:rsidRPr="00C5401E">
              <w:rPr>
                <w:sz w:val="18"/>
                <w:szCs w:val="18"/>
              </w:rPr>
              <w:t>Levene’s Test: homogeneity of variance</w:t>
            </w:r>
          </w:p>
          <w:p w14:paraId="7597E281" w14:textId="77777777" w:rsidR="00FC1C65" w:rsidRPr="00C5401E" w:rsidRDefault="00FC1C65" w:rsidP="00FC1C65">
            <w:pPr>
              <w:pStyle w:val="ListParagraph"/>
              <w:numPr>
                <w:ilvl w:val="1"/>
                <w:numId w:val="37"/>
              </w:numPr>
              <w:spacing w:before="120" w:after="120"/>
              <w:rPr>
                <w:sz w:val="18"/>
                <w:szCs w:val="18"/>
              </w:rPr>
            </w:pPr>
            <w:r w:rsidRPr="00C5401E">
              <w:rPr>
                <w:sz w:val="18"/>
                <w:szCs w:val="18"/>
              </w:rPr>
              <w:t xml:space="preserve">Student’s t-tests: evaluate before/after variables within each group </w:t>
            </w:r>
          </w:p>
          <w:p w14:paraId="23FD79BD" w14:textId="77777777" w:rsidR="00FC1C65" w:rsidRPr="00C5401E" w:rsidRDefault="00FC1C65" w:rsidP="00FC1C65">
            <w:pPr>
              <w:pStyle w:val="ListParagraph"/>
              <w:numPr>
                <w:ilvl w:val="1"/>
                <w:numId w:val="37"/>
              </w:numPr>
              <w:spacing w:before="120" w:after="120"/>
              <w:rPr>
                <w:sz w:val="18"/>
                <w:szCs w:val="18"/>
              </w:rPr>
            </w:pPr>
            <w:r w:rsidRPr="00C5401E">
              <w:rPr>
                <w:sz w:val="18"/>
                <w:szCs w:val="18"/>
              </w:rPr>
              <w:t>One-way ANOVA: compare before/after differences between all 3 groups</w:t>
            </w:r>
          </w:p>
          <w:p w14:paraId="44188EC7" w14:textId="7E930FDC" w:rsidR="00C5401E" w:rsidRPr="00CE4871" w:rsidRDefault="00FC1C65" w:rsidP="00C5401E">
            <w:pPr>
              <w:pStyle w:val="ListParagraph"/>
              <w:numPr>
                <w:ilvl w:val="1"/>
                <w:numId w:val="37"/>
              </w:numPr>
              <w:spacing w:before="120" w:after="120"/>
              <w:rPr>
                <w:sz w:val="18"/>
                <w:szCs w:val="18"/>
              </w:rPr>
            </w:pPr>
            <w:r w:rsidRPr="00C5401E">
              <w:rPr>
                <w:sz w:val="18"/>
                <w:szCs w:val="18"/>
              </w:rPr>
              <w:t xml:space="preserve">Post-hoc analysis with Bonferroni correction: analysis of interaction among groups. </w:t>
            </w:r>
          </w:p>
        </w:tc>
      </w:tr>
      <w:tr w:rsidR="001D4F60" w:rsidRPr="00C5401E" w14:paraId="511EA459" w14:textId="77777777" w:rsidTr="009E380F">
        <w:tc>
          <w:tcPr>
            <w:tcW w:w="10421" w:type="dxa"/>
            <w:shd w:val="clear" w:color="auto" w:fill="E6E6E6"/>
          </w:tcPr>
          <w:p w14:paraId="7F2F3559" w14:textId="5495CFCD" w:rsidR="001D4F60" w:rsidRPr="00C5401E" w:rsidRDefault="001D4F60" w:rsidP="00FC1C65">
            <w:pPr>
              <w:spacing w:before="120" w:after="120"/>
              <w:rPr>
                <w:b/>
                <w:sz w:val="18"/>
                <w:szCs w:val="18"/>
              </w:rPr>
            </w:pPr>
            <w:r w:rsidRPr="00C5401E">
              <w:rPr>
                <w:b/>
                <w:sz w:val="18"/>
                <w:szCs w:val="18"/>
              </w:rPr>
              <w:lastRenderedPageBreak/>
              <w:t>Setting</w:t>
            </w:r>
          </w:p>
        </w:tc>
      </w:tr>
      <w:tr w:rsidR="001D4F60" w:rsidRPr="00C5401E" w14:paraId="1FA55195" w14:textId="77777777" w:rsidTr="009E380F">
        <w:tc>
          <w:tcPr>
            <w:tcW w:w="10421" w:type="dxa"/>
            <w:tcBorders>
              <w:bottom w:val="single" w:sz="4" w:space="0" w:color="auto"/>
            </w:tcBorders>
            <w:shd w:val="clear" w:color="auto" w:fill="auto"/>
          </w:tcPr>
          <w:p w14:paraId="1F93BE7B" w14:textId="27DB3B62" w:rsidR="001D4F60" w:rsidRPr="00C5401E" w:rsidRDefault="00DE2A0C" w:rsidP="00EB7C08">
            <w:pPr>
              <w:pStyle w:val="ListParagraph"/>
              <w:numPr>
                <w:ilvl w:val="0"/>
                <w:numId w:val="46"/>
              </w:numPr>
              <w:spacing w:before="120" w:after="120"/>
              <w:rPr>
                <w:sz w:val="18"/>
                <w:szCs w:val="18"/>
              </w:rPr>
            </w:pPr>
            <w:r w:rsidRPr="00C5401E">
              <w:rPr>
                <w:sz w:val="18"/>
                <w:szCs w:val="18"/>
              </w:rPr>
              <w:t xml:space="preserve">This study was conducted in the Veneto Region of Italy in the </w:t>
            </w:r>
            <w:r w:rsidR="002D26F7" w:rsidRPr="00C5401E">
              <w:rPr>
                <w:sz w:val="18"/>
                <w:szCs w:val="18"/>
              </w:rPr>
              <w:t>geothermal springs</w:t>
            </w:r>
            <w:r w:rsidRPr="00C5401E">
              <w:rPr>
                <w:sz w:val="18"/>
                <w:szCs w:val="18"/>
              </w:rPr>
              <w:t xml:space="preserve"> of the Euganean Basin.</w:t>
            </w:r>
            <w:r w:rsidR="00BD3720" w:rsidRPr="00C5401E">
              <w:rPr>
                <w:sz w:val="18"/>
                <w:szCs w:val="18"/>
              </w:rPr>
              <w:t xml:space="preserve"> </w:t>
            </w:r>
          </w:p>
          <w:p w14:paraId="04041E25" w14:textId="1E2D9B94" w:rsidR="00EB7C08" w:rsidRPr="00C5401E" w:rsidRDefault="00EB7C08" w:rsidP="00EB7C08">
            <w:pPr>
              <w:pStyle w:val="ListParagraph"/>
              <w:numPr>
                <w:ilvl w:val="0"/>
                <w:numId w:val="46"/>
              </w:numPr>
              <w:spacing w:before="120" w:after="120"/>
              <w:rPr>
                <w:sz w:val="18"/>
                <w:szCs w:val="18"/>
              </w:rPr>
            </w:pPr>
            <w:r w:rsidRPr="00C5401E">
              <w:rPr>
                <w:sz w:val="18"/>
                <w:szCs w:val="18"/>
              </w:rPr>
              <w:t>Pool depth ranged between 1.3 and 1.8meters (</w:t>
            </w:r>
            <w:r w:rsidR="00FC1C65" w:rsidRPr="00C5401E">
              <w:rPr>
                <w:sz w:val="18"/>
                <w:szCs w:val="18"/>
              </w:rPr>
              <w:t>4ft 3in to 5ft 10in). Average pool temperature 36.2°C or 97°F</w:t>
            </w:r>
          </w:p>
          <w:p w14:paraId="2AEEA10E" w14:textId="745F9C5B" w:rsidR="001D4F60" w:rsidRPr="00C5401E" w:rsidRDefault="00FC1C65" w:rsidP="00FC1C65">
            <w:pPr>
              <w:pStyle w:val="ListParagraph"/>
              <w:numPr>
                <w:ilvl w:val="0"/>
                <w:numId w:val="46"/>
              </w:numPr>
              <w:spacing w:before="120" w:after="120"/>
              <w:rPr>
                <w:sz w:val="18"/>
                <w:szCs w:val="18"/>
              </w:rPr>
            </w:pPr>
            <w:r w:rsidRPr="00C5401E">
              <w:rPr>
                <w:sz w:val="18"/>
                <w:szCs w:val="18"/>
              </w:rPr>
              <w:t>Land-based activates were performed in a room that was 20.1°C or 68°F</w:t>
            </w:r>
          </w:p>
        </w:tc>
      </w:tr>
      <w:tr w:rsidR="001D4F60" w:rsidRPr="00C5401E" w14:paraId="361851D2" w14:textId="77777777" w:rsidTr="009E380F">
        <w:tc>
          <w:tcPr>
            <w:tcW w:w="10421" w:type="dxa"/>
            <w:shd w:val="clear" w:color="auto" w:fill="E6E6E6"/>
          </w:tcPr>
          <w:p w14:paraId="5875B11C" w14:textId="079F89E6" w:rsidR="001D4F60" w:rsidRPr="00C5401E" w:rsidRDefault="001D4F60" w:rsidP="009E380F">
            <w:pPr>
              <w:spacing w:before="120" w:after="120"/>
              <w:rPr>
                <w:b/>
                <w:sz w:val="18"/>
                <w:szCs w:val="18"/>
              </w:rPr>
            </w:pPr>
            <w:r w:rsidRPr="00C5401E">
              <w:rPr>
                <w:b/>
                <w:sz w:val="18"/>
                <w:szCs w:val="18"/>
              </w:rPr>
              <w:t>Participants</w:t>
            </w:r>
          </w:p>
        </w:tc>
      </w:tr>
      <w:tr w:rsidR="001D4F60" w:rsidRPr="00C5401E" w14:paraId="374D1AB6" w14:textId="77777777" w:rsidTr="009E380F">
        <w:tc>
          <w:tcPr>
            <w:tcW w:w="10421" w:type="dxa"/>
            <w:tcBorders>
              <w:bottom w:val="single" w:sz="4" w:space="0" w:color="auto"/>
            </w:tcBorders>
            <w:shd w:val="clear" w:color="auto" w:fill="auto"/>
          </w:tcPr>
          <w:p w14:paraId="5E07A62D" w14:textId="03B83C16" w:rsidR="001D4F60" w:rsidRPr="00C5401E" w:rsidRDefault="00DE2A0C" w:rsidP="00DE2A0C">
            <w:pPr>
              <w:pStyle w:val="ListParagraph"/>
              <w:numPr>
                <w:ilvl w:val="0"/>
                <w:numId w:val="37"/>
              </w:numPr>
              <w:spacing w:before="120" w:after="120"/>
              <w:rPr>
                <w:sz w:val="18"/>
                <w:szCs w:val="18"/>
              </w:rPr>
            </w:pPr>
            <w:r w:rsidRPr="00C5401E">
              <w:rPr>
                <w:sz w:val="18"/>
                <w:szCs w:val="18"/>
              </w:rPr>
              <w:t>59 total subjects recruited by 8 family physicians in the towns of Abano Terme, Montegrotto Terme, Battaglis Terme and Teolo.</w:t>
            </w:r>
          </w:p>
          <w:p w14:paraId="094A4C83" w14:textId="66C63248" w:rsidR="00190814" w:rsidRPr="00C5401E" w:rsidRDefault="00DE2A0C" w:rsidP="00190814">
            <w:pPr>
              <w:pStyle w:val="ListParagraph"/>
              <w:numPr>
                <w:ilvl w:val="0"/>
                <w:numId w:val="37"/>
              </w:numPr>
              <w:spacing w:before="120" w:after="120"/>
              <w:rPr>
                <w:sz w:val="18"/>
                <w:szCs w:val="18"/>
              </w:rPr>
            </w:pPr>
            <w:r w:rsidRPr="00C5401E">
              <w:rPr>
                <w:sz w:val="18"/>
                <w:szCs w:val="18"/>
              </w:rPr>
              <w:t xml:space="preserve">Baseline characteristics: Gender= 29 male 30 female; Age= 71.2 ± 5.4 years; </w:t>
            </w:r>
            <w:r w:rsidR="001E1A40" w:rsidRPr="00C5401E">
              <w:rPr>
                <w:sz w:val="18"/>
                <w:szCs w:val="18"/>
              </w:rPr>
              <w:t xml:space="preserve">Body Mass= 68.1 ± 6.5kg; </w:t>
            </w:r>
            <w:r w:rsidRPr="00C5401E">
              <w:rPr>
                <w:sz w:val="18"/>
                <w:szCs w:val="18"/>
              </w:rPr>
              <w:t>BMI= 26.5 ± 3.0 kg/m</w:t>
            </w:r>
            <w:r w:rsidRPr="00C5401E">
              <w:rPr>
                <w:sz w:val="18"/>
                <w:szCs w:val="18"/>
                <w:vertAlign w:val="superscript"/>
              </w:rPr>
              <w:t>2</w:t>
            </w:r>
          </w:p>
          <w:p w14:paraId="5C83D2DD" w14:textId="483D58E7" w:rsidR="00190814" w:rsidRPr="00C5401E" w:rsidRDefault="00190814" w:rsidP="00190814">
            <w:pPr>
              <w:pStyle w:val="ListParagraph"/>
              <w:numPr>
                <w:ilvl w:val="1"/>
                <w:numId w:val="37"/>
              </w:numPr>
              <w:spacing w:before="120" w:after="120"/>
              <w:rPr>
                <w:sz w:val="18"/>
                <w:szCs w:val="18"/>
              </w:rPr>
            </w:pPr>
            <w:r w:rsidRPr="00C5401E">
              <w:rPr>
                <w:sz w:val="18"/>
                <w:szCs w:val="18"/>
              </w:rPr>
              <w:t>No statistically significant difference found between the AG and LG</w:t>
            </w:r>
          </w:p>
          <w:p w14:paraId="3500F118" w14:textId="77777777" w:rsidR="00411781" w:rsidRPr="00C5401E" w:rsidRDefault="002D26F7" w:rsidP="00411781">
            <w:pPr>
              <w:pStyle w:val="ListParagraph"/>
              <w:numPr>
                <w:ilvl w:val="0"/>
                <w:numId w:val="37"/>
              </w:numPr>
              <w:spacing w:before="120" w:after="120"/>
              <w:rPr>
                <w:sz w:val="18"/>
                <w:szCs w:val="18"/>
              </w:rPr>
            </w:pPr>
            <w:r w:rsidRPr="00C5401E">
              <w:rPr>
                <w:sz w:val="18"/>
                <w:szCs w:val="18"/>
              </w:rPr>
              <w:t>Random group allocation. AG: n= 20; LG: n= 20; CG: n=19.</w:t>
            </w:r>
          </w:p>
          <w:p w14:paraId="74886FFB" w14:textId="77777777" w:rsidR="002D26F7" w:rsidRPr="00C5401E" w:rsidRDefault="002D26F7" w:rsidP="002D26F7">
            <w:pPr>
              <w:pStyle w:val="ListParagraph"/>
              <w:numPr>
                <w:ilvl w:val="1"/>
                <w:numId w:val="37"/>
              </w:numPr>
              <w:spacing w:before="120" w:after="120"/>
              <w:rPr>
                <w:sz w:val="18"/>
                <w:szCs w:val="18"/>
              </w:rPr>
            </w:pPr>
            <w:r w:rsidRPr="00C5401E">
              <w:rPr>
                <w:sz w:val="18"/>
                <w:szCs w:val="18"/>
              </w:rPr>
              <w:t>3 individuals discontinued both the AG and LG interventions leaving AG: n=17; LG: n=17; and CG: n=19 for analysis</w:t>
            </w:r>
          </w:p>
          <w:p w14:paraId="6FF579C3" w14:textId="34178A14" w:rsidR="00190814" w:rsidRPr="00C5401E" w:rsidRDefault="00190814" w:rsidP="00190814">
            <w:pPr>
              <w:pStyle w:val="ListParagraph"/>
              <w:numPr>
                <w:ilvl w:val="0"/>
                <w:numId w:val="37"/>
              </w:numPr>
              <w:spacing w:before="120" w:after="120"/>
              <w:rPr>
                <w:sz w:val="18"/>
                <w:szCs w:val="18"/>
              </w:rPr>
            </w:pPr>
            <w:r w:rsidRPr="00C5401E">
              <w:rPr>
                <w:sz w:val="18"/>
                <w:szCs w:val="18"/>
              </w:rPr>
              <w:t>Average adherence for the 28 sessions was 81.25%</w:t>
            </w:r>
          </w:p>
        </w:tc>
      </w:tr>
      <w:tr w:rsidR="001D4F60" w:rsidRPr="00C5401E" w14:paraId="49164F64" w14:textId="77777777" w:rsidTr="009E380F">
        <w:tc>
          <w:tcPr>
            <w:tcW w:w="10421" w:type="dxa"/>
            <w:shd w:val="clear" w:color="auto" w:fill="E6E6E6"/>
          </w:tcPr>
          <w:p w14:paraId="2AACFA97" w14:textId="3A17FB8A" w:rsidR="001D4F60" w:rsidRPr="00C5401E" w:rsidRDefault="001D4F60" w:rsidP="009E380F">
            <w:pPr>
              <w:spacing w:before="120" w:after="120"/>
              <w:rPr>
                <w:b/>
                <w:sz w:val="18"/>
                <w:szCs w:val="18"/>
              </w:rPr>
            </w:pPr>
            <w:r w:rsidRPr="00C5401E">
              <w:rPr>
                <w:b/>
                <w:sz w:val="18"/>
                <w:szCs w:val="18"/>
              </w:rPr>
              <w:t>Intervention Investigated</w:t>
            </w:r>
          </w:p>
        </w:tc>
      </w:tr>
      <w:tr w:rsidR="001D4F60" w:rsidRPr="00C5401E" w14:paraId="63AB12B2" w14:textId="77777777" w:rsidTr="009E380F">
        <w:tc>
          <w:tcPr>
            <w:tcW w:w="10421" w:type="dxa"/>
            <w:shd w:val="clear" w:color="auto" w:fill="auto"/>
          </w:tcPr>
          <w:p w14:paraId="77F095AD" w14:textId="2175DAEF" w:rsidR="001D4F60" w:rsidRPr="00C5401E" w:rsidRDefault="001D4F60" w:rsidP="009E380F">
            <w:pPr>
              <w:spacing w:before="120" w:after="120"/>
              <w:rPr>
                <w:b/>
                <w:i/>
                <w:sz w:val="18"/>
                <w:szCs w:val="18"/>
              </w:rPr>
            </w:pPr>
            <w:r w:rsidRPr="00C5401E">
              <w:rPr>
                <w:b/>
                <w:i/>
                <w:sz w:val="18"/>
                <w:szCs w:val="18"/>
              </w:rPr>
              <w:t>Control</w:t>
            </w:r>
            <w:r w:rsidR="0079760D" w:rsidRPr="00C5401E">
              <w:rPr>
                <w:b/>
                <w:i/>
                <w:sz w:val="18"/>
                <w:szCs w:val="18"/>
              </w:rPr>
              <w:t xml:space="preserve"> Group</w:t>
            </w:r>
          </w:p>
        </w:tc>
      </w:tr>
      <w:tr w:rsidR="001D4F60" w:rsidRPr="00C5401E" w14:paraId="231FC413" w14:textId="77777777" w:rsidTr="009E380F">
        <w:tc>
          <w:tcPr>
            <w:tcW w:w="10421" w:type="dxa"/>
            <w:shd w:val="clear" w:color="auto" w:fill="auto"/>
          </w:tcPr>
          <w:p w14:paraId="2A448E9C" w14:textId="30B58E27" w:rsidR="001D4F60" w:rsidRPr="00C5401E" w:rsidRDefault="001E1A40" w:rsidP="001E1A40">
            <w:pPr>
              <w:pStyle w:val="ListParagraph"/>
              <w:numPr>
                <w:ilvl w:val="0"/>
                <w:numId w:val="45"/>
              </w:numPr>
              <w:spacing w:before="120" w:after="120"/>
              <w:rPr>
                <w:sz w:val="18"/>
                <w:szCs w:val="18"/>
              </w:rPr>
            </w:pPr>
            <w:r w:rsidRPr="00C5401E">
              <w:rPr>
                <w:sz w:val="18"/>
                <w:szCs w:val="18"/>
              </w:rPr>
              <w:t>The control group performed the same baseline testing and outcome measures prior to the start of the program (T</w:t>
            </w:r>
            <w:r w:rsidRPr="00C5401E">
              <w:rPr>
                <w:sz w:val="18"/>
                <w:szCs w:val="18"/>
                <w:vertAlign w:val="subscript"/>
              </w:rPr>
              <w:t>0</w:t>
            </w:r>
            <w:r w:rsidRPr="00C5401E">
              <w:rPr>
                <w:sz w:val="18"/>
                <w:szCs w:val="18"/>
              </w:rPr>
              <w:t>) and twenty-four weeks later (T</w:t>
            </w:r>
            <w:r w:rsidRPr="00C5401E">
              <w:rPr>
                <w:sz w:val="18"/>
                <w:szCs w:val="18"/>
                <w:vertAlign w:val="subscript"/>
              </w:rPr>
              <w:t>1</w:t>
            </w:r>
            <w:r w:rsidRPr="00C5401E">
              <w:rPr>
                <w:sz w:val="18"/>
                <w:szCs w:val="18"/>
              </w:rPr>
              <w:t xml:space="preserve">). </w:t>
            </w:r>
          </w:p>
        </w:tc>
      </w:tr>
      <w:tr w:rsidR="001D4F60" w:rsidRPr="00C5401E" w14:paraId="05D450E2" w14:textId="77777777" w:rsidTr="009E380F">
        <w:tc>
          <w:tcPr>
            <w:tcW w:w="10421" w:type="dxa"/>
            <w:shd w:val="clear" w:color="auto" w:fill="auto"/>
          </w:tcPr>
          <w:p w14:paraId="14B1D8BC" w14:textId="415CB9E6" w:rsidR="001D4F60" w:rsidRPr="00C5401E" w:rsidRDefault="001D4F60" w:rsidP="009E380F">
            <w:pPr>
              <w:spacing w:before="120" w:after="120"/>
              <w:rPr>
                <w:b/>
                <w:i/>
                <w:sz w:val="18"/>
                <w:szCs w:val="18"/>
              </w:rPr>
            </w:pPr>
            <w:r w:rsidRPr="00C5401E">
              <w:rPr>
                <w:b/>
                <w:i/>
                <w:sz w:val="18"/>
                <w:szCs w:val="18"/>
              </w:rPr>
              <w:t>Experimental</w:t>
            </w:r>
            <w:r w:rsidR="0079760D" w:rsidRPr="00C5401E">
              <w:rPr>
                <w:b/>
                <w:i/>
                <w:sz w:val="18"/>
                <w:szCs w:val="18"/>
              </w:rPr>
              <w:t xml:space="preserve"> Groups</w:t>
            </w:r>
          </w:p>
        </w:tc>
      </w:tr>
      <w:tr w:rsidR="001D4F60" w:rsidRPr="00C5401E" w14:paraId="6B496C5E" w14:textId="77777777" w:rsidTr="009E380F">
        <w:tc>
          <w:tcPr>
            <w:tcW w:w="10421" w:type="dxa"/>
            <w:tcBorders>
              <w:bottom w:val="single" w:sz="4" w:space="0" w:color="auto"/>
            </w:tcBorders>
            <w:shd w:val="clear" w:color="auto" w:fill="auto"/>
          </w:tcPr>
          <w:p w14:paraId="3D2FA480" w14:textId="1D547370" w:rsidR="001D4F60" w:rsidRPr="00C5401E" w:rsidRDefault="002D26F7" w:rsidP="009E380F">
            <w:pPr>
              <w:spacing w:before="120" w:after="120"/>
              <w:rPr>
                <w:b/>
                <w:sz w:val="18"/>
                <w:szCs w:val="18"/>
              </w:rPr>
            </w:pPr>
            <w:r w:rsidRPr="00C5401E">
              <w:rPr>
                <w:b/>
                <w:sz w:val="18"/>
                <w:szCs w:val="18"/>
              </w:rPr>
              <w:t>Aquatic Group</w:t>
            </w:r>
            <w:r w:rsidR="0079760D" w:rsidRPr="00C5401E">
              <w:rPr>
                <w:b/>
                <w:sz w:val="18"/>
                <w:szCs w:val="18"/>
              </w:rPr>
              <w:t xml:space="preserve"> (AG):</w:t>
            </w:r>
          </w:p>
          <w:p w14:paraId="12E3479E" w14:textId="37049EDA" w:rsidR="009479E8" w:rsidRPr="00C5401E" w:rsidRDefault="009479E8" w:rsidP="009479E8">
            <w:pPr>
              <w:pStyle w:val="ListParagraph"/>
              <w:numPr>
                <w:ilvl w:val="0"/>
                <w:numId w:val="44"/>
              </w:numPr>
              <w:spacing w:before="120" w:after="120"/>
              <w:rPr>
                <w:sz w:val="18"/>
                <w:szCs w:val="18"/>
              </w:rPr>
            </w:pPr>
            <w:r w:rsidRPr="00C5401E">
              <w:rPr>
                <w:sz w:val="18"/>
                <w:szCs w:val="18"/>
              </w:rPr>
              <w:t>Aim of exercise was to improve overall fitness in a geothermal environment</w:t>
            </w:r>
            <w:r w:rsidR="00F00AC3" w:rsidRPr="00C5401E">
              <w:rPr>
                <w:sz w:val="18"/>
                <w:szCs w:val="18"/>
              </w:rPr>
              <w:t>.</w:t>
            </w:r>
          </w:p>
          <w:p w14:paraId="1B6DA0C1" w14:textId="77777777" w:rsidR="001E1A40" w:rsidRPr="00C5401E" w:rsidRDefault="00F00AC3" w:rsidP="009479E8">
            <w:pPr>
              <w:pStyle w:val="ListParagraph"/>
              <w:numPr>
                <w:ilvl w:val="0"/>
                <w:numId w:val="44"/>
              </w:numPr>
              <w:spacing w:before="120" w:after="120"/>
              <w:rPr>
                <w:sz w:val="18"/>
                <w:szCs w:val="18"/>
              </w:rPr>
            </w:pPr>
            <w:r w:rsidRPr="00C5401E">
              <w:rPr>
                <w:sz w:val="18"/>
                <w:szCs w:val="18"/>
              </w:rPr>
              <w:t>Each subject was asked to perform exercises where the water leve</w:t>
            </w:r>
            <w:r w:rsidR="001E1A40" w:rsidRPr="00C5401E">
              <w:rPr>
                <w:sz w:val="18"/>
                <w:szCs w:val="18"/>
              </w:rPr>
              <w:t>l reached their mid-sternum.</w:t>
            </w:r>
          </w:p>
          <w:p w14:paraId="4E520FFE" w14:textId="3651A2A6" w:rsidR="00F00AC3" w:rsidRPr="00C5401E" w:rsidRDefault="001E1A40" w:rsidP="009479E8">
            <w:pPr>
              <w:pStyle w:val="ListParagraph"/>
              <w:numPr>
                <w:ilvl w:val="0"/>
                <w:numId w:val="44"/>
              </w:numPr>
              <w:spacing w:before="120" w:after="120"/>
              <w:rPr>
                <w:sz w:val="18"/>
                <w:szCs w:val="18"/>
              </w:rPr>
            </w:pPr>
            <w:r w:rsidRPr="00C5401E">
              <w:rPr>
                <w:sz w:val="18"/>
                <w:szCs w:val="18"/>
              </w:rPr>
              <w:t>W</w:t>
            </w:r>
            <w:r w:rsidR="00F00AC3" w:rsidRPr="00C5401E">
              <w:rPr>
                <w:sz w:val="18"/>
                <w:szCs w:val="18"/>
              </w:rPr>
              <w:t xml:space="preserve">hen performing upper extremity exercises, </w:t>
            </w:r>
            <w:r w:rsidRPr="00C5401E">
              <w:rPr>
                <w:sz w:val="18"/>
                <w:szCs w:val="18"/>
              </w:rPr>
              <w:t>participants</w:t>
            </w:r>
            <w:r w:rsidR="00F00AC3" w:rsidRPr="00C5401E">
              <w:rPr>
                <w:sz w:val="18"/>
                <w:szCs w:val="18"/>
              </w:rPr>
              <w:t xml:space="preserve"> were instructed to flex their knees in order to perform </w:t>
            </w:r>
            <w:r w:rsidRPr="00C5401E">
              <w:rPr>
                <w:sz w:val="18"/>
                <w:szCs w:val="18"/>
              </w:rPr>
              <w:t>the exercises</w:t>
            </w:r>
            <w:r w:rsidR="00F00AC3" w:rsidRPr="00C5401E">
              <w:rPr>
                <w:sz w:val="18"/>
                <w:szCs w:val="18"/>
              </w:rPr>
              <w:t xml:space="preserve"> under the water.  </w:t>
            </w:r>
          </w:p>
          <w:p w14:paraId="74CFD0AC" w14:textId="4BDD6315" w:rsidR="002D26F7" w:rsidRPr="00C5401E" w:rsidRDefault="002D26F7" w:rsidP="009E380F">
            <w:pPr>
              <w:spacing w:before="120" w:after="120"/>
              <w:rPr>
                <w:b/>
                <w:sz w:val="18"/>
                <w:szCs w:val="18"/>
              </w:rPr>
            </w:pPr>
            <w:r w:rsidRPr="00C5401E">
              <w:rPr>
                <w:b/>
                <w:sz w:val="18"/>
                <w:szCs w:val="18"/>
              </w:rPr>
              <w:t>Land-based Group</w:t>
            </w:r>
            <w:r w:rsidR="0079760D" w:rsidRPr="00C5401E">
              <w:rPr>
                <w:b/>
                <w:sz w:val="18"/>
                <w:szCs w:val="18"/>
              </w:rPr>
              <w:t xml:space="preserve"> (LG):</w:t>
            </w:r>
          </w:p>
          <w:p w14:paraId="2A8B13CF" w14:textId="3A424271" w:rsidR="009479E8" w:rsidRPr="00C5401E" w:rsidRDefault="009479E8" w:rsidP="009479E8">
            <w:pPr>
              <w:pStyle w:val="ListParagraph"/>
              <w:numPr>
                <w:ilvl w:val="0"/>
                <w:numId w:val="44"/>
              </w:numPr>
              <w:spacing w:before="120" w:after="120"/>
              <w:rPr>
                <w:sz w:val="18"/>
                <w:szCs w:val="18"/>
              </w:rPr>
            </w:pPr>
            <w:r w:rsidRPr="00C5401E">
              <w:rPr>
                <w:sz w:val="18"/>
                <w:szCs w:val="18"/>
              </w:rPr>
              <w:t>Aim of exercise was to improve overall fitness in a land-based environment</w:t>
            </w:r>
          </w:p>
          <w:p w14:paraId="464F50E9" w14:textId="7D0AC6B4" w:rsidR="001D4F60" w:rsidRPr="00C5401E" w:rsidRDefault="009479E8" w:rsidP="002D26F7">
            <w:pPr>
              <w:spacing w:before="120" w:after="120"/>
              <w:rPr>
                <w:b/>
                <w:sz w:val="18"/>
                <w:szCs w:val="18"/>
              </w:rPr>
            </w:pPr>
            <w:r w:rsidRPr="00C5401E">
              <w:rPr>
                <w:b/>
                <w:sz w:val="18"/>
                <w:szCs w:val="18"/>
              </w:rPr>
              <w:t>Both Groups</w:t>
            </w:r>
            <w:r w:rsidR="0079760D" w:rsidRPr="00C5401E">
              <w:rPr>
                <w:b/>
                <w:sz w:val="18"/>
                <w:szCs w:val="18"/>
              </w:rPr>
              <w:t>:</w:t>
            </w:r>
          </w:p>
          <w:p w14:paraId="03ABB0BC" w14:textId="3CC34594" w:rsidR="009479E8" w:rsidRPr="00C5401E" w:rsidRDefault="009479E8" w:rsidP="009479E8">
            <w:pPr>
              <w:pStyle w:val="ListParagraph"/>
              <w:numPr>
                <w:ilvl w:val="0"/>
                <w:numId w:val="44"/>
              </w:numPr>
              <w:spacing w:before="120" w:after="120"/>
              <w:rPr>
                <w:sz w:val="18"/>
                <w:szCs w:val="18"/>
              </w:rPr>
            </w:pPr>
            <w:r w:rsidRPr="00C5401E">
              <w:rPr>
                <w:sz w:val="18"/>
                <w:szCs w:val="18"/>
              </w:rPr>
              <w:t>Participants met 2 times per week for 60-minute sessions for a total of 6 months.</w:t>
            </w:r>
          </w:p>
          <w:p w14:paraId="427F1F40" w14:textId="77777777" w:rsidR="009479E8" w:rsidRPr="00C5401E" w:rsidRDefault="009479E8" w:rsidP="009479E8">
            <w:pPr>
              <w:pStyle w:val="ListParagraph"/>
              <w:numPr>
                <w:ilvl w:val="1"/>
                <w:numId w:val="44"/>
              </w:numPr>
              <w:spacing w:before="120" w:after="120"/>
              <w:rPr>
                <w:sz w:val="18"/>
                <w:szCs w:val="18"/>
              </w:rPr>
            </w:pPr>
            <w:r w:rsidRPr="00C5401E">
              <w:rPr>
                <w:sz w:val="18"/>
                <w:szCs w:val="18"/>
              </w:rPr>
              <w:t>Sessions were broken into 3 sections:</w:t>
            </w:r>
          </w:p>
          <w:p w14:paraId="782E2255" w14:textId="3374AAAE" w:rsidR="009479E8" w:rsidRPr="00C5401E" w:rsidRDefault="009479E8" w:rsidP="009479E8">
            <w:pPr>
              <w:pStyle w:val="ListParagraph"/>
              <w:numPr>
                <w:ilvl w:val="2"/>
                <w:numId w:val="44"/>
              </w:numPr>
              <w:spacing w:before="120" w:after="120"/>
              <w:rPr>
                <w:sz w:val="18"/>
                <w:szCs w:val="18"/>
              </w:rPr>
            </w:pPr>
            <w:r w:rsidRPr="00C5401E">
              <w:rPr>
                <w:b/>
                <w:sz w:val="18"/>
                <w:szCs w:val="18"/>
              </w:rPr>
              <w:t>8-minute</w:t>
            </w:r>
            <w:r w:rsidRPr="00C5401E">
              <w:rPr>
                <w:sz w:val="18"/>
                <w:szCs w:val="18"/>
              </w:rPr>
              <w:t xml:space="preserve"> warm up </w:t>
            </w:r>
          </w:p>
          <w:p w14:paraId="104B810D" w14:textId="430DD0EF" w:rsidR="009479E8" w:rsidRPr="00C5401E" w:rsidRDefault="009479E8" w:rsidP="009479E8">
            <w:pPr>
              <w:pStyle w:val="ListParagraph"/>
              <w:numPr>
                <w:ilvl w:val="3"/>
                <w:numId w:val="44"/>
              </w:numPr>
              <w:spacing w:before="120" w:after="120"/>
              <w:rPr>
                <w:sz w:val="18"/>
                <w:szCs w:val="18"/>
              </w:rPr>
            </w:pPr>
            <w:r w:rsidRPr="00C5401E">
              <w:rPr>
                <w:sz w:val="18"/>
                <w:szCs w:val="18"/>
              </w:rPr>
              <w:t>Exercises at a low intensity: cervical movements, shoulder, wrist, pelvis and ankle active mobilizations</w:t>
            </w:r>
          </w:p>
          <w:p w14:paraId="07008A01" w14:textId="5DE4B630" w:rsidR="00D449C9" w:rsidRPr="00C5401E" w:rsidRDefault="009479E8" w:rsidP="00D449C9">
            <w:pPr>
              <w:pStyle w:val="ListParagraph"/>
              <w:numPr>
                <w:ilvl w:val="2"/>
                <w:numId w:val="44"/>
              </w:numPr>
              <w:spacing w:before="120" w:after="120"/>
              <w:rPr>
                <w:sz w:val="18"/>
                <w:szCs w:val="18"/>
              </w:rPr>
            </w:pPr>
            <w:r w:rsidRPr="00C5401E">
              <w:rPr>
                <w:b/>
                <w:sz w:val="18"/>
                <w:szCs w:val="18"/>
              </w:rPr>
              <w:t>45-minute</w:t>
            </w:r>
            <w:r w:rsidRPr="00C5401E">
              <w:rPr>
                <w:sz w:val="18"/>
                <w:szCs w:val="18"/>
              </w:rPr>
              <w:t xml:space="preserve"> program consisting of 10 exercises</w:t>
            </w:r>
            <w:r w:rsidR="00D449C9" w:rsidRPr="00C5401E">
              <w:rPr>
                <w:sz w:val="18"/>
                <w:szCs w:val="18"/>
              </w:rPr>
              <w:t xml:space="preserve"> performed in standing wherein each exercise was performed for 1 minute and repeated 3 times with a 30-second recovery between sets. The intensity of exercise: Month 1: Borg RPE &lt;13, Months 2-4: Borg RPE = 12-14, Months 5-6: Borg RPE = 15-16. </w:t>
            </w:r>
          </w:p>
          <w:p w14:paraId="2A510F3E" w14:textId="5BC84E09" w:rsidR="009479E8" w:rsidRPr="00C5401E" w:rsidRDefault="009479E8" w:rsidP="009479E8">
            <w:pPr>
              <w:pStyle w:val="ListParagraph"/>
              <w:numPr>
                <w:ilvl w:val="3"/>
                <w:numId w:val="44"/>
              </w:numPr>
              <w:spacing w:before="120" w:after="120"/>
              <w:rPr>
                <w:i/>
                <w:sz w:val="18"/>
                <w:szCs w:val="18"/>
              </w:rPr>
            </w:pPr>
            <w:r w:rsidRPr="00C5401E">
              <w:rPr>
                <w:i/>
                <w:sz w:val="18"/>
                <w:szCs w:val="18"/>
              </w:rPr>
              <w:t xml:space="preserve">Lower-body exercises </w:t>
            </w:r>
          </w:p>
          <w:p w14:paraId="7479A548" w14:textId="7186DF18" w:rsidR="009479E8" w:rsidRPr="00C5401E" w:rsidRDefault="009479E8" w:rsidP="009479E8">
            <w:pPr>
              <w:pStyle w:val="ListParagraph"/>
              <w:numPr>
                <w:ilvl w:val="4"/>
                <w:numId w:val="44"/>
              </w:numPr>
              <w:spacing w:before="120" w:after="120"/>
              <w:rPr>
                <w:sz w:val="18"/>
                <w:szCs w:val="18"/>
              </w:rPr>
            </w:pPr>
            <w:r w:rsidRPr="00C5401E">
              <w:rPr>
                <w:sz w:val="18"/>
                <w:szCs w:val="18"/>
              </w:rPr>
              <w:t xml:space="preserve">Single-leg knee </w:t>
            </w:r>
            <w:r w:rsidR="00D449C9" w:rsidRPr="00C5401E">
              <w:rPr>
                <w:sz w:val="18"/>
                <w:szCs w:val="18"/>
              </w:rPr>
              <w:t>extension and flexion</w:t>
            </w:r>
          </w:p>
          <w:p w14:paraId="5E78ECC8" w14:textId="77777777" w:rsidR="00D449C9" w:rsidRPr="00C5401E" w:rsidRDefault="00D449C9" w:rsidP="009479E8">
            <w:pPr>
              <w:pStyle w:val="ListParagraph"/>
              <w:numPr>
                <w:ilvl w:val="4"/>
                <w:numId w:val="44"/>
              </w:numPr>
              <w:spacing w:before="120" w:after="120"/>
              <w:rPr>
                <w:sz w:val="18"/>
                <w:szCs w:val="18"/>
              </w:rPr>
            </w:pPr>
            <w:r w:rsidRPr="00C5401E">
              <w:rPr>
                <w:sz w:val="18"/>
                <w:szCs w:val="18"/>
              </w:rPr>
              <w:t>Hip extension and flexion (with knee extended)</w:t>
            </w:r>
          </w:p>
          <w:p w14:paraId="5D5AA08C" w14:textId="77777777" w:rsidR="00D449C9" w:rsidRPr="00C5401E" w:rsidRDefault="00D449C9" w:rsidP="009479E8">
            <w:pPr>
              <w:pStyle w:val="ListParagraph"/>
              <w:numPr>
                <w:ilvl w:val="4"/>
                <w:numId w:val="44"/>
              </w:numPr>
              <w:spacing w:before="120" w:after="120"/>
              <w:rPr>
                <w:sz w:val="18"/>
                <w:szCs w:val="18"/>
              </w:rPr>
            </w:pPr>
            <w:r w:rsidRPr="00C5401E">
              <w:rPr>
                <w:sz w:val="18"/>
                <w:szCs w:val="18"/>
              </w:rPr>
              <w:lastRenderedPageBreak/>
              <w:t>Lateral side bounces</w:t>
            </w:r>
          </w:p>
          <w:p w14:paraId="11FD3403" w14:textId="77777777" w:rsidR="00D449C9" w:rsidRPr="00C5401E" w:rsidRDefault="00D449C9" w:rsidP="009479E8">
            <w:pPr>
              <w:pStyle w:val="ListParagraph"/>
              <w:numPr>
                <w:ilvl w:val="4"/>
                <w:numId w:val="44"/>
              </w:numPr>
              <w:spacing w:before="120" w:after="120"/>
              <w:rPr>
                <w:sz w:val="18"/>
                <w:szCs w:val="18"/>
              </w:rPr>
            </w:pPr>
            <w:r w:rsidRPr="00C5401E">
              <w:rPr>
                <w:sz w:val="18"/>
                <w:szCs w:val="18"/>
              </w:rPr>
              <w:t>Calf-raises</w:t>
            </w:r>
          </w:p>
          <w:p w14:paraId="3C9FBB48" w14:textId="00997D8B" w:rsidR="00D449C9" w:rsidRPr="00C5401E" w:rsidRDefault="00D449C9" w:rsidP="009479E8">
            <w:pPr>
              <w:pStyle w:val="ListParagraph"/>
              <w:numPr>
                <w:ilvl w:val="4"/>
                <w:numId w:val="44"/>
              </w:numPr>
              <w:spacing w:before="120" w:after="120"/>
              <w:rPr>
                <w:sz w:val="18"/>
                <w:szCs w:val="18"/>
              </w:rPr>
            </w:pPr>
            <w:r w:rsidRPr="00C5401E">
              <w:rPr>
                <w:sz w:val="18"/>
                <w:szCs w:val="18"/>
              </w:rPr>
              <w:t>Lower-limb abduction and adduction</w:t>
            </w:r>
          </w:p>
          <w:p w14:paraId="7EE76427" w14:textId="07E39F3A" w:rsidR="00D449C9" w:rsidRPr="00C5401E" w:rsidRDefault="00D449C9" w:rsidP="00D449C9">
            <w:pPr>
              <w:pStyle w:val="ListParagraph"/>
              <w:numPr>
                <w:ilvl w:val="3"/>
                <w:numId w:val="44"/>
              </w:numPr>
              <w:spacing w:before="120" w:after="120"/>
              <w:rPr>
                <w:i/>
                <w:sz w:val="18"/>
                <w:szCs w:val="18"/>
              </w:rPr>
            </w:pPr>
            <w:r w:rsidRPr="00C5401E">
              <w:rPr>
                <w:i/>
                <w:sz w:val="18"/>
                <w:szCs w:val="18"/>
              </w:rPr>
              <w:t xml:space="preserve">Upper-body exercises </w:t>
            </w:r>
          </w:p>
          <w:p w14:paraId="507116AC" w14:textId="3451E001" w:rsidR="00D449C9" w:rsidRPr="00C5401E" w:rsidRDefault="00D449C9" w:rsidP="00D449C9">
            <w:pPr>
              <w:pStyle w:val="ListParagraph"/>
              <w:numPr>
                <w:ilvl w:val="4"/>
                <w:numId w:val="44"/>
              </w:numPr>
              <w:spacing w:before="120" w:after="120"/>
              <w:rPr>
                <w:sz w:val="18"/>
                <w:szCs w:val="18"/>
              </w:rPr>
            </w:pPr>
            <w:r w:rsidRPr="00C5401E">
              <w:rPr>
                <w:sz w:val="18"/>
                <w:szCs w:val="18"/>
              </w:rPr>
              <w:t xml:space="preserve">Shoulder horizontal abduction and adduction </w:t>
            </w:r>
          </w:p>
          <w:p w14:paraId="35D7D929" w14:textId="678B9959" w:rsidR="00D449C9" w:rsidRPr="00C5401E" w:rsidRDefault="00D449C9" w:rsidP="00D449C9">
            <w:pPr>
              <w:pStyle w:val="ListParagraph"/>
              <w:numPr>
                <w:ilvl w:val="4"/>
                <w:numId w:val="44"/>
              </w:numPr>
              <w:spacing w:before="120" w:after="120"/>
              <w:rPr>
                <w:sz w:val="18"/>
                <w:szCs w:val="18"/>
              </w:rPr>
            </w:pPr>
            <w:r w:rsidRPr="00C5401E">
              <w:rPr>
                <w:sz w:val="18"/>
                <w:szCs w:val="18"/>
              </w:rPr>
              <w:t>Shoulder extension and flexion</w:t>
            </w:r>
          </w:p>
          <w:p w14:paraId="5E298DE8" w14:textId="7F66D8E8" w:rsidR="00D449C9" w:rsidRPr="00C5401E" w:rsidRDefault="00D449C9" w:rsidP="00D449C9">
            <w:pPr>
              <w:pStyle w:val="ListParagraph"/>
              <w:numPr>
                <w:ilvl w:val="4"/>
                <w:numId w:val="44"/>
              </w:numPr>
              <w:spacing w:before="120" w:after="120"/>
              <w:rPr>
                <w:sz w:val="18"/>
                <w:szCs w:val="18"/>
              </w:rPr>
            </w:pPr>
            <w:r w:rsidRPr="00C5401E">
              <w:rPr>
                <w:sz w:val="18"/>
                <w:szCs w:val="18"/>
              </w:rPr>
              <w:t xml:space="preserve">Shoulder abduction and adduction </w:t>
            </w:r>
          </w:p>
          <w:p w14:paraId="279C498F" w14:textId="77777777" w:rsidR="00D449C9" w:rsidRPr="00C5401E" w:rsidRDefault="00D449C9" w:rsidP="00D449C9">
            <w:pPr>
              <w:pStyle w:val="ListParagraph"/>
              <w:numPr>
                <w:ilvl w:val="4"/>
                <w:numId w:val="44"/>
              </w:numPr>
              <w:spacing w:before="120" w:after="120"/>
              <w:rPr>
                <w:sz w:val="18"/>
                <w:szCs w:val="18"/>
              </w:rPr>
            </w:pPr>
            <w:r w:rsidRPr="00C5401E">
              <w:rPr>
                <w:sz w:val="18"/>
                <w:szCs w:val="18"/>
              </w:rPr>
              <w:t>Pushes forward</w:t>
            </w:r>
          </w:p>
          <w:p w14:paraId="31BECC31" w14:textId="0C572A5B" w:rsidR="00D449C9" w:rsidRPr="00C5401E" w:rsidRDefault="00D449C9" w:rsidP="00D449C9">
            <w:pPr>
              <w:pStyle w:val="ListParagraph"/>
              <w:numPr>
                <w:ilvl w:val="4"/>
                <w:numId w:val="44"/>
              </w:numPr>
              <w:spacing w:before="120" w:after="120"/>
              <w:rPr>
                <w:sz w:val="18"/>
                <w:szCs w:val="18"/>
              </w:rPr>
            </w:pPr>
            <w:r w:rsidRPr="00C5401E">
              <w:rPr>
                <w:sz w:val="18"/>
                <w:szCs w:val="18"/>
              </w:rPr>
              <w:t>Lateral pushes</w:t>
            </w:r>
          </w:p>
          <w:p w14:paraId="226673DF" w14:textId="6BF958B7" w:rsidR="009479E8" w:rsidRPr="00C5401E" w:rsidRDefault="009479E8" w:rsidP="009479E8">
            <w:pPr>
              <w:pStyle w:val="ListParagraph"/>
              <w:numPr>
                <w:ilvl w:val="2"/>
                <w:numId w:val="44"/>
              </w:numPr>
              <w:spacing w:before="120" w:after="120"/>
              <w:rPr>
                <w:sz w:val="18"/>
                <w:szCs w:val="18"/>
              </w:rPr>
            </w:pPr>
            <w:r w:rsidRPr="00C5401E">
              <w:rPr>
                <w:b/>
                <w:sz w:val="18"/>
                <w:szCs w:val="18"/>
              </w:rPr>
              <w:t>8-minute</w:t>
            </w:r>
            <w:r w:rsidRPr="00C5401E">
              <w:rPr>
                <w:sz w:val="18"/>
                <w:szCs w:val="18"/>
              </w:rPr>
              <w:t xml:space="preserve"> cool down</w:t>
            </w:r>
          </w:p>
          <w:p w14:paraId="4CB243C2" w14:textId="530F45B1" w:rsidR="00D449C9" w:rsidRPr="00C5401E" w:rsidRDefault="00D449C9" w:rsidP="00F00AC3">
            <w:pPr>
              <w:pStyle w:val="ListParagraph"/>
              <w:numPr>
                <w:ilvl w:val="3"/>
                <w:numId w:val="44"/>
              </w:numPr>
              <w:spacing w:before="120" w:after="120"/>
              <w:rPr>
                <w:sz w:val="18"/>
                <w:szCs w:val="18"/>
              </w:rPr>
            </w:pPr>
            <w:r w:rsidRPr="00C5401E">
              <w:rPr>
                <w:sz w:val="18"/>
                <w:szCs w:val="18"/>
              </w:rPr>
              <w:t xml:space="preserve">60-90-second stretches were held </w:t>
            </w:r>
            <w:r w:rsidR="00F00AC3" w:rsidRPr="00C5401E">
              <w:rPr>
                <w:sz w:val="18"/>
                <w:szCs w:val="18"/>
              </w:rPr>
              <w:t xml:space="preserve">at a moderate intensity </w:t>
            </w:r>
            <w:r w:rsidRPr="00C5401E">
              <w:rPr>
                <w:sz w:val="18"/>
                <w:szCs w:val="18"/>
              </w:rPr>
              <w:t>for 6 different body regions:</w:t>
            </w:r>
            <w:r w:rsidR="00F00AC3" w:rsidRPr="00C5401E">
              <w:rPr>
                <w:sz w:val="18"/>
                <w:szCs w:val="18"/>
              </w:rPr>
              <w:t xml:space="preserve"> the chest, shoulder, upper and lower back, quadriceps, and hamstrings.</w:t>
            </w:r>
          </w:p>
          <w:p w14:paraId="23C983CE" w14:textId="77777777" w:rsidR="009479E8" w:rsidRPr="00C5401E" w:rsidRDefault="009479E8" w:rsidP="009479E8">
            <w:pPr>
              <w:pStyle w:val="ListParagraph"/>
              <w:numPr>
                <w:ilvl w:val="0"/>
                <w:numId w:val="44"/>
              </w:numPr>
              <w:spacing w:before="120" w:after="120"/>
              <w:rPr>
                <w:sz w:val="18"/>
                <w:szCs w:val="18"/>
              </w:rPr>
            </w:pPr>
            <w:r w:rsidRPr="00C5401E">
              <w:rPr>
                <w:sz w:val="18"/>
                <w:szCs w:val="18"/>
              </w:rPr>
              <w:t>Intensity of exercise was measured using rate of perceived exertion (RPE), both groups were required to maintain the same RPE when exercising the same muscular groups.</w:t>
            </w:r>
          </w:p>
          <w:p w14:paraId="15693637" w14:textId="77777777" w:rsidR="009479E8" w:rsidRPr="00C5401E" w:rsidRDefault="009479E8" w:rsidP="009479E8">
            <w:pPr>
              <w:pStyle w:val="ListParagraph"/>
              <w:numPr>
                <w:ilvl w:val="0"/>
                <w:numId w:val="44"/>
              </w:numPr>
              <w:spacing w:before="120" w:after="120"/>
              <w:rPr>
                <w:sz w:val="18"/>
                <w:szCs w:val="18"/>
              </w:rPr>
            </w:pPr>
            <w:r w:rsidRPr="00C5401E">
              <w:rPr>
                <w:sz w:val="18"/>
                <w:szCs w:val="18"/>
              </w:rPr>
              <w:t>No devices were used to increase/decrease drag or resistance</w:t>
            </w:r>
          </w:p>
          <w:p w14:paraId="0AACF0B8" w14:textId="77777777" w:rsidR="00F00AC3" w:rsidRPr="00C5401E" w:rsidRDefault="00F00AC3" w:rsidP="00F00AC3">
            <w:pPr>
              <w:pStyle w:val="ListParagraph"/>
              <w:numPr>
                <w:ilvl w:val="0"/>
                <w:numId w:val="44"/>
              </w:numPr>
              <w:spacing w:before="120" w:after="120"/>
              <w:rPr>
                <w:sz w:val="18"/>
                <w:szCs w:val="18"/>
              </w:rPr>
            </w:pPr>
            <w:r w:rsidRPr="00C5401E">
              <w:rPr>
                <w:sz w:val="18"/>
                <w:szCs w:val="18"/>
              </w:rPr>
              <w:t>Exercise trainer was informed about the objective of this study and told to follow a predetermined protocol. The same exercise trainer conducted all sessions.</w:t>
            </w:r>
          </w:p>
          <w:p w14:paraId="1D3A93EB" w14:textId="39F6F3BC" w:rsidR="00C5401E" w:rsidRPr="00CE4871" w:rsidRDefault="00F00AC3" w:rsidP="00CE4871">
            <w:pPr>
              <w:pStyle w:val="ListParagraph"/>
              <w:numPr>
                <w:ilvl w:val="0"/>
                <w:numId w:val="44"/>
              </w:numPr>
              <w:spacing w:before="120" w:after="120"/>
              <w:rPr>
                <w:sz w:val="18"/>
                <w:szCs w:val="18"/>
              </w:rPr>
            </w:pPr>
            <w:r w:rsidRPr="00C5401E">
              <w:rPr>
                <w:sz w:val="18"/>
                <w:szCs w:val="18"/>
              </w:rPr>
              <w:t>The same exercise therapist supervised each class session and was available for participants to report any problems or injuries that occurred between the then and last session.</w:t>
            </w:r>
          </w:p>
        </w:tc>
      </w:tr>
      <w:tr w:rsidR="001D4F60" w:rsidRPr="00C5401E" w14:paraId="67EF44B1" w14:textId="77777777" w:rsidTr="009E380F">
        <w:tc>
          <w:tcPr>
            <w:tcW w:w="10421" w:type="dxa"/>
            <w:shd w:val="clear" w:color="auto" w:fill="E6E6E6"/>
          </w:tcPr>
          <w:p w14:paraId="7F18728B" w14:textId="7E93D1CC" w:rsidR="001D4F60" w:rsidRPr="00C5401E" w:rsidRDefault="001D4F60" w:rsidP="0079760D">
            <w:pPr>
              <w:spacing w:before="120" w:after="120"/>
              <w:rPr>
                <w:sz w:val="18"/>
                <w:szCs w:val="18"/>
              </w:rPr>
            </w:pPr>
            <w:r w:rsidRPr="00C5401E">
              <w:rPr>
                <w:b/>
                <w:sz w:val="18"/>
                <w:szCs w:val="18"/>
              </w:rPr>
              <w:lastRenderedPageBreak/>
              <w:t>Outcome Measures</w:t>
            </w:r>
            <w:r w:rsidRPr="00C5401E">
              <w:rPr>
                <w:sz w:val="18"/>
                <w:szCs w:val="18"/>
              </w:rPr>
              <w:t xml:space="preserve"> </w:t>
            </w:r>
          </w:p>
        </w:tc>
      </w:tr>
      <w:tr w:rsidR="001D4F60" w:rsidRPr="00C5401E" w14:paraId="2B02E6FE" w14:textId="77777777" w:rsidTr="009E380F">
        <w:tc>
          <w:tcPr>
            <w:tcW w:w="10421" w:type="dxa"/>
            <w:tcBorders>
              <w:bottom w:val="single" w:sz="4" w:space="0" w:color="auto"/>
            </w:tcBorders>
            <w:shd w:val="clear" w:color="auto" w:fill="auto"/>
          </w:tcPr>
          <w:p w14:paraId="612B206D" w14:textId="02CA3B3F" w:rsidR="001D4F60" w:rsidRPr="00C5401E" w:rsidRDefault="00876FD2" w:rsidP="009E380F">
            <w:pPr>
              <w:spacing w:before="120" w:after="120"/>
              <w:rPr>
                <w:b/>
                <w:sz w:val="18"/>
                <w:szCs w:val="18"/>
              </w:rPr>
            </w:pPr>
            <w:r w:rsidRPr="00C5401E">
              <w:rPr>
                <w:b/>
                <w:sz w:val="18"/>
                <w:szCs w:val="18"/>
              </w:rPr>
              <w:t>Body Mass</w:t>
            </w:r>
            <w:r w:rsidR="00F026C5" w:rsidRPr="00C5401E">
              <w:rPr>
                <w:b/>
                <w:sz w:val="18"/>
                <w:szCs w:val="18"/>
              </w:rPr>
              <w:t xml:space="preserve"> and Height</w:t>
            </w:r>
            <w:r w:rsidRPr="00C5401E">
              <w:rPr>
                <w:b/>
                <w:sz w:val="18"/>
                <w:szCs w:val="18"/>
              </w:rPr>
              <w:t>:</w:t>
            </w:r>
          </w:p>
          <w:p w14:paraId="609534FB" w14:textId="0F28195F" w:rsidR="00876FD2" w:rsidRPr="00C5401E" w:rsidRDefault="00F026C5" w:rsidP="00876FD2">
            <w:pPr>
              <w:pStyle w:val="ListParagraph"/>
              <w:numPr>
                <w:ilvl w:val="0"/>
                <w:numId w:val="41"/>
              </w:numPr>
              <w:spacing w:before="120" w:after="120"/>
              <w:rPr>
                <w:sz w:val="18"/>
                <w:szCs w:val="18"/>
              </w:rPr>
            </w:pPr>
            <w:r w:rsidRPr="00C5401E">
              <w:rPr>
                <w:sz w:val="18"/>
                <w:szCs w:val="18"/>
              </w:rPr>
              <w:t>Body Mass—</w:t>
            </w:r>
            <w:r w:rsidR="00876FD2" w:rsidRPr="00C5401E">
              <w:rPr>
                <w:sz w:val="18"/>
                <w:szCs w:val="18"/>
              </w:rPr>
              <w:t>BWB-800 AS</w:t>
            </w:r>
            <w:r w:rsidRPr="00C5401E">
              <w:rPr>
                <w:sz w:val="18"/>
                <w:szCs w:val="18"/>
              </w:rPr>
              <w:t xml:space="preserve"> scale</w:t>
            </w:r>
          </w:p>
          <w:p w14:paraId="74A1393E" w14:textId="531B5745" w:rsidR="00F026C5" w:rsidRPr="00C5401E" w:rsidRDefault="00F026C5" w:rsidP="00876FD2">
            <w:pPr>
              <w:pStyle w:val="ListParagraph"/>
              <w:numPr>
                <w:ilvl w:val="0"/>
                <w:numId w:val="41"/>
              </w:numPr>
              <w:spacing w:before="120" w:after="120"/>
              <w:rPr>
                <w:sz w:val="18"/>
                <w:szCs w:val="18"/>
              </w:rPr>
            </w:pPr>
            <w:r w:rsidRPr="00C5401E">
              <w:rPr>
                <w:sz w:val="18"/>
                <w:szCs w:val="18"/>
              </w:rPr>
              <w:t>Height—HR-200 stadiometer</w:t>
            </w:r>
          </w:p>
          <w:p w14:paraId="396151E3" w14:textId="77777777" w:rsidR="00876FD2" w:rsidRPr="00C5401E" w:rsidRDefault="00876FD2" w:rsidP="009E380F">
            <w:pPr>
              <w:spacing w:before="120" w:after="120"/>
              <w:rPr>
                <w:b/>
                <w:sz w:val="18"/>
                <w:szCs w:val="18"/>
              </w:rPr>
            </w:pPr>
            <w:r w:rsidRPr="00C5401E">
              <w:rPr>
                <w:b/>
                <w:sz w:val="18"/>
                <w:szCs w:val="18"/>
              </w:rPr>
              <w:t>Strength:</w:t>
            </w:r>
          </w:p>
          <w:p w14:paraId="79AF03D5" w14:textId="5745A382" w:rsidR="00876FD2" w:rsidRPr="00C5401E" w:rsidRDefault="00F026C5" w:rsidP="00876FD2">
            <w:pPr>
              <w:pStyle w:val="ListParagraph"/>
              <w:numPr>
                <w:ilvl w:val="0"/>
                <w:numId w:val="41"/>
              </w:numPr>
              <w:spacing w:before="120" w:after="120"/>
              <w:rPr>
                <w:sz w:val="18"/>
                <w:szCs w:val="18"/>
              </w:rPr>
            </w:pPr>
            <w:r w:rsidRPr="00C5401E">
              <w:rPr>
                <w:sz w:val="18"/>
                <w:szCs w:val="18"/>
              </w:rPr>
              <w:t xml:space="preserve">Grip Strength—Hand-grip dynamometry </w:t>
            </w:r>
          </w:p>
          <w:p w14:paraId="5AEFCB01" w14:textId="66CC645C" w:rsidR="00F026C5" w:rsidRPr="00C5401E" w:rsidRDefault="00F026C5" w:rsidP="00876FD2">
            <w:pPr>
              <w:pStyle w:val="ListParagraph"/>
              <w:numPr>
                <w:ilvl w:val="0"/>
                <w:numId w:val="41"/>
              </w:numPr>
              <w:spacing w:before="120" w:after="120"/>
              <w:rPr>
                <w:sz w:val="18"/>
                <w:szCs w:val="18"/>
              </w:rPr>
            </w:pPr>
            <w:r w:rsidRPr="00C5401E">
              <w:rPr>
                <w:sz w:val="18"/>
                <w:szCs w:val="18"/>
              </w:rPr>
              <w:t>Isokinetic (KET) and isometric knee-extension (KEM)—dynamometric load cell applied to a knee joint device</w:t>
            </w:r>
          </w:p>
          <w:p w14:paraId="4E519414" w14:textId="0873E141" w:rsidR="00876FD2" w:rsidRPr="00C5401E" w:rsidRDefault="00876FD2" w:rsidP="009E380F">
            <w:pPr>
              <w:spacing w:before="120" w:after="120"/>
              <w:rPr>
                <w:b/>
                <w:sz w:val="18"/>
                <w:szCs w:val="18"/>
              </w:rPr>
            </w:pPr>
            <w:r w:rsidRPr="00C5401E">
              <w:rPr>
                <w:b/>
                <w:sz w:val="18"/>
                <w:szCs w:val="18"/>
              </w:rPr>
              <w:t>Dynamic Balance:</w:t>
            </w:r>
          </w:p>
          <w:p w14:paraId="0943BFDF" w14:textId="398BD52B" w:rsidR="00685DFD" w:rsidRPr="00C5401E" w:rsidRDefault="00F026C5" w:rsidP="00876FD2">
            <w:pPr>
              <w:pStyle w:val="ListParagraph"/>
              <w:numPr>
                <w:ilvl w:val="0"/>
                <w:numId w:val="41"/>
              </w:numPr>
              <w:spacing w:before="120" w:after="120"/>
              <w:rPr>
                <w:sz w:val="18"/>
                <w:szCs w:val="18"/>
              </w:rPr>
            </w:pPr>
            <w:r w:rsidRPr="00C5401E">
              <w:rPr>
                <w:sz w:val="18"/>
                <w:szCs w:val="18"/>
              </w:rPr>
              <w:t>8-foot-up-and-go (UGT)</w:t>
            </w:r>
            <w:r w:rsidR="00C5401E" w:rsidRPr="00C5401E">
              <w:rPr>
                <w:sz w:val="18"/>
                <w:szCs w:val="18"/>
              </w:rPr>
              <w:t xml:space="preserve"> [lower time = decreased falls risk]</w:t>
            </w:r>
          </w:p>
          <w:p w14:paraId="684138A0" w14:textId="1EED058F" w:rsidR="00876FD2" w:rsidRPr="00C5401E" w:rsidRDefault="00685DFD" w:rsidP="00685DFD">
            <w:pPr>
              <w:pStyle w:val="ListParagraph"/>
              <w:numPr>
                <w:ilvl w:val="1"/>
                <w:numId w:val="41"/>
              </w:numPr>
              <w:spacing w:before="120" w:after="120"/>
              <w:rPr>
                <w:sz w:val="18"/>
                <w:szCs w:val="18"/>
              </w:rPr>
            </w:pPr>
            <w:r w:rsidRPr="00C5401E">
              <w:rPr>
                <w:sz w:val="18"/>
                <w:szCs w:val="18"/>
              </w:rPr>
              <w:t>Stand from chair, walk 8ft and around a cone then return back to chair</w:t>
            </w:r>
            <w:r w:rsidR="00F026C5" w:rsidRPr="00C5401E">
              <w:rPr>
                <w:sz w:val="18"/>
                <w:szCs w:val="18"/>
              </w:rPr>
              <w:t xml:space="preserve"> </w:t>
            </w:r>
          </w:p>
          <w:p w14:paraId="6990959C" w14:textId="08E4DE75" w:rsidR="00876FD2" w:rsidRPr="00C5401E" w:rsidRDefault="00876FD2" w:rsidP="009E380F">
            <w:pPr>
              <w:spacing w:before="120" w:after="120"/>
              <w:rPr>
                <w:b/>
                <w:sz w:val="18"/>
                <w:szCs w:val="18"/>
              </w:rPr>
            </w:pPr>
            <w:r w:rsidRPr="00C5401E">
              <w:rPr>
                <w:b/>
                <w:sz w:val="18"/>
                <w:szCs w:val="18"/>
              </w:rPr>
              <w:t>Flexibility:</w:t>
            </w:r>
          </w:p>
          <w:p w14:paraId="20F10F41" w14:textId="5A3DC5B1" w:rsidR="001D4F60" w:rsidRPr="00C5401E" w:rsidRDefault="00F026C5" w:rsidP="00876FD2">
            <w:pPr>
              <w:pStyle w:val="ListParagraph"/>
              <w:numPr>
                <w:ilvl w:val="0"/>
                <w:numId w:val="41"/>
              </w:numPr>
              <w:spacing w:before="120" w:after="120"/>
              <w:rPr>
                <w:sz w:val="18"/>
                <w:szCs w:val="18"/>
              </w:rPr>
            </w:pPr>
            <w:r w:rsidRPr="00C5401E">
              <w:rPr>
                <w:sz w:val="18"/>
                <w:szCs w:val="18"/>
              </w:rPr>
              <w:t>Upper body Flexibility—Back-scratch test (BS)</w:t>
            </w:r>
          </w:p>
          <w:p w14:paraId="0C403FD0" w14:textId="6F30C773" w:rsidR="00685DFD" w:rsidRPr="00C5401E" w:rsidRDefault="00685DFD" w:rsidP="00685DFD">
            <w:pPr>
              <w:pStyle w:val="ListParagraph"/>
              <w:numPr>
                <w:ilvl w:val="1"/>
                <w:numId w:val="41"/>
              </w:numPr>
              <w:spacing w:before="120" w:after="120"/>
              <w:rPr>
                <w:sz w:val="18"/>
                <w:szCs w:val="18"/>
              </w:rPr>
            </w:pPr>
            <w:r w:rsidRPr="00C5401E">
              <w:rPr>
                <w:sz w:val="18"/>
                <w:szCs w:val="18"/>
              </w:rPr>
              <w:t>Measures the distance between middle finger when attempting to touch hands behind one’s back</w:t>
            </w:r>
          </w:p>
          <w:p w14:paraId="17DCB621" w14:textId="77777777" w:rsidR="00F026C5" w:rsidRPr="00C5401E" w:rsidRDefault="00F026C5" w:rsidP="00876FD2">
            <w:pPr>
              <w:pStyle w:val="ListParagraph"/>
              <w:numPr>
                <w:ilvl w:val="0"/>
                <w:numId w:val="41"/>
              </w:numPr>
              <w:spacing w:before="120" w:after="120"/>
              <w:rPr>
                <w:sz w:val="18"/>
                <w:szCs w:val="18"/>
              </w:rPr>
            </w:pPr>
            <w:r w:rsidRPr="00C5401E">
              <w:rPr>
                <w:sz w:val="18"/>
                <w:szCs w:val="18"/>
              </w:rPr>
              <w:t>Lower body Flexibility—Sit-and-reach test (SR)</w:t>
            </w:r>
          </w:p>
          <w:p w14:paraId="3CA48E60" w14:textId="77777777" w:rsidR="00685DFD" w:rsidRPr="00C5401E" w:rsidRDefault="00685DFD" w:rsidP="00685DFD">
            <w:pPr>
              <w:pStyle w:val="ListParagraph"/>
              <w:numPr>
                <w:ilvl w:val="1"/>
                <w:numId w:val="41"/>
              </w:numPr>
              <w:spacing w:before="120" w:after="120"/>
              <w:rPr>
                <w:sz w:val="18"/>
                <w:szCs w:val="18"/>
              </w:rPr>
            </w:pPr>
            <w:r w:rsidRPr="00C5401E">
              <w:rPr>
                <w:sz w:val="18"/>
                <w:szCs w:val="18"/>
              </w:rPr>
              <w:t xml:space="preserve">Individuals are seated in the long sitting position with the soles of their feet against a box then reach forward as far as possible. The distance between the starting and ending position is measured. </w:t>
            </w:r>
          </w:p>
          <w:p w14:paraId="2699EF8A" w14:textId="77777777" w:rsidR="00685DFD" w:rsidRPr="00C5401E" w:rsidRDefault="00685DFD" w:rsidP="00685DFD">
            <w:pPr>
              <w:spacing w:before="120" w:after="120"/>
              <w:rPr>
                <w:b/>
                <w:sz w:val="18"/>
                <w:szCs w:val="18"/>
              </w:rPr>
            </w:pPr>
            <w:r w:rsidRPr="00C5401E">
              <w:rPr>
                <w:b/>
                <w:sz w:val="18"/>
                <w:szCs w:val="18"/>
              </w:rPr>
              <w:t xml:space="preserve">Body Composition: </w:t>
            </w:r>
          </w:p>
          <w:p w14:paraId="7A916E8B" w14:textId="3498C775" w:rsidR="00685DFD" w:rsidRPr="00C5401E" w:rsidRDefault="00685DFD" w:rsidP="00685DFD">
            <w:pPr>
              <w:pStyle w:val="ListParagraph"/>
              <w:numPr>
                <w:ilvl w:val="0"/>
                <w:numId w:val="42"/>
              </w:numPr>
              <w:spacing w:before="120" w:after="120"/>
              <w:rPr>
                <w:sz w:val="18"/>
                <w:szCs w:val="18"/>
              </w:rPr>
            </w:pPr>
            <w:r w:rsidRPr="00C5401E">
              <w:rPr>
                <w:sz w:val="18"/>
                <w:szCs w:val="18"/>
              </w:rPr>
              <w:t>DXA; QDR 4500 W—measures fat mass, fat free mass, and appendicular skeletal mass</w:t>
            </w:r>
          </w:p>
          <w:p w14:paraId="355363F6" w14:textId="0AFE8AE3" w:rsidR="00685DFD" w:rsidRPr="00C5401E" w:rsidRDefault="00685DFD" w:rsidP="00685DFD">
            <w:pPr>
              <w:pStyle w:val="ListParagraph"/>
              <w:numPr>
                <w:ilvl w:val="0"/>
                <w:numId w:val="42"/>
              </w:numPr>
              <w:spacing w:before="120" w:after="120"/>
              <w:rPr>
                <w:sz w:val="18"/>
                <w:szCs w:val="18"/>
              </w:rPr>
            </w:pPr>
            <w:r w:rsidRPr="00C5401E">
              <w:rPr>
                <w:sz w:val="18"/>
                <w:szCs w:val="18"/>
              </w:rPr>
              <w:t>Peripheral quantitative computed tomography (pQCT; Norland/Stratex XCT-3000)—Total cross-sectional area, cross-sectional muscle area, cross-section</w:t>
            </w:r>
            <w:r w:rsidR="002D26F7" w:rsidRPr="00C5401E">
              <w:rPr>
                <w:sz w:val="18"/>
                <w:szCs w:val="18"/>
              </w:rPr>
              <w:t>al fat area on forearm and calf, and muscular density.</w:t>
            </w:r>
          </w:p>
          <w:p w14:paraId="3D8A6ED2" w14:textId="53E6F726" w:rsidR="00685DFD" w:rsidRPr="00C5401E" w:rsidRDefault="002D26F7" w:rsidP="00685DFD">
            <w:pPr>
              <w:pStyle w:val="ListParagraph"/>
              <w:numPr>
                <w:ilvl w:val="1"/>
                <w:numId w:val="42"/>
              </w:numPr>
              <w:spacing w:before="120" w:after="120"/>
              <w:rPr>
                <w:sz w:val="18"/>
                <w:szCs w:val="18"/>
              </w:rPr>
            </w:pPr>
            <w:r w:rsidRPr="00C5401E">
              <w:rPr>
                <w:sz w:val="18"/>
                <w:szCs w:val="18"/>
              </w:rPr>
              <w:t>Forearm—cross sectional 2.5mm scan at 66% from the distal end of the radius</w:t>
            </w:r>
          </w:p>
          <w:p w14:paraId="6222D965" w14:textId="77777777" w:rsidR="002D26F7" w:rsidRPr="00C5401E" w:rsidRDefault="002D26F7" w:rsidP="002D26F7">
            <w:pPr>
              <w:pStyle w:val="ListParagraph"/>
              <w:numPr>
                <w:ilvl w:val="1"/>
                <w:numId w:val="42"/>
              </w:numPr>
              <w:spacing w:before="120" w:after="120"/>
              <w:rPr>
                <w:sz w:val="18"/>
                <w:szCs w:val="18"/>
              </w:rPr>
            </w:pPr>
            <w:r w:rsidRPr="00C5401E">
              <w:rPr>
                <w:sz w:val="18"/>
                <w:szCs w:val="18"/>
              </w:rPr>
              <w:t xml:space="preserve">Calf—cross sectional 2.5mm scan at 66% from the distal end of the tibia. </w:t>
            </w:r>
          </w:p>
          <w:p w14:paraId="7F24349A" w14:textId="76686418" w:rsidR="002D26F7" w:rsidRPr="00C5401E" w:rsidRDefault="002D26F7" w:rsidP="002D26F7">
            <w:pPr>
              <w:spacing w:before="120" w:after="120"/>
              <w:rPr>
                <w:sz w:val="18"/>
                <w:szCs w:val="18"/>
              </w:rPr>
            </w:pPr>
            <w:r w:rsidRPr="00C5401E">
              <w:rPr>
                <w:sz w:val="18"/>
                <w:szCs w:val="18"/>
              </w:rPr>
              <w:t>**The same experienced technician performed all DXA and pQCT scans.**</w:t>
            </w:r>
          </w:p>
        </w:tc>
      </w:tr>
      <w:tr w:rsidR="001D4F60" w:rsidRPr="00C5401E" w14:paraId="37B4D9B1" w14:textId="77777777" w:rsidTr="009E380F">
        <w:tc>
          <w:tcPr>
            <w:tcW w:w="10421" w:type="dxa"/>
            <w:tcBorders>
              <w:bottom w:val="single" w:sz="4" w:space="0" w:color="auto"/>
            </w:tcBorders>
            <w:shd w:val="clear" w:color="auto" w:fill="E6E6E6"/>
          </w:tcPr>
          <w:p w14:paraId="09C0777E" w14:textId="29BBC2DB" w:rsidR="001D4F60" w:rsidRPr="00C5401E" w:rsidRDefault="001D4F60" w:rsidP="009E380F">
            <w:pPr>
              <w:spacing w:before="120" w:after="120"/>
              <w:rPr>
                <w:b/>
                <w:sz w:val="18"/>
                <w:szCs w:val="18"/>
              </w:rPr>
            </w:pPr>
            <w:r w:rsidRPr="00C5401E">
              <w:rPr>
                <w:b/>
                <w:sz w:val="18"/>
                <w:szCs w:val="18"/>
              </w:rPr>
              <w:t>Main Findings</w:t>
            </w:r>
          </w:p>
        </w:tc>
      </w:tr>
      <w:tr w:rsidR="001D4F60" w:rsidRPr="00C5401E" w14:paraId="3AFED624" w14:textId="77777777" w:rsidTr="009E380F">
        <w:tc>
          <w:tcPr>
            <w:tcW w:w="10421" w:type="dxa"/>
            <w:tcBorders>
              <w:bottom w:val="single" w:sz="4" w:space="0" w:color="auto"/>
            </w:tcBorders>
            <w:shd w:val="clear" w:color="auto" w:fill="auto"/>
          </w:tcPr>
          <w:p w14:paraId="24EACD6F" w14:textId="2F0EDDB3" w:rsidR="0038388A" w:rsidRPr="00C5401E" w:rsidRDefault="002E5F16" w:rsidP="003D2418">
            <w:pPr>
              <w:spacing w:before="120" w:after="120"/>
              <w:rPr>
                <w:sz w:val="18"/>
                <w:szCs w:val="18"/>
              </w:rPr>
            </w:pPr>
            <w:r w:rsidRPr="00C5401E">
              <w:rPr>
                <w:sz w:val="18"/>
                <w:szCs w:val="18"/>
              </w:rPr>
              <w:t xml:space="preserve">Aquatic and land-based </w:t>
            </w:r>
            <w:r w:rsidR="00103217" w:rsidRPr="00C5401E">
              <w:rPr>
                <w:sz w:val="18"/>
                <w:szCs w:val="18"/>
              </w:rPr>
              <w:t>exercises performed at the same RPE have</w:t>
            </w:r>
            <w:r w:rsidRPr="00C5401E">
              <w:rPr>
                <w:sz w:val="18"/>
                <w:szCs w:val="18"/>
              </w:rPr>
              <w:t xml:space="preserve"> the possibility of being beneficial for maintaining strength and increasing lower extremity flexibility. Aquatic exercise appears to improve </w:t>
            </w:r>
            <w:r w:rsidR="0038388A" w:rsidRPr="00C5401E">
              <w:rPr>
                <w:sz w:val="18"/>
                <w:szCs w:val="18"/>
              </w:rPr>
              <w:t xml:space="preserve">calf muscular strength, both shoulder range of motion and lower body flexibility, and </w:t>
            </w:r>
            <w:r w:rsidRPr="00C5401E">
              <w:rPr>
                <w:sz w:val="18"/>
                <w:szCs w:val="18"/>
              </w:rPr>
              <w:t>dynamic balance</w:t>
            </w:r>
            <w:r w:rsidR="00030E94" w:rsidRPr="00C5401E">
              <w:rPr>
                <w:sz w:val="18"/>
                <w:szCs w:val="18"/>
              </w:rPr>
              <w:t xml:space="preserve"> while decreasing</w:t>
            </w:r>
            <w:r w:rsidR="0038388A" w:rsidRPr="00C5401E">
              <w:rPr>
                <w:sz w:val="18"/>
                <w:szCs w:val="18"/>
              </w:rPr>
              <w:t xml:space="preserve"> trunkal fat mass and dominant forearm fat. L</w:t>
            </w:r>
            <w:r w:rsidRPr="00C5401E">
              <w:rPr>
                <w:sz w:val="18"/>
                <w:szCs w:val="18"/>
              </w:rPr>
              <w:t xml:space="preserve">and-based exercise appears to increase both trunk and total fat free mass when compared </w:t>
            </w:r>
            <w:r w:rsidR="0038388A" w:rsidRPr="00C5401E">
              <w:rPr>
                <w:sz w:val="18"/>
                <w:szCs w:val="18"/>
              </w:rPr>
              <w:t>the two other groups</w:t>
            </w:r>
            <w:r w:rsidRPr="00C5401E">
              <w:rPr>
                <w:sz w:val="18"/>
                <w:szCs w:val="18"/>
              </w:rPr>
              <w:t xml:space="preserve">. </w:t>
            </w:r>
            <w:r w:rsidR="0038388A" w:rsidRPr="00C5401E">
              <w:rPr>
                <w:sz w:val="18"/>
                <w:szCs w:val="18"/>
              </w:rPr>
              <w:t>In the land-based group, grip strength increase by 26% and there was also an increase in forearm muscle density while the AG had no significant increases. Throughout the entire study, there were no adverse events, the drop out rate was low, and the weekly participation was high</w:t>
            </w:r>
            <w:r w:rsidR="00030E94" w:rsidRPr="00C5401E">
              <w:rPr>
                <w:sz w:val="18"/>
                <w:szCs w:val="18"/>
              </w:rPr>
              <w:t xml:space="preserve"> (81.25%)</w:t>
            </w:r>
            <w:r w:rsidR="0038388A" w:rsidRPr="00C5401E">
              <w:rPr>
                <w:sz w:val="18"/>
                <w:szCs w:val="18"/>
              </w:rPr>
              <w:t xml:space="preserve">, all of which indicate that the intervention were well tolerated. The authors sum their findings by supporting the use of aquatic exercises in warm water for elderly adults. </w:t>
            </w:r>
            <w:r w:rsidR="00103217" w:rsidRPr="00C5401E">
              <w:rPr>
                <w:sz w:val="18"/>
                <w:szCs w:val="18"/>
              </w:rPr>
              <w:t>The following data represent the statistically significant findings:</w:t>
            </w:r>
          </w:p>
          <w:p w14:paraId="301028A1" w14:textId="703A1C8B" w:rsidR="001D4F60" w:rsidRPr="00C5401E" w:rsidRDefault="00140799" w:rsidP="00140799">
            <w:pPr>
              <w:pStyle w:val="ListParagraph"/>
              <w:numPr>
                <w:ilvl w:val="0"/>
                <w:numId w:val="47"/>
              </w:numPr>
              <w:spacing w:before="120" w:after="120"/>
              <w:rPr>
                <w:sz w:val="18"/>
                <w:szCs w:val="18"/>
              </w:rPr>
            </w:pPr>
            <w:r w:rsidRPr="00C5401E">
              <w:rPr>
                <w:sz w:val="18"/>
                <w:szCs w:val="18"/>
              </w:rPr>
              <w:t xml:space="preserve">Average </w:t>
            </w:r>
            <w:r w:rsidR="00030E94" w:rsidRPr="00C5401E">
              <w:rPr>
                <w:sz w:val="18"/>
                <w:szCs w:val="18"/>
              </w:rPr>
              <w:t xml:space="preserve">max </w:t>
            </w:r>
            <w:r w:rsidRPr="00C5401E">
              <w:rPr>
                <w:sz w:val="18"/>
                <w:szCs w:val="18"/>
              </w:rPr>
              <w:t>HR during exercise component of session: AG= 60.1% ± 4.6% and LG= 59.5% ± 6.6%</w:t>
            </w:r>
          </w:p>
          <w:p w14:paraId="51720C29" w14:textId="0BA38372" w:rsidR="00140799" w:rsidRPr="00C5401E" w:rsidRDefault="00140799" w:rsidP="00140799">
            <w:pPr>
              <w:pStyle w:val="ListParagraph"/>
              <w:numPr>
                <w:ilvl w:val="0"/>
                <w:numId w:val="47"/>
              </w:numPr>
              <w:spacing w:before="120" w:after="120"/>
              <w:rPr>
                <w:sz w:val="18"/>
                <w:szCs w:val="18"/>
              </w:rPr>
            </w:pPr>
            <w:r w:rsidRPr="00C5401E">
              <w:rPr>
                <w:sz w:val="18"/>
                <w:szCs w:val="18"/>
              </w:rPr>
              <w:t xml:space="preserve">Statistically significant ANOVA </w:t>
            </w:r>
            <w:r w:rsidR="00103217" w:rsidRPr="00C5401E">
              <w:rPr>
                <w:sz w:val="18"/>
                <w:szCs w:val="18"/>
              </w:rPr>
              <w:t xml:space="preserve">(main effects) </w:t>
            </w:r>
            <w:r w:rsidRPr="00C5401E">
              <w:rPr>
                <w:sz w:val="18"/>
                <w:szCs w:val="18"/>
              </w:rPr>
              <w:t>results for before and after diffe</w:t>
            </w:r>
            <w:r w:rsidR="00030E94" w:rsidRPr="00C5401E">
              <w:rPr>
                <w:sz w:val="18"/>
                <w:szCs w:val="18"/>
              </w:rPr>
              <w:t>rences among the 3 groups and post-hoc analyses:</w:t>
            </w:r>
          </w:p>
          <w:p w14:paraId="1F4956EA" w14:textId="62D080F7" w:rsidR="00140799" w:rsidRPr="00C5401E" w:rsidRDefault="00B34C62" w:rsidP="00140799">
            <w:pPr>
              <w:pStyle w:val="ListParagraph"/>
              <w:numPr>
                <w:ilvl w:val="1"/>
                <w:numId w:val="47"/>
              </w:numPr>
              <w:spacing w:before="120" w:after="120"/>
              <w:rPr>
                <w:sz w:val="18"/>
                <w:szCs w:val="18"/>
              </w:rPr>
            </w:pPr>
            <w:r w:rsidRPr="00C5401E">
              <w:rPr>
                <w:sz w:val="18"/>
                <w:szCs w:val="18"/>
              </w:rPr>
              <w:lastRenderedPageBreak/>
              <w:t xml:space="preserve">Dynamic Balance: </w:t>
            </w:r>
            <w:r w:rsidR="00140799" w:rsidRPr="00C5401E">
              <w:rPr>
                <w:sz w:val="18"/>
                <w:szCs w:val="18"/>
              </w:rPr>
              <w:t>P &lt;0.001</w:t>
            </w:r>
          </w:p>
          <w:p w14:paraId="0065EB93" w14:textId="23948C70" w:rsidR="00030E94" w:rsidRPr="00C5401E" w:rsidRDefault="00030E94" w:rsidP="00030E94">
            <w:pPr>
              <w:pStyle w:val="ListParagraph"/>
              <w:numPr>
                <w:ilvl w:val="2"/>
                <w:numId w:val="47"/>
              </w:numPr>
              <w:spacing w:before="120" w:after="120"/>
              <w:rPr>
                <w:sz w:val="18"/>
                <w:szCs w:val="18"/>
              </w:rPr>
            </w:pPr>
            <w:r w:rsidRPr="00C5401E">
              <w:rPr>
                <w:sz w:val="18"/>
                <w:szCs w:val="18"/>
              </w:rPr>
              <w:t>AG has a larger improvement in the UGT than the LG (P=0.012) and the CG (P&lt;0.001) after the program ended. The LG improvement was statistically greater than the CG (LG&lt;CG; P=0.003).</w:t>
            </w:r>
          </w:p>
          <w:p w14:paraId="14DC7D55" w14:textId="69C0D4C8" w:rsidR="00030E94" w:rsidRPr="00C5401E" w:rsidRDefault="00030E94" w:rsidP="00140799">
            <w:pPr>
              <w:pStyle w:val="ListParagraph"/>
              <w:numPr>
                <w:ilvl w:val="1"/>
                <w:numId w:val="47"/>
              </w:numPr>
              <w:spacing w:before="120" w:after="120"/>
              <w:rPr>
                <w:sz w:val="18"/>
                <w:szCs w:val="18"/>
              </w:rPr>
            </w:pPr>
            <w:r w:rsidRPr="00C5401E">
              <w:rPr>
                <w:sz w:val="18"/>
                <w:szCs w:val="18"/>
              </w:rPr>
              <w:t>Leg Strength</w:t>
            </w:r>
          </w:p>
          <w:p w14:paraId="25AFF19F" w14:textId="2AC8048F" w:rsidR="00030E94" w:rsidRPr="00C5401E" w:rsidRDefault="00030E94" w:rsidP="00030E94">
            <w:pPr>
              <w:pStyle w:val="ListParagraph"/>
              <w:numPr>
                <w:ilvl w:val="2"/>
                <w:numId w:val="47"/>
              </w:numPr>
              <w:spacing w:before="120" w:after="120"/>
              <w:rPr>
                <w:sz w:val="18"/>
                <w:szCs w:val="18"/>
              </w:rPr>
            </w:pPr>
            <w:r w:rsidRPr="00C5401E">
              <w:rPr>
                <w:sz w:val="18"/>
                <w:szCs w:val="18"/>
              </w:rPr>
              <w:t>The control group significantly decreased their isotonic (KET) and isometric knee extension (KEM) and there were no differences found between the AG and LG.</w:t>
            </w:r>
          </w:p>
          <w:p w14:paraId="7B368456" w14:textId="73F07FF5" w:rsidR="00140799" w:rsidRPr="00C5401E" w:rsidRDefault="00140799" w:rsidP="00030E94">
            <w:pPr>
              <w:pStyle w:val="ListParagraph"/>
              <w:numPr>
                <w:ilvl w:val="2"/>
                <w:numId w:val="47"/>
              </w:numPr>
              <w:spacing w:before="120" w:after="120"/>
              <w:rPr>
                <w:sz w:val="18"/>
                <w:szCs w:val="18"/>
              </w:rPr>
            </w:pPr>
            <w:r w:rsidRPr="00C5401E">
              <w:rPr>
                <w:sz w:val="18"/>
                <w:szCs w:val="18"/>
              </w:rPr>
              <w:t>Isotonic leg strength</w:t>
            </w:r>
            <w:r w:rsidR="00B34C62" w:rsidRPr="00C5401E">
              <w:rPr>
                <w:sz w:val="18"/>
                <w:szCs w:val="18"/>
              </w:rPr>
              <w:t>: P&lt;0.001</w:t>
            </w:r>
          </w:p>
          <w:p w14:paraId="5663BEB6" w14:textId="44D7FF4F" w:rsidR="00030E94" w:rsidRPr="00C5401E" w:rsidRDefault="00030E94" w:rsidP="00030E94">
            <w:pPr>
              <w:pStyle w:val="ListParagraph"/>
              <w:numPr>
                <w:ilvl w:val="3"/>
                <w:numId w:val="47"/>
              </w:numPr>
              <w:spacing w:before="120" w:after="120"/>
              <w:rPr>
                <w:sz w:val="18"/>
                <w:szCs w:val="18"/>
              </w:rPr>
            </w:pPr>
            <w:r w:rsidRPr="00C5401E">
              <w:rPr>
                <w:sz w:val="18"/>
                <w:szCs w:val="18"/>
              </w:rPr>
              <w:t>KET CG&lt;AG, P &lt;0.001 and CG&lt;LG, P=0.007</w:t>
            </w:r>
          </w:p>
          <w:p w14:paraId="4253FACA" w14:textId="3D3C3F8D" w:rsidR="00140799" w:rsidRPr="00C5401E" w:rsidRDefault="00140799" w:rsidP="00030E94">
            <w:pPr>
              <w:pStyle w:val="ListParagraph"/>
              <w:numPr>
                <w:ilvl w:val="2"/>
                <w:numId w:val="47"/>
              </w:numPr>
              <w:spacing w:before="120" w:after="120"/>
              <w:rPr>
                <w:sz w:val="18"/>
                <w:szCs w:val="18"/>
              </w:rPr>
            </w:pPr>
            <w:r w:rsidRPr="00C5401E">
              <w:rPr>
                <w:sz w:val="18"/>
                <w:szCs w:val="18"/>
              </w:rPr>
              <w:t>Isometric leg strength</w:t>
            </w:r>
            <w:r w:rsidR="00B34C62" w:rsidRPr="00C5401E">
              <w:rPr>
                <w:sz w:val="18"/>
                <w:szCs w:val="18"/>
              </w:rPr>
              <w:t>: P=0.007</w:t>
            </w:r>
          </w:p>
          <w:p w14:paraId="4B982103" w14:textId="2885F1E5" w:rsidR="00030E94" w:rsidRPr="00C5401E" w:rsidRDefault="00030E94" w:rsidP="00030E94">
            <w:pPr>
              <w:pStyle w:val="ListParagraph"/>
              <w:numPr>
                <w:ilvl w:val="3"/>
                <w:numId w:val="47"/>
              </w:numPr>
              <w:spacing w:before="120" w:after="120"/>
              <w:rPr>
                <w:sz w:val="18"/>
                <w:szCs w:val="18"/>
              </w:rPr>
            </w:pPr>
            <w:r w:rsidRPr="00C5401E">
              <w:rPr>
                <w:sz w:val="18"/>
                <w:szCs w:val="18"/>
              </w:rPr>
              <w:t>KEM CG&lt;AG, P=0.002 and CG&lt;LG, P=0.005</w:t>
            </w:r>
          </w:p>
          <w:p w14:paraId="359DAD04" w14:textId="7D034F96" w:rsidR="00030E94" w:rsidRPr="00C5401E" w:rsidRDefault="00030E94" w:rsidP="00140799">
            <w:pPr>
              <w:pStyle w:val="ListParagraph"/>
              <w:numPr>
                <w:ilvl w:val="1"/>
                <w:numId w:val="47"/>
              </w:numPr>
              <w:spacing w:before="120" w:after="120"/>
              <w:rPr>
                <w:sz w:val="18"/>
                <w:szCs w:val="18"/>
              </w:rPr>
            </w:pPr>
            <w:r w:rsidRPr="00C5401E">
              <w:rPr>
                <w:sz w:val="18"/>
                <w:szCs w:val="18"/>
              </w:rPr>
              <w:t>Fat Mass</w:t>
            </w:r>
          </w:p>
          <w:p w14:paraId="43CE061A" w14:textId="26EA2F63" w:rsidR="00030E94" w:rsidRPr="00C5401E" w:rsidRDefault="00030E94" w:rsidP="00030E94">
            <w:pPr>
              <w:pStyle w:val="ListParagraph"/>
              <w:numPr>
                <w:ilvl w:val="2"/>
                <w:numId w:val="47"/>
              </w:numPr>
              <w:spacing w:before="120" w:after="120"/>
              <w:rPr>
                <w:sz w:val="18"/>
                <w:szCs w:val="18"/>
              </w:rPr>
            </w:pPr>
            <w:r w:rsidRPr="00C5401E">
              <w:rPr>
                <w:sz w:val="18"/>
                <w:szCs w:val="18"/>
              </w:rPr>
              <w:t>When compared to the CG, the AG statistically decreased their total FM (P&lt;0.001) and trunk FFM (p=0.005).</w:t>
            </w:r>
          </w:p>
          <w:p w14:paraId="21B2FC67" w14:textId="77777777" w:rsidR="00030E94" w:rsidRPr="00C5401E" w:rsidRDefault="00030E94" w:rsidP="00030E94">
            <w:pPr>
              <w:pStyle w:val="ListParagraph"/>
              <w:numPr>
                <w:ilvl w:val="2"/>
                <w:numId w:val="47"/>
              </w:numPr>
              <w:spacing w:before="120" w:after="120"/>
              <w:rPr>
                <w:sz w:val="18"/>
                <w:szCs w:val="18"/>
              </w:rPr>
            </w:pPr>
            <w:r w:rsidRPr="00C5401E">
              <w:rPr>
                <w:sz w:val="18"/>
                <w:szCs w:val="18"/>
              </w:rPr>
              <w:t>Trunk FM: P=0.007</w:t>
            </w:r>
          </w:p>
          <w:p w14:paraId="0CACBE11" w14:textId="687FDBE3" w:rsidR="00140799" w:rsidRPr="00C5401E" w:rsidRDefault="00140799" w:rsidP="00030E94">
            <w:pPr>
              <w:pStyle w:val="ListParagraph"/>
              <w:numPr>
                <w:ilvl w:val="2"/>
                <w:numId w:val="47"/>
              </w:numPr>
              <w:spacing w:before="120" w:after="120"/>
              <w:rPr>
                <w:sz w:val="18"/>
                <w:szCs w:val="18"/>
              </w:rPr>
            </w:pPr>
            <w:r w:rsidRPr="00C5401E">
              <w:rPr>
                <w:sz w:val="18"/>
                <w:szCs w:val="18"/>
              </w:rPr>
              <w:t>Total FM</w:t>
            </w:r>
            <w:r w:rsidR="004F518D" w:rsidRPr="00C5401E">
              <w:rPr>
                <w:sz w:val="18"/>
                <w:szCs w:val="18"/>
              </w:rPr>
              <w:t>: P&lt;0.001</w:t>
            </w:r>
          </w:p>
          <w:p w14:paraId="0128B638" w14:textId="6A89B51C" w:rsidR="00030E94" w:rsidRPr="00C5401E" w:rsidRDefault="00030E94" w:rsidP="00030E94">
            <w:pPr>
              <w:pStyle w:val="ListParagraph"/>
              <w:numPr>
                <w:ilvl w:val="1"/>
                <w:numId w:val="47"/>
              </w:numPr>
              <w:spacing w:before="120" w:after="120"/>
              <w:rPr>
                <w:sz w:val="18"/>
                <w:szCs w:val="18"/>
              </w:rPr>
            </w:pPr>
            <w:r w:rsidRPr="00C5401E">
              <w:rPr>
                <w:sz w:val="18"/>
                <w:szCs w:val="18"/>
              </w:rPr>
              <w:t>Fat Free Mass</w:t>
            </w:r>
          </w:p>
          <w:p w14:paraId="6FFD8EE6" w14:textId="6D600E47" w:rsidR="00030E94" w:rsidRPr="00C5401E" w:rsidRDefault="00030E94" w:rsidP="00030E94">
            <w:pPr>
              <w:pStyle w:val="ListParagraph"/>
              <w:numPr>
                <w:ilvl w:val="2"/>
                <w:numId w:val="47"/>
              </w:numPr>
              <w:spacing w:before="120" w:after="120"/>
              <w:rPr>
                <w:sz w:val="18"/>
                <w:szCs w:val="18"/>
              </w:rPr>
            </w:pPr>
            <w:r w:rsidRPr="00C5401E">
              <w:rPr>
                <w:sz w:val="18"/>
                <w:szCs w:val="18"/>
              </w:rPr>
              <w:t>The LG statically increased their trunk FFM and total FFM when compared to both AG and CG.</w:t>
            </w:r>
          </w:p>
          <w:p w14:paraId="6FA37857" w14:textId="761D5CC2" w:rsidR="00140799" w:rsidRPr="00C5401E" w:rsidRDefault="00140799" w:rsidP="00103217">
            <w:pPr>
              <w:pStyle w:val="ListParagraph"/>
              <w:numPr>
                <w:ilvl w:val="2"/>
                <w:numId w:val="47"/>
              </w:numPr>
              <w:spacing w:before="120" w:after="120"/>
              <w:rPr>
                <w:sz w:val="18"/>
                <w:szCs w:val="18"/>
              </w:rPr>
            </w:pPr>
            <w:r w:rsidRPr="00C5401E">
              <w:rPr>
                <w:sz w:val="18"/>
                <w:szCs w:val="18"/>
              </w:rPr>
              <w:t>Trunk FFM</w:t>
            </w:r>
            <w:r w:rsidR="004F518D" w:rsidRPr="00C5401E">
              <w:rPr>
                <w:sz w:val="18"/>
                <w:szCs w:val="18"/>
              </w:rPr>
              <w:t>: P=0.007</w:t>
            </w:r>
          </w:p>
          <w:p w14:paraId="6658F575" w14:textId="231A740D" w:rsidR="00103217" w:rsidRPr="00C5401E" w:rsidRDefault="00103217" w:rsidP="00103217">
            <w:pPr>
              <w:pStyle w:val="ListParagraph"/>
              <w:numPr>
                <w:ilvl w:val="3"/>
                <w:numId w:val="47"/>
              </w:numPr>
              <w:spacing w:before="120" w:after="120"/>
              <w:rPr>
                <w:sz w:val="18"/>
                <w:szCs w:val="18"/>
              </w:rPr>
            </w:pPr>
            <w:r w:rsidRPr="00C5401E">
              <w:rPr>
                <w:sz w:val="18"/>
                <w:szCs w:val="18"/>
              </w:rPr>
              <w:t>Trunk FFM: LG&gt;AG, P=0.006 and LG&gt;CG, P=0.012</w:t>
            </w:r>
          </w:p>
          <w:p w14:paraId="2CBDB86B" w14:textId="4AEEFD02" w:rsidR="00140799" w:rsidRPr="00C5401E" w:rsidRDefault="00140799" w:rsidP="00103217">
            <w:pPr>
              <w:pStyle w:val="ListParagraph"/>
              <w:numPr>
                <w:ilvl w:val="2"/>
                <w:numId w:val="47"/>
              </w:numPr>
              <w:spacing w:before="120" w:after="120"/>
              <w:rPr>
                <w:sz w:val="18"/>
                <w:szCs w:val="18"/>
              </w:rPr>
            </w:pPr>
            <w:r w:rsidRPr="00C5401E">
              <w:rPr>
                <w:sz w:val="18"/>
                <w:szCs w:val="18"/>
              </w:rPr>
              <w:t>Total FFM</w:t>
            </w:r>
            <w:r w:rsidR="004F518D" w:rsidRPr="00C5401E">
              <w:rPr>
                <w:sz w:val="18"/>
                <w:szCs w:val="18"/>
              </w:rPr>
              <w:t>: P=0.013</w:t>
            </w:r>
            <w:r w:rsidRPr="00C5401E">
              <w:rPr>
                <w:sz w:val="18"/>
                <w:szCs w:val="18"/>
              </w:rPr>
              <w:t xml:space="preserve"> </w:t>
            </w:r>
          </w:p>
          <w:p w14:paraId="5DF5C327" w14:textId="1D98D802" w:rsidR="00CA5BA8" w:rsidRPr="00C5401E" w:rsidRDefault="00103217" w:rsidP="00103217">
            <w:pPr>
              <w:pStyle w:val="ListParagraph"/>
              <w:numPr>
                <w:ilvl w:val="3"/>
                <w:numId w:val="47"/>
              </w:numPr>
              <w:spacing w:before="120" w:after="120"/>
              <w:rPr>
                <w:sz w:val="18"/>
                <w:szCs w:val="18"/>
              </w:rPr>
            </w:pPr>
            <w:r w:rsidRPr="00C5401E">
              <w:rPr>
                <w:sz w:val="18"/>
                <w:szCs w:val="18"/>
              </w:rPr>
              <w:t>Total FFM: LG&gt;AG, P=0.005 and LG&gt;CG, P=0.011</w:t>
            </w:r>
          </w:p>
          <w:p w14:paraId="7E9F2942" w14:textId="51F1438B" w:rsidR="00C5401E" w:rsidRPr="00C5401E" w:rsidRDefault="00103217" w:rsidP="00CE4871">
            <w:pPr>
              <w:spacing w:before="120" w:after="120"/>
              <w:rPr>
                <w:sz w:val="18"/>
                <w:szCs w:val="18"/>
              </w:rPr>
            </w:pPr>
            <w:r w:rsidRPr="00C5401E">
              <w:rPr>
                <w:sz w:val="18"/>
                <w:szCs w:val="18"/>
              </w:rPr>
              <w:t>**The results of this study should be interpreted with caution secondary to the small number of participants in this study.</w:t>
            </w:r>
          </w:p>
        </w:tc>
      </w:tr>
      <w:tr w:rsidR="001D4F60" w:rsidRPr="00C5401E" w14:paraId="3DCF4C94" w14:textId="77777777" w:rsidTr="009E380F">
        <w:tc>
          <w:tcPr>
            <w:tcW w:w="10421" w:type="dxa"/>
            <w:shd w:val="clear" w:color="auto" w:fill="E6E6E6"/>
          </w:tcPr>
          <w:p w14:paraId="474F0713" w14:textId="08101576" w:rsidR="001D4F60" w:rsidRPr="00C5401E" w:rsidRDefault="001D4F60" w:rsidP="009E380F">
            <w:pPr>
              <w:spacing w:before="120" w:after="120"/>
              <w:rPr>
                <w:b/>
                <w:sz w:val="18"/>
                <w:szCs w:val="18"/>
              </w:rPr>
            </w:pPr>
            <w:r w:rsidRPr="00C5401E">
              <w:rPr>
                <w:b/>
                <w:sz w:val="18"/>
                <w:szCs w:val="18"/>
              </w:rPr>
              <w:lastRenderedPageBreak/>
              <w:t>Original Authors’ Conclusions</w:t>
            </w:r>
          </w:p>
        </w:tc>
      </w:tr>
      <w:tr w:rsidR="001D4F60" w:rsidRPr="00C5401E" w14:paraId="64320746" w14:textId="77777777" w:rsidTr="009E380F">
        <w:tc>
          <w:tcPr>
            <w:tcW w:w="10421" w:type="dxa"/>
            <w:tcBorders>
              <w:bottom w:val="single" w:sz="4" w:space="0" w:color="auto"/>
            </w:tcBorders>
            <w:shd w:val="clear" w:color="auto" w:fill="auto"/>
          </w:tcPr>
          <w:p w14:paraId="41BBFEFD" w14:textId="6800555A" w:rsidR="001D4F60" w:rsidRPr="00C5401E" w:rsidRDefault="00BD17F4" w:rsidP="007C5552">
            <w:pPr>
              <w:spacing w:before="120" w:after="120"/>
              <w:rPr>
                <w:sz w:val="18"/>
                <w:szCs w:val="18"/>
              </w:rPr>
            </w:pPr>
            <w:r w:rsidRPr="00C5401E">
              <w:rPr>
                <w:sz w:val="18"/>
                <w:szCs w:val="18"/>
              </w:rPr>
              <w:t xml:space="preserve">Warm-water aquatic exercise and the use of RPE to monitor exercise should be considered viable tools to increase physical fitness in healthy elderly subjects. Both aquatic and land-based exercises were beneficial for maintaining strength and improving lower body flexibility when </w:t>
            </w:r>
            <w:r w:rsidR="00F667B1" w:rsidRPr="00C5401E">
              <w:rPr>
                <w:sz w:val="18"/>
                <w:szCs w:val="18"/>
              </w:rPr>
              <w:t xml:space="preserve">performing at </w:t>
            </w:r>
            <w:r w:rsidRPr="00C5401E">
              <w:rPr>
                <w:sz w:val="18"/>
                <w:szCs w:val="18"/>
              </w:rPr>
              <w:t xml:space="preserve">the same RPE. While further data is needed to confirm these findings, aquatic exercise appears to be a superior activity to increase dynamic balance and to promote weight loss. </w:t>
            </w:r>
          </w:p>
        </w:tc>
      </w:tr>
      <w:tr w:rsidR="001D4F60" w:rsidRPr="00C5401E" w14:paraId="417D4E3B" w14:textId="77777777" w:rsidTr="009E380F">
        <w:tc>
          <w:tcPr>
            <w:tcW w:w="10421" w:type="dxa"/>
            <w:shd w:val="clear" w:color="auto" w:fill="E6E6E6"/>
          </w:tcPr>
          <w:p w14:paraId="6E4E00B0" w14:textId="77777777" w:rsidR="001D4F60" w:rsidRPr="00C5401E" w:rsidRDefault="001D4F60" w:rsidP="009E380F">
            <w:pPr>
              <w:spacing w:before="120" w:after="120"/>
              <w:rPr>
                <w:b/>
                <w:sz w:val="18"/>
                <w:szCs w:val="18"/>
              </w:rPr>
            </w:pPr>
            <w:r w:rsidRPr="00C5401E">
              <w:rPr>
                <w:b/>
                <w:sz w:val="18"/>
                <w:szCs w:val="18"/>
              </w:rPr>
              <w:t>Critical Appraisal</w:t>
            </w:r>
          </w:p>
        </w:tc>
      </w:tr>
      <w:tr w:rsidR="001D4F60" w:rsidRPr="00C5401E" w14:paraId="19FF748E" w14:textId="77777777" w:rsidTr="009E380F">
        <w:tc>
          <w:tcPr>
            <w:tcW w:w="10421" w:type="dxa"/>
            <w:shd w:val="clear" w:color="auto" w:fill="auto"/>
          </w:tcPr>
          <w:p w14:paraId="76F03551" w14:textId="73F252BA" w:rsidR="00B34C62" w:rsidRPr="00C5401E" w:rsidRDefault="00B34C62" w:rsidP="00B34C62">
            <w:pPr>
              <w:spacing w:before="120" w:after="120"/>
              <w:rPr>
                <w:b/>
                <w:sz w:val="18"/>
                <w:szCs w:val="18"/>
                <w:u w:val="single"/>
              </w:rPr>
            </w:pPr>
            <w:r w:rsidRPr="00C5401E">
              <w:rPr>
                <w:b/>
                <w:sz w:val="18"/>
                <w:szCs w:val="18"/>
                <w:u w:val="single"/>
              </w:rPr>
              <w:t>Validity:</w:t>
            </w:r>
          </w:p>
          <w:p w14:paraId="783A4AA0" w14:textId="77777777" w:rsidR="00B34C62" w:rsidRPr="00C5401E" w:rsidRDefault="00B34C62" w:rsidP="00B34C62">
            <w:pPr>
              <w:spacing w:before="120" w:after="120"/>
              <w:rPr>
                <w:sz w:val="18"/>
                <w:szCs w:val="18"/>
              </w:rPr>
            </w:pPr>
            <w:r w:rsidRPr="00C5401E">
              <w:rPr>
                <w:b/>
                <w:sz w:val="18"/>
                <w:szCs w:val="18"/>
              </w:rPr>
              <w:t>Strengths</w:t>
            </w:r>
            <w:r w:rsidRPr="00C5401E">
              <w:rPr>
                <w:sz w:val="18"/>
                <w:szCs w:val="18"/>
              </w:rPr>
              <w:t>:</w:t>
            </w:r>
          </w:p>
          <w:p w14:paraId="7361E1E1" w14:textId="791979C5" w:rsidR="007C5552" w:rsidRPr="00C5401E" w:rsidRDefault="00F23EFE" w:rsidP="007C5552">
            <w:pPr>
              <w:pStyle w:val="ListParagraph"/>
              <w:numPr>
                <w:ilvl w:val="0"/>
                <w:numId w:val="36"/>
              </w:numPr>
              <w:spacing w:before="120" w:after="120"/>
              <w:rPr>
                <w:sz w:val="18"/>
                <w:szCs w:val="18"/>
              </w:rPr>
            </w:pPr>
            <w:r w:rsidRPr="00C5401E">
              <w:rPr>
                <w:sz w:val="18"/>
                <w:szCs w:val="18"/>
              </w:rPr>
              <w:t>First study to analyse body composition and physical performance in a warm water exercise program for healthy elderly adults.</w:t>
            </w:r>
          </w:p>
          <w:p w14:paraId="6161797E" w14:textId="77777777" w:rsidR="00F23EFE" w:rsidRPr="00C5401E" w:rsidRDefault="00F23EFE" w:rsidP="007C5552">
            <w:pPr>
              <w:pStyle w:val="ListParagraph"/>
              <w:numPr>
                <w:ilvl w:val="0"/>
                <w:numId w:val="36"/>
              </w:numPr>
              <w:spacing w:before="120" w:after="120"/>
              <w:rPr>
                <w:sz w:val="18"/>
                <w:szCs w:val="18"/>
              </w:rPr>
            </w:pPr>
            <w:r w:rsidRPr="00C5401E">
              <w:rPr>
                <w:sz w:val="18"/>
                <w:szCs w:val="18"/>
              </w:rPr>
              <w:t xml:space="preserve">The study compared the same protocol in land and water using the same intensity (RPEs). </w:t>
            </w:r>
          </w:p>
          <w:p w14:paraId="62551A26" w14:textId="27283E11" w:rsidR="00F23EFE" w:rsidRPr="00C5401E" w:rsidRDefault="00595C8E" w:rsidP="007C5552">
            <w:pPr>
              <w:pStyle w:val="ListParagraph"/>
              <w:numPr>
                <w:ilvl w:val="0"/>
                <w:numId w:val="36"/>
              </w:numPr>
              <w:spacing w:before="120" w:after="120"/>
              <w:rPr>
                <w:sz w:val="18"/>
                <w:szCs w:val="18"/>
              </w:rPr>
            </w:pPr>
            <w:r w:rsidRPr="00C5401E">
              <w:rPr>
                <w:sz w:val="18"/>
                <w:szCs w:val="18"/>
              </w:rPr>
              <w:t xml:space="preserve">The results were clearly presented in a chart with the exception of the ANOVA and post hoc analysis. </w:t>
            </w:r>
          </w:p>
          <w:p w14:paraId="4DE1D96F" w14:textId="126DD654" w:rsidR="00595C8E" w:rsidRPr="00C5401E" w:rsidRDefault="00595C8E" w:rsidP="007C5552">
            <w:pPr>
              <w:pStyle w:val="ListParagraph"/>
              <w:numPr>
                <w:ilvl w:val="0"/>
                <w:numId w:val="36"/>
              </w:numPr>
              <w:spacing w:before="120" w:after="120"/>
              <w:rPr>
                <w:sz w:val="18"/>
                <w:szCs w:val="18"/>
              </w:rPr>
            </w:pPr>
            <w:r w:rsidRPr="00C5401E">
              <w:rPr>
                <w:sz w:val="18"/>
                <w:szCs w:val="18"/>
              </w:rPr>
              <w:t>Program adherence was high, 81.25%</w:t>
            </w:r>
          </w:p>
          <w:p w14:paraId="52342454" w14:textId="2AC56FE1" w:rsidR="00B34C62" w:rsidRPr="00C5401E" w:rsidRDefault="00B34C62" w:rsidP="007C5552">
            <w:pPr>
              <w:spacing w:before="120" w:after="120"/>
              <w:rPr>
                <w:b/>
                <w:sz w:val="18"/>
                <w:szCs w:val="18"/>
              </w:rPr>
            </w:pPr>
            <w:r w:rsidRPr="00C5401E">
              <w:rPr>
                <w:b/>
                <w:sz w:val="18"/>
                <w:szCs w:val="18"/>
              </w:rPr>
              <w:t xml:space="preserve">Weaknesses: </w:t>
            </w:r>
          </w:p>
          <w:p w14:paraId="660FD392" w14:textId="255FA56E" w:rsidR="00B34C62" w:rsidRPr="00C5401E" w:rsidRDefault="00F23EFE" w:rsidP="00B34C62">
            <w:pPr>
              <w:pStyle w:val="ListParagraph"/>
              <w:numPr>
                <w:ilvl w:val="0"/>
                <w:numId w:val="36"/>
              </w:numPr>
              <w:spacing w:before="120" w:after="120"/>
              <w:rPr>
                <w:b/>
                <w:sz w:val="18"/>
                <w:szCs w:val="18"/>
              </w:rPr>
            </w:pPr>
            <w:r w:rsidRPr="00C5401E">
              <w:rPr>
                <w:sz w:val="18"/>
                <w:szCs w:val="18"/>
              </w:rPr>
              <w:t>Exercises did not target specific outcome measures. Ex- Grip strength was measured but there were no exercises performed to increase grip strength throughout the program.</w:t>
            </w:r>
          </w:p>
          <w:p w14:paraId="225EDF68" w14:textId="77777777" w:rsidR="00F23EFE" w:rsidRPr="00C5401E" w:rsidRDefault="00F23EFE" w:rsidP="00B34C62">
            <w:pPr>
              <w:pStyle w:val="ListParagraph"/>
              <w:numPr>
                <w:ilvl w:val="0"/>
                <w:numId w:val="36"/>
              </w:numPr>
              <w:spacing w:before="120" w:after="120"/>
              <w:rPr>
                <w:b/>
                <w:sz w:val="18"/>
                <w:szCs w:val="18"/>
              </w:rPr>
            </w:pPr>
            <w:r w:rsidRPr="00C5401E">
              <w:rPr>
                <w:sz w:val="18"/>
                <w:szCs w:val="18"/>
              </w:rPr>
              <w:t>Energy and Food intake were never mentioned throughout the study</w:t>
            </w:r>
          </w:p>
          <w:p w14:paraId="117B38D2" w14:textId="22E67CC1" w:rsidR="00F23EFE" w:rsidRPr="00C5401E" w:rsidRDefault="00595C8E" w:rsidP="00B34C62">
            <w:pPr>
              <w:pStyle w:val="ListParagraph"/>
              <w:numPr>
                <w:ilvl w:val="0"/>
                <w:numId w:val="36"/>
              </w:numPr>
              <w:spacing w:before="120" w:after="120"/>
              <w:rPr>
                <w:b/>
                <w:sz w:val="18"/>
                <w:szCs w:val="18"/>
              </w:rPr>
            </w:pPr>
            <w:r w:rsidRPr="00C5401E">
              <w:rPr>
                <w:sz w:val="18"/>
                <w:szCs w:val="18"/>
              </w:rPr>
              <w:t>Small sample size.</w:t>
            </w:r>
          </w:p>
          <w:p w14:paraId="7D717E0D" w14:textId="7724B1D8" w:rsidR="00595C8E" w:rsidRPr="00C5401E" w:rsidRDefault="00595C8E" w:rsidP="00B34C62">
            <w:pPr>
              <w:pStyle w:val="ListParagraph"/>
              <w:numPr>
                <w:ilvl w:val="0"/>
                <w:numId w:val="36"/>
              </w:numPr>
              <w:spacing w:before="120" w:after="120"/>
              <w:rPr>
                <w:b/>
                <w:sz w:val="18"/>
                <w:szCs w:val="18"/>
              </w:rPr>
            </w:pPr>
            <w:r w:rsidRPr="00C5401E">
              <w:rPr>
                <w:sz w:val="18"/>
                <w:szCs w:val="18"/>
              </w:rPr>
              <w:t>Subjects may have underlying pathologies even though they met the author’s inclusion/exclusion criteria.</w:t>
            </w:r>
          </w:p>
          <w:p w14:paraId="05FDC31E" w14:textId="674B603A" w:rsidR="00595C8E" w:rsidRPr="00C5401E" w:rsidRDefault="00595C8E" w:rsidP="00B34C62">
            <w:pPr>
              <w:pStyle w:val="ListParagraph"/>
              <w:numPr>
                <w:ilvl w:val="0"/>
                <w:numId w:val="36"/>
              </w:numPr>
              <w:spacing w:before="120" w:after="120"/>
              <w:rPr>
                <w:b/>
                <w:sz w:val="18"/>
                <w:szCs w:val="18"/>
              </w:rPr>
            </w:pPr>
            <w:r w:rsidRPr="00C5401E">
              <w:rPr>
                <w:sz w:val="18"/>
                <w:szCs w:val="18"/>
              </w:rPr>
              <w:t>Exercise intensity was subjective (RPEs) instead of objective (HR).</w:t>
            </w:r>
          </w:p>
          <w:p w14:paraId="7C1EB29B" w14:textId="492772E3" w:rsidR="00595C8E" w:rsidRPr="00C5401E" w:rsidRDefault="00595C8E" w:rsidP="00B34C62">
            <w:pPr>
              <w:pStyle w:val="ListParagraph"/>
              <w:numPr>
                <w:ilvl w:val="0"/>
                <w:numId w:val="36"/>
              </w:numPr>
              <w:spacing w:before="120" w:after="120"/>
              <w:rPr>
                <w:b/>
                <w:sz w:val="18"/>
                <w:szCs w:val="18"/>
              </w:rPr>
            </w:pPr>
            <w:r w:rsidRPr="00C5401E">
              <w:rPr>
                <w:sz w:val="18"/>
                <w:szCs w:val="18"/>
              </w:rPr>
              <w:t>Subjects and exercise instructors were not blinded to the interventions</w:t>
            </w:r>
            <w:r w:rsidR="005A21FD" w:rsidRPr="00C5401E">
              <w:rPr>
                <w:sz w:val="18"/>
                <w:szCs w:val="18"/>
              </w:rPr>
              <w:t>.</w:t>
            </w:r>
          </w:p>
          <w:p w14:paraId="4DF65E5D" w14:textId="28216F18" w:rsidR="001366DF" w:rsidRPr="00C5401E" w:rsidRDefault="001366DF" w:rsidP="00B34C62">
            <w:pPr>
              <w:pStyle w:val="ListParagraph"/>
              <w:numPr>
                <w:ilvl w:val="0"/>
                <w:numId w:val="36"/>
              </w:numPr>
              <w:spacing w:before="120" w:after="120"/>
              <w:rPr>
                <w:b/>
                <w:sz w:val="18"/>
                <w:szCs w:val="18"/>
              </w:rPr>
            </w:pPr>
            <w:r w:rsidRPr="00C5401E">
              <w:rPr>
                <w:sz w:val="18"/>
                <w:szCs w:val="18"/>
              </w:rPr>
              <w:t xml:space="preserve">Authors did not include power, effect size, or standard mean differences. </w:t>
            </w:r>
          </w:p>
          <w:p w14:paraId="08346CE5" w14:textId="77777777" w:rsidR="00B34C62" w:rsidRPr="00C5401E" w:rsidRDefault="00B34C62" w:rsidP="00B34C62">
            <w:pPr>
              <w:spacing w:before="120" w:after="120"/>
              <w:rPr>
                <w:b/>
                <w:sz w:val="18"/>
                <w:szCs w:val="18"/>
              </w:rPr>
            </w:pPr>
            <w:r w:rsidRPr="00C5401E">
              <w:rPr>
                <w:b/>
                <w:sz w:val="18"/>
                <w:szCs w:val="18"/>
              </w:rPr>
              <w:t>Potential Sources of Bias</w:t>
            </w:r>
          </w:p>
          <w:p w14:paraId="5E425366" w14:textId="24590F6C" w:rsidR="00B34C62" w:rsidRPr="00C5401E" w:rsidRDefault="006F0C3E" w:rsidP="00B34C62">
            <w:pPr>
              <w:pStyle w:val="ListParagraph"/>
              <w:numPr>
                <w:ilvl w:val="0"/>
                <w:numId w:val="36"/>
              </w:numPr>
              <w:spacing w:before="120" w:after="120"/>
              <w:rPr>
                <w:b/>
                <w:sz w:val="18"/>
                <w:szCs w:val="18"/>
              </w:rPr>
            </w:pPr>
            <w:r w:rsidRPr="00C5401E">
              <w:rPr>
                <w:sz w:val="18"/>
                <w:szCs w:val="18"/>
              </w:rPr>
              <w:t xml:space="preserve">There was no discussion or assessment of publication </w:t>
            </w:r>
            <w:r w:rsidR="00C5401E" w:rsidRPr="00C5401E">
              <w:rPr>
                <w:sz w:val="18"/>
                <w:szCs w:val="18"/>
              </w:rPr>
              <w:t>bias that</w:t>
            </w:r>
            <w:r w:rsidRPr="00C5401E">
              <w:rPr>
                <w:sz w:val="18"/>
                <w:szCs w:val="18"/>
              </w:rPr>
              <w:t xml:space="preserve"> may have been present.</w:t>
            </w:r>
          </w:p>
          <w:p w14:paraId="18BBB3ED" w14:textId="1F9FEAEA" w:rsidR="005A21FD" w:rsidRPr="00C5401E" w:rsidRDefault="006F0C3E" w:rsidP="00B34C62">
            <w:pPr>
              <w:pStyle w:val="ListParagraph"/>
              <w:numPr>
                <w:ilvl w:val="0"/>
                <w:numId w:val="36"/>
              </w:numPr>
              <w:spacing w:before="120" w:after="120"/>
              <w:rPr>
                <w:b/>
                <w:sz w:val="18"/>
                <w:szCs w:val="18"/>
              </w:rPr>
            </w:pPr>
            <w:r w:rsidRPr="00C5401E">
              <w:rPr>
                <w:sz w:val="18"/>
                <w:szCs w:val="18"/>
              </w:rPr>
              <w:t xml:space="preserve">The authors establish that there were no statistically significant differences for baseline characteristics and thus decrease the possibility of selection bias. </w:t>
            </w:r>
          </w:p>
          <w:p w14:paraId="797569A1" w14:textId="45E1A25D" w:rsidR="00B34C62" w:rsidRPr="00C5401E" w:rsidRDefault="00B34C62" w:rsidP="00B34C62">
            <w:pPr>
              <w:spacing w:before="120" w:after="120"/>
              <w:rPr>
                <w:b/>
                <w:sz w:val="18"/>
                <w:szCs w:val="18"/>
              </w:rPr>
            </w:pPr>
            <w:r w:rsidRPr="00C5401E">
              <w:rPr>
                <w:b/>
                <w:sz w:val="18"/>
                <w:szCs w:val="18"/>
              </w:rPr>
              <w:t xml:space="preserve">Methodological Quality: </w:t>
            </w:r>
            <w:r w:rsidR="00595C8E" w:rsidRPr="00C5401E">
              <w:rPr>
                <w:b/>
                <w:sz w:val="18"/>
                <w:szCs w:val="18"/>
              </w:rPr>
              <w:t>Moderate to High</w:t>
            </w:r>
          </w:p>
          <w:p w14:paraId="4F139290" w14:textId="0EB8D596" w:rsidR="00B34C62" w:rsidRPr="00C5401E" w:rsidRDefault="00B34C62" w:rsidP="00B34C62">
            <w:pPr>
              <w:pStyle w:val="ListParagraph"/>
              <w:numPr>
                <w:ilvl w:val="0"/>
                <w:numId w:val="35"/>
              </w:numPr>
              <w:spacing w:before="120" w:after="120"/>
              <w:rPr>
                <w:sz w:val="18"/>
                <w:szCs w:val="18"/>
              </w:rPr>
            </w:pPr>
            <w:r w:rsidRPr="00C5401E">
              <w:rPr>
                <w:sz w:val="18"/>
                <w:szCs w:val="18"/>
              </w:rPr>
              <w:t>PEDro</w:t>
            </w:r>
            <w:r w:rsidR="006F0C3E" w:rsidRPr="00C5401E">
              <w:rPr>
                <w:sz w:val="18"/>
                <w:szCs w:val="18"/>
              </w:rPr>
              <w:t xml:space="preserve"> = </w:t>
            </w:r>
            <w:r w:rsidR="00595C8E" w:rsidRPr="00C5401E">
              <w:rPr>
                <w:sz w:val="18"/>
                <w:szCs w:val="18"/>
              </w:rPr>
              <w:t>7/11</w:t>
            </w:r>
          </w:p>
          <w:p w14:paraId="05D7FB55" w14:textId="77777777" w:rsidR="001D4F60" w:rsidRDefault="00B34C62" w:rsidP="007C5552">
            <w:pPr>
              <w:pStyle w:val="ListParagraph"/>
              <w:numPr>
                <w:ilvl w:val="0"/>
                <w:numId w:val="35"/>
              </w:numPr>
              <w:spacing w:before="120" w:after="120"/>
              <w:rPr>
                <w:sz w:val="18"/>
                <w:szCs w:val="18"/>
              </w:rPr>
            </w:pPr>
            <w:r w:rsidRPr="00C5401E">
              <w:rPr>
                <w:sz w:val="18"/>
                <w:szCs w:val="18"/>
              </w:rPr>
              <w:t>Level of Evidence= 1b</w:t>
            </w:r>
          </w:p>
          <w:p w14:paraId="7E9889E9" w14:textId="77777777" w:rsidR="00CE4871" w:rsidRDefault="00CE4871" w:rsidP="00CE4871">
            <w:pPr>
              <w:spacing w:before="120" w:after="120"/>
              <w:rPr>
                <w:sz w:val="18"/>
                <w:szCs w:val="18"/>
              </w:rPr>
            </w:pPr>
          </w:p>
          <w:p w14:paraId="68121D6B" w14:textId="7D44FA2C" w:rsidR="00CE4871" w:rsidRPr="00CE4871" w:rsidRDefault="00CE4871" w:rsidP="00CE4871">
            <w:pPr>
              <w:spacing w:before="120" w:after="120"/>
              <w:rPr>
                <w:sz w:val="18"/>
                <w:szCs w:val="18"/>
              </w:rPr>
            </w:pPr>
          </w:p>
        </w:tc>
      </w:tr>
      <w:tr w:rsidR="001D4F60" w:rsidRPr="00C5401E" w14:paraId="387F7E28" w14:textId="77777777" w:rsidTr="009E380F">
        <w:tc>
          <w:tcPr>
            <w:tcW w:w="10421" w:type="dxa"/>
            <w:shd w:val="clear" w:color="auto" w:fill="auto"/>
          </w:tcPr>
          <w:p w14:paraId="11244BE0" w14:textId="679B01D6" w:rsidR="001D4F60" w:rsidRPr="00CB43B5" w:rsidRDefault="001D4F60" w:rsidP="00CB43B5">
            <w:pPr>
              <w:spacing w:before="120" w:after="120"/>
              <w:jc w:val="both"/>
              <w:rPr>
                <w:b/>
                <w:sz w:val="18"/>
                <w:szCs w:val="18"/>
              </w:rPr>
            </w:pPr>
            <w:r w:rsidRPr="00C5401E">
              <w:rPr>
                <w:b/>
                <w:sz w:val="18"/>
                <w:szCs w:val="18"/>
              </w:rPr>
              <w:lastRenderedPageBreak/>
              <w:t>Interpretation of Results</w:t>
            </w:r>
          </w:p>
        </w:tc>
      </w:tr>
      <w:tr w:rsidR="001D4F60" w:rsidRPr="00C5401E" w14:paraId="6A54FDAC" w14:textId="77777777" w:rsidTr="009E380F">
        <w:tc>
          <w:tcPr>
            <w:tcW w:w="10421" w:type="dxa"/>
            <w:tcBorders>
              <w:bottom w:val="single" w:sz="4" w:space="0" w:color="auto"/>
            </w:tcBorders>
            <w:shd w:val="clear" w:color="auto" w:fill="auto"/>
          </w:tcPr>
          <w:p w14:paraId="780E3E68" w14:textId="15BF55B7" w:rsidR="003A0E76" w:rsidRDefault="00CE4871" w:rsidP="00CE4871">
            <w:pPr>
              <w:spacing w:before="120" w:after="120"/>
              <w:rPr>
                <w:sz w:val="18"/>
                <w:szCs w:val="18"/>
              </w:rPr>
            </w:pPr>
            <w:r>
              <w:rPr>
                <w:sz w:val="18"/>
                <w:szCs w:val="18"/>
              </w:rPr>
              <w:t xml:space="preserve">The results of this study indicate that warm-water aquatic exercise </w:t>
            </w:r>
            <w:r w:rsidR="000A494A">
              <w:rPr>
                <w:sz w:val="18"/>
                <w:szCs w:val="18"/>
              </w:rPr>
              <w:t xml:space="preserve">is a useful tool for increasing physical fitness, maintaining strength, and improving lower body flexibility through exercises for healthy older adults. </w:t>
            </w:r>
            <w:r w:rsidR="003A0E76">
              <w:rPr>
                <w:sz w:val="18"/>
                <w:szCs w:val="18"/>
              </w:rPr>
              <w:t>Each of these mentioned findings is statistically significant, but should</w:t>
            </w:r>
            <w:r w:rsidR="00CB43B5">
              <w:rPr>
                <w:sz w:val="18"/>
                <w:szCs w:val="18"/>
              </w:rPr>
              <w:t xml:space="preserve"> be</w:t>
            </w:r>
            <w:r w:rsidR="003A0E76">
              <w:rPr>
                <w:sz w:val="18"/>
                <w:szCs w:val="18"/>
              </w:rPr>
              <w:t xml:space="preserve"> interpreted with caution because it is based on very few studies with limited participants and ultimately has small clinical significance. One fortunate</w:t>
            </w:r>
            <w:r w:rsidR="007B1732">
              <w:rPr>
                <w:sz w:val="18"/>
                <w:szCs w:val="18"/>
              </w:rPr>
              <w:t xml:space="preserve"> aspect of this study is that the authors</w:t>
            </w:r>
            <w:r w:rsidR="003A0E76">
              <w:rPr>
                <w:sz w:val="18"/>
                <w:szCs w:val="18"/>
              </w:rPr>
              <w:t xml:space="preserve"> explained the entire </w:t>
            </w:r>
            <w:r w:rsidR="007B1732">
              <w:rPr>
                <w:sz w:val="18"/>
                <w:szCs w:val="18"/>
              </w:rPr>
              <w:t xml:space="preserve">intervention </w:t>
            </w:r>
            <w:r w:rsidR="003A0E76">
              <w:rPr>
                <w:sz w:val="18"/>
                <w:szCs w:val="18"/>
              </w:rPr>
              <w:t xml:space="preserve">program in great detail, outlining </w:t>
            </w:r>
            <w:r w:rsidR="007B1732">
              <w:rPr>
                <w:sz w:val="18"/>
                <w:szCs w:val="18"/>
              </w:rPr>
              <w:t>exercises</w:t>
            </w:r>
            <w:r w:rsidR="003A0E76">
              <w:rPr>
                <w:sz w:val="18"/>
                <w:szCs w:val="18"/>
              </w:rPr>
              <w:t>,</w:t>
            </w:r>
            <w:r w:rsidR="007B1732">
              <w:rPr>
                <w:sz w:val="18"/>
                <w:szCs w:val="18"/>
              </w:rPr>
              <w:t xml:space="preserve"> intensities, and frequencies of the intervention program. With the great amount of detail, it is possible for a clinician to replicate this program for healthy older adults.</w:t>
            </w:r>
          </w:p>
          <w:p w14:paraId="3ADDCED8" w14:textId="40A26A4D" w:rsidR="001D4F60" w:rsidRPr="00C5401E" w:rsidRDefault="00CB43B5" w:rsidP="007B1732">
            <w:pPr>
              <w:spacing w:before="120" w:after="120"/>
              <w:rPr>
                <w:sz w:val="18"/>
                <w:szCs w:val="18"/>
              </w:rPr>
            </w:pPr>
            <w:r>
              <w:rPr>
                <w:sz w:val="18"/>
                <w:szCs w:val="18"/>
              </w:rPr>
              <w:t>It is difficult to analyse and understand the clinical significance and effects b</w:t>
            </w:r>
            <w:r w:rsidR="007B1732">
              <w:rPr>
                <w:sz w:val="18"/>
                <w:szCs w:val="18"/>
              </w:rPr>
              <w:t>ecause only the pre (T</w:t>
            </w:r>
            <w:r w:rsidR="007B1732">
              <w:rPr>
                <w:sz w:val="18"/>
                <w:szCs w:val="18"/>
                <w:vertAlign w:val="subscript"/>
              </w:rPr>
              <w:t>0</w:t>
            </w:r>
            <w:r w:rsidR="007B1732">
              <w:rPr>
                <w:sz w:val="18"/>
                <w:szCs w:val="18"/>
              </w:rPr>
              <w:t>)/ post (T</w:t>
            </w:r>
            <w:r w:rsidR="007B1732">
              <w:rPr>
                <w:sz w:val="18"/>
                <w:szCs w:val="18"/>
                <w:vertAlign w:val="subscript"/>
              </w:rPr>
              <w:t>1</w:t>
            </w:r>
            <w:r w:rsidR="007B1732">
              <w:rPr>
                <w:sz w:val="18"/>
                <w:szCs w:val="18"/>
              </w:rPr>
              <w:t>) tests, change percentages, and P values were repor</w:t>
            </w:r>
            <w:r>
              <w:rPr>
                <w:sz w:val="18"/>
                <w:szCs w:val="18"/>
              </w:rPr>
              <w:t xml:space="preserve">ted for the groups as a whole. The ANOVA and post-hoc analysis discussed in the results sections detailed the significant findings, but this data was unavailable and only P values were provided for the reader. While this is the case, the authors conclusions of their own results, including statically significant results, lend insight into using warm water aquatic exercise as a medium for successful treatment of healthy older adults. </w:t>
            </w:r>
          </w:p>
        </w:tc>
      </w:tr>
    </w:tbl>
    <w:p w14:paraId="350E482D" w14:textId="77777777" w:rsidR="00D018FF" w:rsidRPr="00C5401E" w:rsidRDefault="009A38BC" w:rsidP="001E5719">
      <w:pPr>
        <w:spacing w:before="120" w:after="120"/>
        <w:rPr>
          <w:b/>
          <w:sz w:val="18"/>
          <w:szCs w:val="18"/>
        </w:rPr>
      </w:pPr>
      <w:r w:rsidRPr="00C5401E">
        <w:rPr>
          <w:b/>
          <w:sz w:val="18"/>
          <w:szCs w:val="18"/>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C5401E" w14:paraId="7655C4B4" w14:textId="77777777" w:rsidTr="002F16E1">
        <w:tc>
          <w:tcPr>
            <w:tcW w:w="10421" w:type="dxa"/>
            <w:shd w:val="clear" w:color="auto" w:fill="auto"/>
          </w:tcPr>
          <w:p w14:paraId="7FF3AE20" w14:textId="29B2ABBA" w:rsidR="007E5125" w:rsidRPr="00D14408" w:rsidRDefault="00103217" w:rsidP="002F16E1">
            <w:pPr>
              <w:spacing w:before="120" w:after="120"/>
              <w:rPr>
                <w:i/>
                <w:sz w:val="18"/>
                <w:szCs w:val="18"/>
              </w:rPr>
            </w:pPr>
            <w:r w:rsidRPr="00D14408">
              <w:rPr>
                <w:i/>
                <w:sz w:val="18"/>
                <w:szCs w:val="18"/>
              </w:rPr>
              <w:t>Implications for practice:</w:t>
            </w:r>
          </w:p>
          <w:p w14:paraId="56525336" w14:textId="77D538AE" w:rsidR="00A364A8" w:rsidRDefault="00641880" w:rsidP="002F16E1">
            <w:pPr>
              <w:spacing w:before="120" w:after="120"/>
              <w:rPr>
                <w:sz w:val="18"/>
                <w:szCs w:val="18"/>
              </w:rPr>
            </w:pPr>
            <w:r>
              <w:rPr>
                <w:sz w:val="18"/>
                <w:szCs w:val="18"/>
              </w:rPr>
              <w:t xml:space="preserve">All evidence </w:t>
            </w:r>
            <w:r w:rsidR="00A7515B">
              <w:rPr>
                <w:sz w:val="18"/>
                <w:szCs w:val="18"/>
              </w:rPr>
              <w:t xml:space="preserve">reviewed </w:t>
            </w:r>
            <w:r>
              <w:rPr>
                <w:sz w:val="18"/>
                <w:szCs w:val="18"/>
              </w:rPr>
              <w:t xml:space="preserve">in this critical appraisal indicate that the use </w:t>
            </w:r>
            <w:r w:rsidR="00C1773B">
              <w:rPr>
                <w:sz w:val="18"/>
                <w:szCs w:val="18"/>
              </w:rPr>
              <w:t xml:space="preserve">of aquatic therapy is appropriate in many situations and that outcomes will vary based on the patient’s pathology and their individual </w:t>
            </w:r>
            <w:r w:rsidR="000C7E28">
              <w:rPr>
                <w:sz w:val="18"/>
                <w:szCs w:val="18"/>
              </w:rPr>
              <w:t xml:space="preserve">aquatic </w:t>
            </w:r>
            <w:r w:rsidR="00C1773B">
              <w:rPr>
                <w:sz w:val="18"/>
                <w:szCs w:val="18"/>
              </w:rPr>
              <w:t xml:space="preserve">interventions. </w:t>
            </w:r>
            <w:r w:rsidR="00A7515B">
              <w:rPr>
                <w:sz w:val="18"/>
                <w:szCs w:val="18"/>
              </w:rPr>
              <w:t xml:space="preserve">Current research focuses on aquatic therapy improving specific aspects of varying diseases and pathologies such as osteoarthritis, strokes, Parkinson’s disease, cerebral palsy, multiple sclerosis, fibromyalgia, etc. Furthermore, each study has </w:t>
            </w:r>
            <w:r w:rsidR="00E749B7">
              <w:rPr>
                <w:sz w:val="18"/>
                <w:szCs w:val="18"/>
              </w:rPr>
              <w:t>a</w:t>
            </w:r>
            <w:r w:rsidR="00A7515B">
              <w:rPr>
                <w:sz w:val="18"/>
                <w:szCs w:val="18"/>
              </w:rPr>
              <w:t xml:space="preserve"> unique design making it difficult to compare interventions with one another. </w:t>
            </w:r>
          </w:p>
          <w:p w14:paraId="50055F1E" w14:textId="430EC82E" w:rsidR="00893031" w:rsidRDefault="00A7515B" w:rsidP="002F16E1">
            <w:pPr>
              <w:spacing w:before="120" w:after="120"/>
              <w:rPr>
                <w:sz w:val="18"/>
                <w:szCs w:val="18"/>
              </w:rPr>
            </w:pPr>
            <w:r>
              <w:rPr>
                <w:sz w:val="18"/>
                <w:szCs w:val="18"/>
              </w:rPr>
              <w:t xml:space="preserve">When first searching for evidence to answer the above stated PICO question, I was confronted with limited evidence that addressed using an aquatic program to improve gait and balance in older adults. These two measures were often considered secondary outcomes and </w:t>
            </w:r>
            <w:r w:rsidR="00261C15">
              <w:rPr>
                <w:sz w:val="18"/>
                <w:szCs w:val="18"/>
              </w:rPr>
              <w:t>limited information was readily available.</w:t>
            </w:r>
            <w:r w:rsidR="0032770E">
              <w:rPr>
                <w:sz w:val="18"/>
                <w:szCs w:val="18"/>
                <w:vertAlign w:val="superscript"/>
              </w:rPr>
              <w:t>8</w:t>
            </w:r>
            <w:r w:rsidR="00725567">
              <w:rPr>
                <w:sz w:val="18"/>
                <w:szCs w:val="18"/>
              </w:rPr>
              <w:t xml:space="preserve"> For this reason</w:t>
            </w:r>
            <w:r w:rsidR="00261C15">
              <w:rPr>
                <w:sz w:val="18"/>
                <w:szCs w:val="18"/>
              </w:rPr>
              <w:t xml:space="preserve">, one randomized controlled trial of moderate methodological quality </w:t>
            </w:r>
            <w:r w:rsidR="00725567">
              <w:rPr>
                <w:sz w:val="18"/>
                <w:szCs w:val="18"/>
              </w:rPr>
              <w:t xml:space="preserve">addressing body composition and physical performance </w:t>
            </w:r>
            <w:r w:rsidR="00261C15">
              <w:rPr>
                <w:sz w:val="18"/>
                <w:szCs w:val="18"/>
              </w:rPr>
              <w:t>and two high quality systematic reviews that discussed aquatic therapy interventions for individuals with OA and post-stroke were used in this critical appraisal.</w:t>
            </w:r>
            <w:r w:rsidR="00EA5647">
              <w:rPr>
                <w:sz w:val="18"/>
                <w:szCs w:val="18"/>
                <w:vertAlign w:val="superscript"/>
              </w:rPr>
              <w:t>6,8,13</w:t>
            </w:r>
            <w:r w:rsidR="00725567">
              <w:rPr>
                <w:sz w:val="18"/>
                <w:szCs w:val="18"/>
              </w:rPr>
              <w:t xml:space="preserve"> The </w:t>
            </w:r>
            <w:r w:rsidR="00893031">
              <w:rPr>
                <w:sz w:val="18"/>
                <w:szCs w:val="18"/>
              </w:rPr>
              <w:t xml:space="preserve">small </w:t>
            </w:r>
            <w:r w:rsidR="00F610A5">
              <w:rPr>
                <w:sz w:val="18"/>
                <w:szCs w:val="18"/>
              </w:rPr>
              <w:t>statistical and clinical</w:t>
            </w:r>
            <w:r w:rsidR="00893031">
              <w:rPr>
                <w:sz w:val="18"/>
                <w:szCs w:val="18"/>
              </w:rPr>
              <w:t>ly significant effects</w:t>
            </w:r>
            <w:r w:rsidR="00F610A5">
              <w:rPr>
                <w:sz w:val="18"/>
                <w:szCs w:val="18"/>
              </w:rPr>
              <w:t xml:space="preserve"> reported in each of these studies can be applied to patients who have similar pathologies</w:t>
            </w:r>
            <w:r w:rsidR="00240EB8">
              <w:rPr>
                <w:sz w:val="18"/>
                <w:szCs w:val="18"/>
              </w:rPr>
              <w:t xml:space="preserve"> and to people of similar ages</w:t>
            </w:r>
            <w:r w:rsidR="00F610A5">
              <w:rPr>
                <w:sz w:val="18"/>
                <w:szCs w:val="18"/>
              </w:rPr>
              <w:t xml:space="preserve">, but should be interpreted with caution considering the limited number of participants </w:t>
            </w:r>
            <w:r w:rsidR="00240EB8">
              <w:rPr>
                <w:sz w:val="18"/>
                <w:szCs w:val="18"/>
              </w:rPr>
              <w:t xml:space="preserve">in the randomized controlled trials and in the systematic reviews. </w:t>
            </w:r>
            <w:r w:rsidR="00893031">
              <w:rPr>
                <w:sz w:val="18"/>
                <w:szCs w:val="18"/>
              </w:rPr>
              <w:t xml:space="preserve">Each </w:t>
            </w:r>
            <w:r w:rsidR="00660931">
              <w:rPr>
                <w:sz w:val="18"/>
                <w:szCs w:val="18"/>
              </w:rPr>
              <w:t>study</w:t>
            </w:r>
            <w:r w:rsidR="00893031">
              <w:rPr>
                <w:sz w:val="18"/>
                <w:szCs w:val="18"/>
              </w:rPr>
              <w:t xml:space="preserve"> can be related to </w:t>
            </w:r>
            <w:r w:rsidR="00660931">
              <w:rPr>
                <w:sz w:val="18"/>
                <w:szCs w:val="18"/>
              </w:rPr>
              <w:t xml:space="preserve">functional gait and balance by means of improving strength, flexibility, self-reported functioning, and decreasing pain.  </w:t>
            </w:r>
          </w:p>
          <w:p w14:paraId="339C60FC" w14:textId="65D6A229" w:rsidR="003F156D" w:rsidRDefault="00240EB8" w:rsidP="002F16E1">
            <w:pPr>
              <w:spacing w:before="120" w:after="120"/>
              <w:rPr>
                <w:sz w:val="18"/>
                <w:szCs w:val="18"/>
                <w:lang w:val="en-US"/>
              </w:rPr>
            </w:pPr>
            <w:r>
              <w:rPr>
                <w:sz w:val="18"/>
                <w:szCs w:val="18"/>
              </w:rPr>
              <w:t>For patients who have lower extremity osteoarthritis,</w:t>
            </w:r>
            <w:r w:rsidR="00A364A8">
              <w:rPr>
                <w:sz w:val="18"/>
                <w:szCs w:val="18"/>
              </w:rPr>
              <w:t xml:space="preserve"> aquatic exercise has been found to decrease pain and stiffness, increase self-reported functioning, increase objectively measured physical functioning, such as range of motion or activity level, </w:t>
            </w:r>
            <w:r>
              <w:rPr>
                <w:sz w:val="18"/>
                <w:szCs w:val="18"/>
              </w:rPr>
              <w:t xml:space="preserve">and increase quality of life. While OA was not specifically stated as a problem the patient had in the PICO question, OA affects half of all people 65 years of </w:t>
            </w:r>
            <w:r w:rsidR="00D71802">
              <w:rPr>
                <w:sz w:val="18"/>
                <w:szCs w:val="18"/>
              </w:rPr>
              <w:t xml:space="preserve">age and older, thus putting this 70 year old </w:t>
            </w:r>
            <w:r>
              <w:rPr>
                <w:sz w:val="18"/>
                <w:szCs w:val="18"/>
              </w:rPr>
              <w:t>patient into this</w:t>
            </w:r>
            <w:r w:rsidR="00D71802">
              <w:rPr>
                <w:sz w:val="18"/>
                <w:szCs w:val="18"/>
              </w:rPr>
              <w:t xml:space="preserve"> category.</w:t>
            </w:r>
            <w:r w:rsidR="00660931">
              <w:rPr>
                <w:sz w:val="18"/>
                <w:szCs w:val="18"/>
                <w:vertAlign w:val="superscript"/>
              </w:rPr>
              <w:t>14</w:t>
            </w:r>
            <w:r w:rsidR="00D71802">
              <w:rPr>
                <w:sz w:val="18"/>
                <w:szCs w:val="18"/>
              </w:rPr>
              <w:t xml:space="preserve"> An aquatic intervention that focuses on </w:t>
            </w:r>
            <w:r w:rsidR="00EA5647">
              <w:rPr>
                <w:sz w:val="18"/>
                <w:szCs w:val="18"/>
              </w:rPr>
              <w:t xml:space="preserve">managing OA symptoms of the lower extremity </w:t>
            </w:r>
            <w:r w:rsidR="00D71802">
              <w:rPr>
                <w:sz w:val="18"/>
                <w:szCs w:val="18"/>
              </w:rPr>
              <w:t xml:space="preserve">has the ability to improve gait and balance as measured by increase </w:t>
            </w:r>
            <w:r w:rsidR="003F156D">
              <w:rPr>
                <w:sz w:val="18"/>
                <w:szCs w:val="18"/>
              </w:rPr>
              <w:t xml:space="preserve">in </w:t>
            </w:r>
            <w:r w:rsidR="00D71802">
              <w:rPr>
                <w:sz w:val="18"/>
                <w:szCs w:val="18"/>
              </w:rPr>
              <w:t>range of motion, activity level, and self-reported functioning.</w:t>
            </w:r>
            <w:r w:rsidR="00EA5647">
              <w:rPr>
                <w:sz w:val="18"/>
                <w:szCs w:val="18"/>
              </w:rPr>
              <w:t xml:space="preserve"> </w:t>
            </w:r>
            <w:r w:rsidR="003F156D">
              <w:rPr>
                <w:sz w:val="18"/>
                <w:szCs w:val="18"/>
              </w:rPr>
              <w:t xml:space="preserve">In this study, activity level was measured through the TUG, the 6MWT, and the 30sec chair rise test. </w:t>
            </w:r>
            <w:r w:rsidR="003F156D">
              <w:rPr>
                <w:sz w:val="18"/>
                <w:szCs w:val="18"/>
                <w:lang w:val="en-US"/>
              </w:rPr>
              <w:t xml:space="preserve">Shumway-Cook et al. found that a </w:t>
            </w:r>
            <w:r w:rsidR="00545A9C">
              <w:rPr>
                <w:sz w:val="18"/>
                <w:szCs w:val="18"/>
                <w:lang w:val="en-US"/>
              </w:rPr>
              <w:t xml:space="preserve">TUG </w:t>
            </w:r>
            <w:r w:rsidR="003F156D">
              <w:rPr>
                <w:sz w:val="18"/>
                <w:szCs w:val="18"/>
                <w:lang w:val="en-US"/>
              </w:rPr>
              <w:t>score over 13.5</w:t>
            </w:r>
            <w:r w:rsidR="00545A9C">
              <w:rPr>
                <w:sz w:val="18"/>
                <w:szCs w:val="18"/>
                <w:lang w:val="en-US"/>
              </w:rPr>
              <w:t xml:space="preserve"> </w:t>
            </w:r>
            <w:r w:rsidR="003F156D">
              <w:rPr>
                <w:sz w:val="18"/>
                <w:szCs w:val="18"/>
                <w:lang w:val="en-US"/>
              </w:rPr>
              <w:t>seconds in community dwelling older adults increased falls risk</w:t>
            </w:r>
            <w:r w:rsidR="00D92120">
              <w:rPr>
                <w:sz w:val="18"/>
                <w:szCs w:val="18"/>
                <w:lang w:val="en-US"/>
              </w:rPr>
              <w:t xml:space="preserve"> and that lower scores decrease one’s fall risk</w:t>
            </w:r>
            <w:r w:rsidR="003F156D">
              <w:rPr>
                <w:sz w:val="18"/>
                <w:szCs w:val="18"/>
                <w:lang w:val="en-US"/>
              </w:rPr>
              <w:t>.</w:t>
            </w:r>
            <w:r w:rsidR="00545A9C">
              <w:rPr>
                <w:sz w:val="18"/>
                <w:szCs w:val="18"/>
                <w:vertAlign w:val="superscript"/>
                <w:lang w:val="en-US"/>
              </w:rPr>
              <w:t>1</w:t>
            </w:r>
            <w:r w:rsidR="00660931">
              <w:rPr>
                <w:sz w:val="18"/>
                <w:szCs w:val="18"/>
                <w:vertAlign w:val="superscript"/>
                <w:lang w:val="en-US"/>
              </w:rPr>
              <w:t>5</w:t>
            </w:r>
            <w:r w:rsidR="003F156D">
              <w:rPr>
                <w:sz w:val="18"/>
                <w:szCs w:val="18"/>
                <w:lang w:val="en-US"/>
              </w:rPr>
              <w:t xml:space="preserve"> While the specific results of the TUG were not provided, the clinically significant activity</w:t>
            </w:r>
            <w:r w:rsidR="00660931">
              <w:rPr>
                <w:sz w:val="18"/>
                <w:szCs w:val="18"/>
                <w:lang w:val="en-US"/>
              </w:rPr>
              <w:t xml:space="preserve"> finding provide support</w:t>
            </w:r>
            <w:r w:rsidR="00545A9C">
              <w:rPr>
                <w:sz w:val="18"/>
                <w:szCs w:val="18"/>
                <w:lang w:val="en-US"/>
              </w:rPr>
              <w:t xml:space="preserve"> that there was a decrease in the TUG and therefore most likely a decrease in the participant’s falls risks. </w:t>
            </w:r>
          </w:p>
          <w:p w14:paraId="0B21C5EC" w14:textId="03DDE1EC" w:rsidR="00545A9C" w:rsidRDefault="00545A9C" w:rsidP="002F16E1">
            <w:pPr>
              <w:spacing w:before="120" w:after="120"/>
              <w:rPr>
                <w:sz w:val="18"/>
                <w:szCs w:val="18"/>
              </w:rPr>
            </w:pPr>
            <w:r>
              <w:rPr>
                <w:sz w:val="18"/>
                <w:szCs w:val="18"/>
              </w:rPr>
              <w:t xml:space="preserve">The second systematic review found limited evidence regarding aquatic interventions for individuals who have had a stroke. This study found that the individuals </w:t>
            </w:r>
            <w:r w:rsidR="00A5300D">
              <w:rPr>
                <w:sz w:val="18"/>
                <w:szCs w:val="18"/>
              </w:rPr>
              <w:t>who participated in an aquatic intervention</w:t>
            </w:r>
            <w:r>
              <w:rPr>
                <w:sz w:val="18"/>
                <w:szCs w:val="18"/>
              </w:rPr>
              <w:t xml:space="preserve"> imp</w:t>
            </w:r>
            <w:r w:rsidR="00A5300D">
              <w:rPr>
                <w:sz w:val="18"/>
                <w:szCs w:val="18"/>
              </w:rPr>
              <w:t>roved muscular strength and ADL</w:t>
            </w:r>
            <w:r>
              <w:rPr>
                <w:sz w:val="18"/>
                <w:szCs w:val="18"/>
              </w:rPr>
              <w:t xml:space="preserve">, </w:t>
            </w:r>
            <w:r w:rsidR="00A5300D">
              <w:rPr>
                <w:sz w:val="18"/>
                <w:szCs w:val="18"/>
              </w:rPr>
              <w:t>though</w:t>
            </w:r>
            <w:r>
              <w:rPr>
                <w:sz w:val="18"/>
                <w:szCs w:val="18"/>
              </w:rPr>
              <w:t xml:space="preserve"> the evidence is based on limited data secondary to the limited number of participants and randomize</w:t>
            </w:r>
            <w:r w:rsidR="00A5300D">
              <w:rPr>
                <w:sz w:val="18"/>
                <w:szCs w:val="18"/>
              </w:rPr>
              <w:t xml:space="preserve">d controlled trials available. </w:t>
            </w:r>
            <w:r w:rsidR="00D92120">
              <w:rPr>
                <w:sz w:val="18"/>
                <w:szCs w:val="18"/>
              </w:rPr>
              <w:t>In September 2015, a systematic review was published to characterize balance and lower extremity power and strength.</w:t>
            </w:r>
            <w:r w:rsidR="000A7D75">
              <w:rPr>
                <w:sz w:val="18"/>
                <w:szCs w:val="18"/>
                <w:vertAlign w:val="superscript"/>
              </w:rPr>
              <w:t>16</w:t>
            </w:r>
            <w:r w:rsidR="00D92120">
              <w:rPr>
                <w:sz w:val="18"/>
                <w:szCs w:val="18"/>
              </w:rPr>
              <w:t xml:space="preserve"> The authors found that throughout the lifespan (child </w:t>
            </w:r>
            <w:r w:rsidR="00D92120" w:rsidRPr="00D92120">
              <w:rPr>
                <w:sz w:val="18"/>
                <w:szCs w:val="18"/>
              </w:rPr>
              <w:sym w:font="Wingdings" w:char="F0E0"/>
            </w:r>
            <w:r w:rsidR="00D92120">
              <w:rPr>
                <w:sz w:val="18"/>
                <w:szCs w:val="18"/>
              </w:rPr>
              <w:t xml:space="preserve"> older adult), lower extremity strength and power had a small-sized association with balance for every age group. Therefore, as the patient’s in the </w:t>
            </w:r>
            <w:r w:rsidR="00D92120" w:rsidRPr="00C5401E">
              <w:rPr>
                <w:rFonts w:eastAsiaTheme="minorEastAsia"/>
                <w:sz w:val="18"/>
                <w:szCs w:val="18"/>
                <w:lang w:val="en-US"/>
              </w:rPr>
              <w:t>Mehrholz</w:t>
            </w:r>
            <w:r w:rsidR="00D92120">
              <w:rPr>
                <w:rFonts w:eastAsiaTheme="minorEastAsia"/>
                <w:sz w:val="18"/>
                <w:szCs w:val="18"/>
                <w:lang w:val="en-US"/>
              </w:rPr>
              <w:t xml:space="preserve"> et al.</w:t>
            </w:r>
            <w:r w:rsidR="00D92120">
              <w:rPr>
                <w:sz w:val="18"/>
                <w:szCs w:val="18"/>
              </w:rPr>
              <w:t xml:space="preserve"> study gained lower extremity strength through aquatic exercises, their balance very well may have increased as well. It would be </w:t>
            </w:r>
            <w:r w:rsidR="00736B25">
              <w:rPr>
                <w:sz w:val="18"/>
                <w:szCs w:val="18"/>
              </w:rPr>
              <w:t>beneficial</w:t>
            </w:r>
            <w:r w:rsidR="00D92120">
              <w:rPr>
                <w:sz w:val="18"/>
                <w:szCs w:val="18"/>
              </w:rPr>
              <w:t xml:space="preserve"> for the reviewer of the Mehrholz article to read the per/post intervention ADL scores to see where the subject</w:t>
            </w:r>
            <w:r w:rsidR="000A7D7E">
              <w:rPr>
                <w:sz w:val="18"/>
                <w:szCs w:val="18"/>
              </w:rPr>
              <w:t>’</w:t>
            </w:r>
            <w:r w:rsidR="00D92120">
              <w:rPr>
                <w:sz w:val="18"/>
                <w:szCs w:val="18"/>
              </w:rPr>
              <w:t>s improvements were and to thus draw conclusions</w:t>
            </w:r>
            <w:r w:rsidR="00736B25">
              <w:rPr>
                <w:sz w:val="18"/>
                <w:szCs w:val="18"/>
              </w:rPr>
              <w:t xml:space="preserve"> about function</w:t>
            </w:r>
            <w:r w:rsidR="00D92120">
              <w:rPr>
                <w:sz w:val="18"/>
                <w:szCs w:val="18"/>
              </w:rPr>
              <w:t xml:space="preserve">. </w:t>
            </w:r>
          </w:p>
          <w:p w14:paraId="7C045C1D" w14:textId="49EC5BD4" w:rsidR="00A7515B" w:rsidRDefault="00736B25" w:rsidP="002F16E1">
            <w:pPr>
              <w:spacing w:before="120" w:after="120"/>
              <w:rPr>
                <w:sz w:val="18"/>
                <w:szCs w:val="18"/>
              </w:rPr>
            </w:pPr>
            <w:r>
              <w:rPr>
                <w:sz w:val="18"/>
                <w:szCs w:val="18"/>
              </w:rPr>
              <w:t>Lastly, the randomized controlled trial by Bergamin et al. supports the use of aquatic exercise in older adults for numerous reasons.</w:t>
            </w:r>
            <w:r w:rsidR="00E749B7">
              <w:rPr>
                <w:sz w:val="18"/>
                <w:szCs w:val="18"/>
                <w:vertAlign w:val="superscript"/>
              </w:rPr>
              <w:t>6</w:t>
            </w:r>
            <w:r>
              <w:rPr>
                <w:sz w:val="18"/>
                <w:szCs w:val="18"/>
              </w:rPr>
              <w:t xml:space="preserve"> </w:t>
            </w:r>
            <w:r w:rsidR="00140DD3">
              <w:rPr>
                <w:sz w:val="18"/>
                <w:szCs w:val="18"/>
              </w:rPr>
              <w:t>This</w:t>
            </w:r>
            <w:r w:rsidR="00776F29">
              <w:rPr>
                <w:sz w:val="18"/>
                <w:szCs w:val="18"/>
              </w:rPr>
              <w:t xml:space="preserve"> aquatic exercise program improved muscular strength and lower extremity flexibility</w:t>
            </w:r>
            <w:r w:rsidR="00140DD3">
              <w:rPr>
                <w:sz w:val="18"/>
                <w:szCs w:val="18"/>
              </w:rPr>
              <w:t>,</w:t>
            </w:r>
            <w:r w:rsidR="00776F29">
              <w:rPr>
                <w:sz w:val="18"/>
                <w:szCs w:val="18"/>
              </w:rPr>
              <w:t xml:space="preserve"> and appeared to increase dynamic balance. As just reported, increased muscular strength leads to increased balance and increases in dynamic balance lead to fewer falls and improved gait.</w:t>
            </w:r>
            <w:r w:rsidR="00140DD3">
              <w:rPr>
                <w:sz w:val="18"/>
                <w:szCs w:val="18"/>
                <w:vertAlign w:val="superscript"/>
              </w:rPr>
              <w:t>16,17</w:t>
            </w:r>
            <w:r w:rsidR="00140DD3">
              <w:rPr>
                <w:sz w:val="18"/>
                <w:szCs w:val="18"/>
              </w:rPr>
              <w:t xml:space="preserve"> By participating in an  aquatic exercise program, individuals are able to increase their physical fitness and prolong functional independence without adverse effects. </w:t>
            </w:r>
          </w:p>
          <w:p w14:paraId="42D1960A" w14:textId="2C2C53FF" w:rsidR="00140DD3" w:rsidRDefault="00140DD3" w:rsidP="002F16E1">
            <w:pPr>
              <w:spacing w:before="120" w:after="120"/>
              <w:rPr>
                <w:sz w:val="18"/>
                <w:szCs w:val="18"/>
              </w:rPr>
            </w:pPr>
            <w:r>
              <w:rPr>
                <w:sz w:val="18"/>
                <w:szCs w:val="18"/>
              </w:rPr>
              <w:t xml:space="preserve">Each of these mentioned studies supports the use of aquatic therapy </w:t>
            </w:r>
            <w:r w:rsidR="008B6D10">
              <w:rPr>
                <w:sz w:val="18"/>
                <w:szCs w:val="18"/>
              </w:rPr>
              <w:t xml:space="preserve">for older adults and claim that the interventions were appropriate and well tolerated because were few drop outs, very few adverse effects, and attendance/participation rates were high. Overall the data show support for aquatic therapy and exercise as one type of physical activity to improve balance and gait. </w:t>
            </w:r>
          </w:p>
          <w:p w14:paraId="685BE72E" w14:textId="03466B9D" w:rsidR="00103217" w:rsidRPr="00D14408" w:rsidRDefault="00103217" w:rsidP="002F16E1">
            <w:pPr>
              <w:spacing w:before="120" w:after="120"/>
              <w:rPr>
                <w:i/>
                <w:sz w:val="18"/>
                <w:szCs w:val="18"/>
              </w:rPr>
            </w:pPr>
            <w:r w:rsidRPr="00D14408">
              <w:rPr>
                <w:i/>
                <w:sz w:val="18"/>
                <w:szCs w:val="18"/>
              </w:rPr>
              <w:lastRenderedPageBreak/>
              <w:t>Future Research:</w:t>
            </w:r>
          </w:p>
          <w:p w14:paraId="195F4138" w14:textId="67BA31E5" w:rsidR="00E609EF" w:rsidRPr="00C5401E" w:rsidRDefault="005846A0" w:rsidP="00E749B7">
            <w:pPr>
              <w:spacing w:before="120" w:after="120"/>
              <w:rPr>
                <w:sz w:val="18"/>
                <w:szCs w:val="18"/>
              </w:rPr>
            </w:pPr>
            <w:r>
              <w:rPr>
                <w:sz w:val="18"/>
                <w:szCs w:val="18"/>
              </w:rPr>
              <w:t xml:space="preserve">In the future, there needs to be a increase in the number of randomized controlled trials addressing aquatic interventions for all populations. Many studies that have been performed lack high methodological rigor and quality, have small effect sizes, and have a limited number of participants. Research should focus on creating studies that have high methodological quality while also increasing the number of participants in the </w:t>
            </w:r>
            <w:r w:rsidR="00E749B7">
              <w:rPr>
                <w:sz w:val="18"/>
                <w:szCs w:val="18"/>
              </w:rPr>
              <w:t xml:space="preserve">randomized controlled </w:t>
            </w:r>
            <w:r>
              <w:rPr>
                <w:sz w:val="18"/>
                <w:szCs w:val="18"/>
              </w:rPr>
              <w:t xml:space="preserve">studies. There is limited evidence </w:t>
            </w:r>
            <w:r w:rsidR="00E749B7">
              <w:rPr>
                <w:sz w:val="18"/>
                <w:szCs w:val="18"/>
              </w:rPr>
              <w:t>for supporting/refuting aquatic exercise for</w:t>
            </w:r>
            <w:r>
              <w:rPr>
                <w:sz w:val="18"/>
                <w:szCs w:val="18"/>
              </w:rPr>
              <w:t xml:space="preserve"> many </w:t>
            </w:r>
            <w:r w:rsidR="00E749B7">
              <w:rPr>
                <w:sz w:val="18"/>
                <w:szCs w:val="18"/>
              </w:rPr>
              <w:t>population</w:t>
            </w:r>
            <w:r>
              <w:rPr>
                <w:sz w:val="18"/>
                <w:szCs w:val="18"/>
              </w:rPr>
              <w:t xml:space="preserve">s such as individuals post-stroke and healthy older adults who want to use aquatic exercises as their </w:t>
            </w:r>
            <w:r w:rsidR="00E749B7">
              <w:rPr>
                <w:sz w:val="18"/>
                <w:szCs w:val="18"/>
              </w:rPr>
              <w:t xml:space="preserve">mode of daily physical activity. An increase of aquatic therapy evidence will guide therapists in their decision making process when planning an exercise program that will facilitate increases in functional balance and gait. </w:t>
            </w:r>
          </w:p>
        </w:tc>
      </w:tr>
    </w:tbl>
    <w:p w14:paraId="189C79F2" w14:textId="6570CA58" w:rsidR="001403EC" w:rsidRPr="00584C6C" w:rsidRDefault="00415B87" w:rsidP="00584C6C">
      <w:pPr>
        <w:spacing w:before="120"/>
        <w:rPr>
          <w:b/>
          <w:sz w:val="18"/>
          <w:szCs w:val="18"/>
        </w:rPr>
      </w:pPr>
      <w:r w:rsidRPr="00C5401E">
        <w:rPr>
          <w:b/>
          <w:sz w:val="18"/>
          <w:szCs w:val="18"/>
        </w:rPr>
        <w:lastRenderedPageBreak/>
        <w:br w:type="page"/>
      </w:r>
      <w:r w:rsidR="001403EC" w:rsidRPr="00C5401E">
        <w:rPr>
          <w:b/>
          <w:sz w:val="18"/>
          <w:szCs w:val="18"/>
        </w:rPr>
        <w:lastRenderedPageBreak/>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C5401E" w14:paraId="56A464E8" w14:textId="77777777" w:rsidTr="002F16E1">
        <w:tc>
          <w:tcPr>
            <w:tcW w:w="10421" w:type="dxa"/>
            <w:shd w:val="clear" w:color="auto" w:fill="auto"/>
          </w:tcPr>
          <w:p w14:paraId="45FEFDD9" w14:textId="77777777" w:rsidR="009239CE" w:rsidRPr="00C5401E" w:rsidRDefault="009239CE" w:rsidP="00124C30">
            <w:pPr>
              <w:pStyle w:val="ListParagraph"/>
              <w:numPr>
                <w:ilvl w:val="0"/>
                <w:numId w:val="13"/>
              </w:numPr>
              <w:spacing w:before="120" w:after="120"/>
              <w:rPr>
                <w:sz w:val="18"/>
                <w:szCs w:val="18"/>
                <w:lang w:val="en-US"/>
              </w:rPr>
            </w:pPr>
            <w:r w:rsidRPr="00C5401E">
              <w:rPr>
                <w:sz w:val="18"/>
                <w:szCs w:val="18"/>
              </w:rPr>
              <w:t xml:space="preserve">Academy of Geriatric Physical Therapy. </w:t>
            </w:r>
            <w:r w:rsidRPr="00C5401E">
              <w:rPr>
                <w:bCs/>
                <w:sz w:val="18"/>
                <w:szCs w:val="18"/>
                <w:lang w:val="en-US"/>
              </w:rPr>
              <w:t xml:space="preserve">Essential Competencies in the Care of Older Adults at the Completion of the Entry-level Physical Therapist Professional Program of Study. Available from </w:t>
            </w:r>
            <w:hyperlink r:id="rId6" w:history="1">
              <w:r w:rsidRPr="00C5401E">
                <w:rPr>
                  <w:rStyle w:val="Hyperlink"/>
                  <w:bCs/>
                  <w:sz w:val="18"/>
                  <w:szCs w:val="18"/>
                  <w:lang w:val="en-US"/>
                </w:rPr>
                <w:t>http://www.geriatricspt.org/pdfs/AGPT-PT-Essential-Competencies.pdf</w:t>
              </w:r>
            </w:hyperlink>
            <w:r w:rsidRPr="00C5401E">
              <w:rPr>
                <w:bCs/>
                <w:sz w:val="18"/>
                <w:szCs w:val="18"/>
                <w:lang w:val="en-US"/>
              </w:rPr>
              <w:t xml:space="preserve">. Accessed on September 1, 2015. </w:t>
            </w:r>
          </w:p>
          <w:p w14:paraId="625D4BDE" w14:textId="77777777" w:rsidR="009239CE" w:rsidRPr="00C5401E" w:rsidRDefault="009239CE" w:rsidP="00124C30">
            <w:pPr>
              <w:pStyle w:val="ListParagraph"/>
              <w:numPr>
                <w:ilvl w:val="0"/>
                <w:numId w:val="13"/>
              </w:numPr>
              <w:spacing w:before="120" w:after="120"/>
              <w:rPr>
                <w:sz w:val="18"/>
                <w:szCs w:val="18"/>
              </w:rPr>
            </w:pPr>
            <w:r w:rsidRPr="00C5401E">
              <w:rPr>
                <w:sz w:val="18"/>
                <w:szCs w:val="18"/>
              </w:rPr>
              <w:t xml:space="preserve">The State of Aging &amp; Health in America in 2013. From the Centers for Disease Control Website. (2013) Available from </w:t>
            </w:r>
            <w:hyperlink r:id="rId7" w:history="1">
              <w:r w:rsidRPr="00C5401E">
                <w:rPr>
                  <w:rStyle w:val="Hyperlink"/>
                  <w:sz w:val="18"/>
                  <w:szCs w:val="18"/>
                </w:rPr>
                <w:t>http://www.cdc.gov/features/agingandhealth/state_of_aging_and_health_in_america_2013.pdf</w:t>
              </w:r>
            </w:hyperlink>
            <w:r w:rsidRPr="00C5401E">
              <w:rPr>
                <w:sz w:val="18"/>
                <w:szCs w:val="18"/>
              </w:rPr>
              <w:t xml:space="preserve">. Accessed on September 1, 2015. </w:t>
            </w:r>
          </w:p>
          <w:p w14:paraId="30345BEA" w14:textId="77777777" w:rsidR="009239CE" w:rsidRPr="00C5401E" w:rsidRDefault="009239CE" w:rsidP="00995776">
            <w:pPr>
              <w:pStyle w:val="ListParagraph"/>
              <w:numPr>
                <w:ilvl w:val="0"/>
                <w:numId w:val="13"/>
              </w:numPr>
              <w:rPr>
                <w:sz w:val="18"/>
                <w:szCs w:val="18"/>
              </w:rPr>
            </w:pPr>
            <w:r w:rsidRPr="00C5401E">
              <w:rPr>
                <w:sz w:val="18"/>
                <w:szCs w:val="18"/>
                <w:lang w:val="en-US"/>
              </w:rPr>
              <w:t xml:space="preserve">Brody, L. T., &amp; Geigle, P. R. (2009). </w:t>
            </w:r>
            <w:r w:rsidRPr="00C5401E">
              <w:rPr>
                <w:i/>
                <w:iCs/>
                <w:sz w:val="18"/>
                <w:szCs w:val="18"/>
                <w:lang w:val="en-US"/>
              </w:rPr>
              <w:t>Aquatic exercise for rehabilitation and training</w:t>
            </w:r>
            <w:r w:rsidRPr="00C5401E">
              <w:rPr>
                <w:sz w:val="18"/>
                <w:szCs w:val="18"/>
                <w:lang w:val="en-US"/>
              </w:rPr>
              <w:t>. Chapter 3[25-34] Champaign, IL: Human Kinetics.</w:t>
            </w:r>
          </w:p>
          <w:p w14:paraId="63B6F8CC" w14:textId="77777777" w:rsidR="00124C30" w:rsidRPr="00C5401E" w:rsidRDefault="00124C30" w:rsidP="00124C30">
            <w:pPr>
              <w:pStyle w:val="NormalWeb"/>
              <w:numPr>
                <w:ilvl w:val="0"/>
                <w:numId w:val="13"/>
              </w:numPr>
              <w:rPr>
                <w:rFonts w:ascii="Verdana" w:hAnsi="Verdana"/>
                <w:sz w:val="18"/>
                <w:szCs w:val="18"/>
              </w:rPr>
            </w:pPr>
            <w:r w:rsidRPr="00C5401E">
              <w:rPr>
                <w:rFonts w:ascii="Verdana" w:hAnsi="Verdana"/>
                <w:sz w:val="18"/>
                <w:szCs w:val="18"/>
              </w:rPr>
              <w:t xml:space="preserve">Arnold CM, Faulkner R a. The effect of aquatic exercise and education on lowering fall risk in older adults with hip osteoarthritis. </w:t>
            </w:r>
            <w:r w:rsidRPr="00C5401E">
              <w:rPr>
                <w:rFonts w:ascii="Verdana" w:hAnsi="Verdana"/>
                <w:i/>
                <w:iCs/>
                <w:sz w:val="18"/>
                <w:szCs w:val="18"/>
              </w:rPr>
              <w:t>J Aging Phys Act</w:t>
            </w:r>
            <w:r w:rsidRPr="00C5401E">
              <w:rPr>
                <w:rFonts w:ascii="Verdana" w:hAnsi="Verdana"/>
                <w:sz w:val="18"/>
                <w:szCs w:val="18"/>
              </w:rPr>
              <w:t>. 2010;18:245-260.</w:t>
            </w:r>
          </w:p>
          <w:p w14:paraId="7D738D50" w14:textId="77777777" w:rsidR="00124C30" w:rsidRPr="00C5401E" w:rsidRDefault="00124C30" w:rsidP="00124C30">
            <w:pPr>
              <w:pStyle w:val="NormalWeb"/>
              <w:numPr>
                <w:ilvl w:val="0"/>
                <w:numId w:val="13"/>
              </w:numPr>
              <w:rPr>
                <w:rFonts w:ascii="Verdana" w:hAnsi="Verdana"/>
                <w:sz w:val="18"/>
                <w:szCs w:val="18"/>
              </w:rPr>
            </w:pPr>
            <w:r w:rsidRPr="00C5401E">
              <w:rPr>
                <w:rFonts w:ascii="Verdana" w:hAnsi="Verdana"/>
                <w:sz w:val="18"/>
                <w:szCs w:val="18"/>
              </w:rPr>
              <w:t xml:space="preserve">Avelar NC, Bastone a C, Alcantara M a, Gomes WF. Effectiveness of aquatic and non-aquatic lower limb muscle endurance training in the static and dynamic balance of elderly people. </w:t>
            </w:r>
            <w:r w:rsidRPr="00C5401E">
              <w:rPr>
                <w:rFonts w:ascii="Verdana" w:hAnsi="Verdana"/>
                <w:i/>
                <w:iCs/>
                <w:sz w:val="18"/>
                <w:szCs w:val="18"/>
              </w:rPr>
              <w:t>Rev Bras Fisioter</w:t>
            </w:r>
            <w:r w:rsidRPr="00C5401E">
              <w:rPr>
                <w:rFonts w:ascii="Verdana" w:hAnsi="Verdana"/>
                <w:sz w:val="18"/>
                <w:szCs w:val="18"/>
              </w:rPr>
              <w:t>. 2010;14(3):229-236. doi:S1413-35552010000300007 [pii]</w:t>
            </w:r>
          </w:p>
          <w:p w14:paraId="550122C8" w14:textId="77777777" w:rsidR="00124C30" w:rsidRPr="00C5401E" w:rsidRDefault="00124C30" w:rsidP="00124C30">
            <w:pPr>
              <w:pStyle w:val="NormalWeb"/>
              <w:numPr>
                <w:ilvl w:val="0"/>
                <w:numId w:val="13"/>
              </w:numPr>
              <w:rPr>
                <w:rFonts w:ascii="Verdana" w:hAnsi="Verdana"/>
                <w:sz w:val="18"/>
                <w:szCs w:val="18"/>
              </w:rPr>
            </w:pPr>
            <w:r w:rsidRPr="00C5401E">
              <w:rPr>
                <w:rFonts w:ascii="Verdana" w:hAnsi="Verdana"/>
                <w:sz w:val="18"/>
                <w:szCs w:val="18"/>
              </w:rPr>
              <w:t xml:space="preserve">Bergamin M, Ermolao a. Water-versus land-based exercise in elderly subjects: effects on physical performance and body composition. </w:t>
            </w:r>
            <w:r w:rsidRPr="00C5401E">
              <w:rPr>
                <w:rFonts w:ascii="Verdana" w:hAnsi="Verdana"/>
                <w:i/>
                <w:iCs/>
                <w:sz w:val="18"/>
                <w:szCs w:val="18"/>
              </w:rPr>
              <w:t>…  Interv Aging</w:t>
            </w:r>
            <w:r w:rsidRPr="00C5401E">
              <w:rPr>
                <w:rFonts w:ascii="Verdana" w:hAnsi="Verdana"/>
                <w:sz w:val="18"/>
                <w:szCs w:val="18"/>
              </w:rPr>
              <w:t xml:space="preserve">. 2013:1109-1117. </w:t>
            </w:r>
            <w:hyperlink r:id="rId8" w:history="1">
              <w:r w:rsidRPr="00C5401E">
                <w:rPr>
                  <w:rStyle w:val="Hyperlink"/>
                  <w:rFonts w:ascii="Verdana" w:hAnsi="Verdana"/>
                  <w:sz w:val="18"/>
                  <w:szCs w:val="18"/>
                </w:rPr>
                <w:t>http://www.ncbi.nlm.nih.gov/pmc/articles/PMC3762608/</w:t>
              </w:r>
            </w:hyperlink>
            <w:r w:rsidRPr="00C5401E">
              <w:rPr>
                <w:rFonts w:ascii="Verdana" w:hAnsi="Verdana"/>
                <w:sz w:val="18"/>
                <w:szCs w:val="18"/>
              </w:rPr>
              <w:t>.</w:t>
            </w:r>
          </w:p>
          <w:p w14:paraId="27A04214" w14:textId="77777777" w:rsidR="00124C30" w:rsidRPr="00C5401E" w:rsidRDefault="00124C30" w:rsidP="00124C30">
            <w:pPr>
              <w:pStyle w:val="NormalWeb"/>
              <w:numPr>
                <w:ilvl w:val="0"/>
                <w:numId w:val="13"/>
              </w:numPr>
              <w:rPr>
                <w:rFonts w:ascii="Verdana" w:hAnsi="Verdana"/>
                <w:sz w:val="18"/>
                <w:szCs w:val="18"/>
              </w:rPr>
            </w:pPr>
            <w:r w:rsidRPr="00C5401E">
              <w:rPr>
                <w:rFonts w:ascii="Verdana" w:hAnsi="Verdana"/>
                <w:sz w:val="18"/>
                <w:szCs w:val="18"/>
              </w:rPr>
              <w:t xml:space="preserve">Foley a. Does hydrotherapy improve strength and physical function in patients with osteoarthritis--a randomised controlled trial comparing a gym based and a hydrotherapy based strengthening programme. </w:t>
            </w:r>
            <w:r w:rsidRPr="00C5401E">
              <w:rPr>
                <w:rFonts w:ascii="Verdana" w:hAnsi="Verdana"/>
                <w:i/>
                <w:iCs/>
                <w:sz w:val="18"/>
                <w:szCs w:val="18"/>
              </w:rPr>
              <w:t>Ann Rheum Dis</w:t>
            </w:r>
            <w:r w:rsidRPr="00C5401E">
              <w:rPr>
                <w:rFonts w:ascii="Verdana" w:hAnsi="Verdana"/>
                <w:sz w:val="18"/>
                <w:szCs w:val="18"/>
              </w:rPr>
              <w:t>. 2003;62(12):1162-1167. doi:10.1136/ard.2002.005272.</w:t>
            </w:r>
          </w:p>
          <w:p w14:paraId="4A13B090" w14:textId="77777777" w:rsidR="00124C30" w:rsidRPr="00C5401E" w:rsidRDefault="00124C30" w:rsidP="00124C30">
            <w:pPr>
              <w:pStyle w:val="ListParagraph"/>
              <w:numPr>
                <w:ilvl w:val="0"/>
                <w:numId w:val="13"/>
              </w:numPr>
              <w:spacing w:before="100" w:beforeAutospacing="1" w:after="100" w:afterAutospacing="1"/>
              <w:rPr>
                <w:rFonts w:eastAsiaTheme="minorEastAsia"/>
                <w:sz w:val="18"/>
                <w:szCs w:val="18"/>
                <w:lang w:val="en-US"/>
              </w:rPr>
            </w:pPr>
            <w:r w:rsidRPr="00C5401E">
              <w:rPr>
                <w:rFonts w:eastAsiaTheme="minorEastAsia"/>
                <w:sz w:val="18"/>
                <w:szCs w:val="18"/>
                <w:lang w:val="en-US"/>
              </w:rPr>
              <w:t xml:space="preserve">Mehrholz J, Kugler J, Pohl M, Mehrholz J, Kugler J, Pohl M. Water-based exercises for improving activities of daily living after stroke ( Review ) Water-based exercises for improving activities of daily living after stroke. </w:t>
            </w:r>
            <w:r w:rsidRPr="00C5401E">
              <w:rPr>
                <w:rFonts w:eastAsiaTheme="minorEastAsia"/>
                <w:i/>
                <w:iCs/>
                <w:sz w:val="18"/>
                <w:szCs w:val="18"/>
                <w:lang w:val="en-US"/>
              </w:rPr>
              <w:t>Library (Lond)</w:t>
            </w:r>
            <w:r w:rsidRPr="00C5401E">
              <w:rPr>
                <w:rFonts w:eastAsiaTheme="minorEastAsia"/>
                <w:sz w:val="18"/>
                <w:szCs w:val="18"/>
                <w:lang w:val="en-US"/>
              </w:rPr>
              <w:t>. 2011;(1):1-3. doi:10.1002/14651858.CD008186.pub2.Copyright.</w:t>
            </w:r>
          </w:p>
          <w:p w14:paraId="70696019" w14:textId="77777777" w:rsidR="00124C30" w:rsidRPr="00C5401E" w:rsidRDefault="00124C30" w:rsidP="00124C30">
            <w:pPr>
              <w:pStyle w:val="NormalWeb"/>
              <w:numPr>
                <w:ilvl w:val="0"/>
                <w:numId w:val="13"/>
              </w:numPr>
              <w:rPr>
                <w:rFonts w:ascii="Verdana" w:hAnsi="Verdana"/>
                <w:sz w:val="18"/>
                <w:szCs w:val="18"/>
              </w:rPr>
            </w:pPr>
            <w:r w:rsidRPr="00C5401E">
              <w:rPr>
                <w:rFonts w:ascii="Verdana" w:hAnsi="Verdana"/>
                <w:sz w:val="18"/>
                <w:szCs w:val="18"/>
              </w:rPr>
              <w:t xml:space="preserve">Marinho-Buzelli a. R, Bonnyman a. M, Verrier MC. The effects of aquatic therapy on mobility of individuals with neurological diseases: a systematic review. </w:t>
            </w:r>
            <w:r w:rsidRPr="00C5401E">
              <w:rPr>
                <w:rFonts w:ascii="Verdana" w:hAnsi="Verdana"/>
                <w:i/>
                <w:iCs/>
                <w:sz w:val="18"/>
                <w:szCs w:val="18"/>
              </w:rPr>
              <w:t>Clin Rehabil</w:t>
            </w:r>
            <w:r w:rsidRPr="00C5401E">
              <w:rPr>
                <w:rFonts w:ascii="Verdana" w:hAnsi="Verdana"/>
                <w:sz w:val="18"/>
                <w:szCs w:val="18"/>
              </w:rPr>
              <w:t>. 2015;29(8):741-751. doi:10.1177/0269215514556297.</w:t>
            </w:r>
          </w:p>
          <w:p w14:paraId="15988C7B" w14:textId="77777777" w:rsidR="00124C30" w:rsidRPr="00C5401E" w:rsidRDefault="00124C30" w:rsidP="00124C30">
            <w:pPr>
              <w:pStyle w:val="NormalWeb"/>
              <w:numPr>
                <w:ilvl w:val="0"/>
                <w:numId w:val="13"/>
              </w:numPr>
              <w:rPr>
                <w:rFonts w:ascii="Verdana" w:hAnsi="Verdana"/>
                <w:sz w:val="18"/>
                <w:szCs w:val="18"/>
              </w:rPr>
            </w:pPr>
            <w:r w:rsidRPr="00C5401E">
              <w:rPr>
                <w:rFonts w:ascii="Verdana" w:hAnsi="Verdana"/>
                <w:sz w:val="18"/>
                <w:szCs w:val="18"/>
              </w:rPr>
              <w:t xml:space="preserve">Noh DK, Lim J-Y, Shin H-I, Paik N-J. The effect of aquatic therapy on postural balance and muscle strength in stroke survivors--a randomized controlled pilot trial. </w:t>
            </w:r>
            <w:r w:rsidRPr="00C5401E">
              <w:rPr>
                <w:rFonts w:ascii="Verdana" w:hAnsi="Verdana"/>
                <w:i/>
                <w:iCs/>
                <w:sz w:val="18"/>
                <w:szCs w:val="18"/>
              </w:rPr>
              <w:t>Clin Rehabil</w:t>
            </w:r>
            <w:r w:rsidRPr="00C5401E">
              <w:rPr>
                <w:rFonts w:ascii="Verdana" w:hAnsi="Verdana"/>
                <w:sz w:val="18"/>
                <w:szCs w:val="18"/>
              </w:rPr>
              <w:t>. 2008;22(10-11):966-976. doi:10.1177/0269215508091434.</w:t>
            </w:r>
          </w:p>
          <w:p w14:paraId="185205A8" w14:textId="77777777" w:rsidR="00124C30" w:rsidRPr="00C5401E" w:rsidRDefault="00124C30" w:rsidP="00124C30">
            <w:pPr>
              <w:pStyle w:val="NormalWeb"/>
              <w:numPr>
                <w:ilvl w:val="0"/>
                <w:numId w:val="13"/>
              </w:numPr>
              <w:rPr>
                <w:rFonts w:ascii="Verdana" w:hAnsi="Verdana"/>
                <w:sz w:val="18"/>
                <w:szCs w:val="18"/>
              </w:rPr>
            </w:pPr>
            <w:r w:rsidRPr="00C5401E">
              <w:rPr>
                <w:rFonts w:ascii="Verdana" w:hAnsi="Verdana"/>
                <w:sz w:val="18"/>
                <w:szCs w:val="18"/>
              </w:rPr>
              <w:t xml:space="preserve">Vivas J, Arias P, Cudeiro J. Aquatic Therapy Versus Conventional Land-Based Therapy for Parkinson’s Disease: An Open-Label Pilot Study. </w:t>
            </w:r>
            <w:r w:rsidRPr="00C5401E">
              <w:rPr>
                <w:rFonts w:ascii="Verdana" w:hAnsi="Verdana"/>
                <w:i/>
                <w:iCs/>
                <w:sz w:val="18"/>
                <w:szCs w:val="18"/>
              </w:rPr>
              <w:t>Arch Phys Med Rehabil</w:t>
            </w:r>
            <w:r w:rsidRPr="00C5401E">
              <w:rPr>
                <w:rFonts w:ascii="Verdana" w:hAnsi="Verdana"/>
                <w:sz w:val="18"/>
                <w:szCs w:val="18"/>
              </w:rPr>
              <w:t>. 2011;92(8):1202-1210. doi:10.1016/j.apmr.2011.03.017.</w:t>
            </w:r>
          </w:p>
          <w:p w14:paraId="1DAFAFA3" w14:textId="77777777" w:rsidR="00124C30" w:rsidRPr="00C5401E" w:rsidRDefault="00124C30" w:rsidP="00124C30">
            <w:pPr>
              <w:pStyle w:val="NormalWeb"/>
              <w:numPr>
                <w:ilvl w:val="0"/>
                <w:numId w:val="13"/>
              </w:numPr>
              <w:rPr>
                <w:rFonts w:ascii="Verdana" w:hAnsi="Verdana"/>
                <w:sz w:val="18"/>
                <w:szCs w:val="18"/>
              </w:rPr>
            </w:pPr>
            <w:r w:rsidRPr="00C5401E">
              <w:rPr>
                <w:rFonts w:ascii="Verdana" w:hAnsi="Verdana"/>
                <w:sz w:val="18"/>
                <w:szCs w:val="18"/>
              </w:rPr>
              <w:t xml:space="preserve">Volpe D, Giantin MG, Maestri R, Frazzitta G. Comparing the effects of hydrotherapy and land-based therapy on balance in patients with Parkinson’s disease: a randomized controlled pilot study. </w:t>
            </w:r>
            <w:r w:rsidRPr="00C5401E">
              <w:rPr>
                <w:rFonts w:ascii="Verdana" w:hAnsi="Verdana"/>
                <w:i/>
                <w:iCs/>
                <w:sz w:val="18"/>
                <w:szCs w:val="18"/>
              </w:rPr>
              <w:t>Clin Rehabil</w:t>
            </w:r>
            <w:r w:rsidRPr="00C5401E">
              <w:rPr>
                <w:rFonts w:ascii="Verdana" w:hAnsi="Verdana"/>
                <w:sz w:val="18"/>
                <w:szCs w:val="18"/>
              </w:rPr>
              <w:t>. 2014;28(12):1210-1217. doi:10.1177/0269215514536060.</w:t>
            </w:r>
          </w:p>
          <w:p w14:paraId="0FF18EAE" w14:textId="2DAF55E2" w:rsidR="009239CE" w:rsidRDefault="00124C30" w:rsidP="00995776">
            <w:pPr>
              <w:pStyle w:val="NormalWeb"/>
              <w:numPr>
                <w:ilvl w:val="0"/>
                <w:numId w:val="13"/>
              </w:numPr>
              <w:rPr>
                <w:rFonts w:ascii="Verdana" w:hAnsi="Verdana"/>
                <w:sz w:val="18"/>
                <w:szCs w:val="18"/>
              </w:rPr>
            </w:pPr>
            <w:r w:rsidRPr="00C5401E">
              <w:rPr>
                <w:rFonts w:ascii="Verdana" w:hAnsi="Verdana"/>
                <w:sz w:val="18"/>
                <w:szCs w:val="18"/>
              </w:rPr>
              <w:t xml:space="preserve">Waller B, Ogonowska-slodownik A, Vitor M, et al. </w:t>
            </w:r>
            <w:r w:rsidRPr="00C5401E">
              <w:rPr>
                <w:rFonts w:ascii="Verdana" w:hAnsi="Verdana"/>
                <w:bCs/>
                <w:sz w:val="18"/>
                <w:szCs w:val="18"/>
              </w:rPr>
              <w:t xml:space="preserve">Effect of Therapeutic Aquatic Exercise on Symptoms and Function Associated With Lower Limb Osteoarthritis: Systematic Review With Meta-Analysis. </w:t>
            </w:r>
            <w:r w:rsidRPr="00C5401E">
              <w:rPr>
                <w:rFonts w:ascii="Verdana" w:hAnsi="Verdana"/>
                <w:sz w:val="18"/>
                <w:szCs w:val="18"/>
              </w:rPr>
              <w:t>Research Report. PT Journal.  2014;94(10): 1383-1395</w:t>
            </w:r>
          </w:p>
          <w:p w14:paraId="46C29C04" w14:textId="78B2F13E" w:rsidR="00660931" w:rsidRPr="00660931" w:rsidRDefault="000A7D75" w:rsidP="00995776">
            <w:pPr>
              <w:pStyle w:val="NormalWeb"/>
              <w:numPr>
                <w:ilvl w:val="0"/>
                <w:numId w:val="13"/>
              </w:numPr>
              <w:rPr>
                <w:rFonts w:ascii="Verdana" w:hAnsi="Verdana"/>
                <w:sz w:val="18"/>
                <w:szCs w:val="18"/>
              </w:rPr>
            </w:pPr>
            <w:r>
              <w:rPr>
                <w:rFonts w:ascii="Verdana" w:hAnsi="Verdana"/>
                <w:sz w:val="18"/>
                <w:szCs w:val="18"/>
              </w:rPr>
              <w:t xml:space="preserve">Arthritis Related Statistics. The Center for Disease Control and Prevention Website. Published at </w:t>
            </w:r>
            <w:hyperlink r:id="rId9" w:history="1">
              <w:r w:rsidRPr="000C3F36">
                <w:rPr>
                  <w:rStyle w:val="Hyperlink"/>
                  <w:rFonts w:ascii="Verdana" w:hAnsi="Verdana"/>
                  <w:sz w:val="18"/>
                  <w:szCs w:val="18"/>
                </w:rPr>
                <w:t>http://www.cdc.gov/arthritis/data_statistics/arthritis-related-stats.htm</w:t>
              </w:r>
            </w:hyperlink>
            <w:r>
              <w:rPr>
                <w:rFonts w:ascii="Verdana" w:hAnsi="Verdana"/>
                <w:sz w:val="18"/>
                <w:szCs w:val="18"/>
              </w:rPr>
              <w:t xml:space="preserve">. Accessed on November 18, 2015. </w:t>
            </w:r>
          </w:p>
          <w:p w14:paraId="57507B6A" w14:textId="62B88C86" w:rsidR="00545A9C" w:rsidRPr="00660931" w:rsidRDefault="00545A9C" w:rsidP="00995776">
            <w:pPr>
              <w:pStyle w:val="NormalWeb"/>
              <w:numPr>
                <w:ilvl w:val="0"/>
                <w:numId w:val="13"/>
              </w:numPr>
              <w:rPr>
                <w:rFonts w:ascii="Verdana" w:hAnsi="Verdana"/>
                <w:sz w:val="18"/>
                <w:szCs w:val="18"/>
              </w:rPr>
            </w:pPr>
            <w:r w:rsidRPr="00545A9C">
              <w:rPr>
                <w:rFonts w:ascii="Verdana" w:hAnsi="Verdana"/>
                <w:sz w:val="18"/>
                <w:szCs w:val="18"/>
                <w:lang w:val="en-AU"/>
              </w:rPr>
              <w:t>Shumway-Cook, A., Brauer, S., et al. (2000). "Predicting the probability for falls in community-dwelling older adults using the Timed Up &amp; Go Test." Physical Therapy 80(9): 896-903.</w:t>
            </w:r>
          </w:p>
          <w:p w14:paraId="4D328DAE" w14:textId="61AECC72" w:rsidR="00776F29" w:rsidRPr="00776F29" w:rsidRDefault="00776F29" w:rsidP="00776F29">
            <w:pPr>
              <w:pStyle w:val="NormalWeb"/>
              <w:numPr>
                <w:ilvl w:val="0"/>
                <w:numId w:val="13"/>
              </w:numPr>
              <w:rPr>
                <w:rFonts w:ascii="Verdana" w:hAnsi="Verdana"/>
                <w:sz w:val="18"/>
                <w:szCs w:val="18"/>
              </w:rPr>
            </w:pPr>
            <w:r w:rsidRPr="00776F29">
              <w:rPr>
                <w:rFonts w:ascii="Verdana" w:hAnsi="Verdana"/>
                <w:sz w:val="18"/>
                <w:szCs w:val="18"/>
              </w:rPr>
              <w:t xml:space="preserve">Muehlbauer T, Gollhofer A, Granacher U. Associations Between Measures of Balance and Lower-Extremity Muscle Strength/Power in Healthy Individuals Across the Lifespan: A Systematic Review and Meta-Analysis. </w:t>
            </w:r>
            <w:r w:rsidRPr="00776F29">
              <w:rPr>
                <w:rFonts w:ascii="Verdana" w:hAnsi="Verdana"/>
                <w:i/>
                <w:iCs/>
                <w:sz w:val="18"/>
                <w:szCs w:val="18"/>
              </w:rPr>
              <w:t>Sports Med</w:t>
            </w:r>
            <w:r w:rsidRPr="00776F29">
              <w:rPr>
                <w:rFonts w:ascii="Verdana" w:hAnsi="Verdana"/>
                <w:sz w:val="18"/>
                <w:szCs w:val="18"/>
              </w:rPr>
              <w:t>. September 2015. doi:10.1007/s40279-015-0390-z.</w:t>
            </w:r>
          </w:p>
          <w:p w14:paraId="2922668D" w14:textId="6FA47282" w:rsidR="00660931" w:rsidRPr="00584C6C" w:rsidRDefault="00140DD3" w:rsidP="00584C6C">
            <w:pPr>
              <w:pStyle w:val="NormalWeb"/>
              <w:numPr>
                <w:ilvl w:val="0"/>
                <w:numId w:val="13"/>
              </w:numPr>
              <w:rPr>
                <w:rFonts w:ascii="Verdana" w:hAnsi="Verdana"/>
                <w:sz w:val="18"/>
                <w:szCs w:val="18"/>
              </w:rPr>
            </w:pPr>
            <w:r w:rsidRPr="00140DD3">
              <w:rPr>
                <w:rFonts w:ascii="Verdana" w:hAnsi="Verdana"/>
                <w:sz w:val="18"/>
                <w:szCs w:val="18"/>
              </w:rPr>
              <w:t xml:space="preserve">Gandolfi M, Dimitrova E, Nicolli F, et al. Rehabilitation procedures in the management of gait disorders in the elderly. </w:t>
            </w:r>
            <w:r w:rsidRPr="00140DD3">
              <w:rPr>
                <w:rFonts w:ascii="Verdana" w:hAnsi="Verdana"/>
                <w:i/>
                <w:iCs/>
                <w:sz w:val="18"/>
                <w:szCs w:val="18"/>
              </w:rPr>
              <w:t>Minerva Med</w:t>
            </w:r>
            <w:r w:rsidRPr="00140DD3">
              <w:rPr>
                <w:rFonts w:ascii="Verdana" w:hAnsi="Verdana"/>
                <w:sz w:val="18"/>
                <w:szCs w:val="18"/>
              </w:rPr>
              <w:t>. October 2015. http://www.ncbi.nlm.nih.gov/pubmed/26505839. Accessed November 24, 2015.</w:t>
            </w:r>
          </w:p>
          <w:p w14:paraId="40FB6E12" w14:textId="77777777" w:rsidR="001E1518" w:rsidRPr="00C5401E" w:rsidRDefault="001E1518" w:rsidP="002F16E1">
            <w:pPr>
              <w:spacing w:before="120" w:after="120"/>
              <w:rPr>
                <w:sz w:val="18"/>
                <w:szCs w:val="18"/>
              </w:rPr>
            </w:pPr>
          </w:p>
          <w:p w14:paraId="08BA7F9C" w14:textId="77777777" w:rsidR="001E1518" w:rsidRPr="00C5401E" w:rsidRDefault="001E1518" w:rsidP="002F16E1">
            <w:pPr>
              <w:spacing w:before="120" w:after="120"/>
              <w:rPr>
                <w:sz w:val="18"/>
                <w:szCs w:val="18"/>
              </w:rPr>
            </w:pPr>
          </w:p>
          <w:p w14:paraId="75BE39B1" w14:textId="77777777" w:rsidR="001E1518" w:rsidRPr="00C5401E" w:rsidRDefault="001E1518" w:rsidP="002F16E1">
            <w:pPr>
              <w:spacing w:before="120" w:after="120"/>
              <w:rPr>
                <w:sz w:val="18"/>
                <w:szCs w:val="18"/>
              </w:rPr>
            </w:pPr>
          </w:p>
          <w:p w14:paraId="1DB83A15" w14:textId="77777777" w:rsidR="001E1518" w:rsidRPr="00C5401E" w:rsidRDefault="001E1518" w:rsidP="002F16E1">
            <w:pPr>
              <w:spacing w:before="120" w:after="120"/>
              <w:rPr>
                <w:sz w:val="18"/>
                <w:szCs w:val="18"/>
              </w:rPr>
            </w:pPr>
          </w:p>
          <w:p w14:paraId="3F98F7FE" w14:textId="77777777" w:rsidR="00050375" w:rsidRPr="00C5401E" w:rsidRDefault="00050375" w:rsidP="002F16E1">
            <w:pPr>
              <w:spacing w:before="120" w:after="120"/>
              <w:rPr>
                <w:sz w:val="18"/>
                <w:szCs w:val="18"/>
              </w:rPr>
            </w:pPr>
          </w:p>
          <w:p w14:paraId="6A6EA63C" w14:textId="77777777" w:rsidR="006E68E0" w:rsidRPr="00C5401E" w:rsidRDefault="006E68E0" w:rsidP="002F16E1">
            <w:pPr>
              <w:spacing w:before="120" w:after="120"/>
              <w:rPr>
                <w:sz w:val="18"/>
                <w:szCs w:val="18"/>
              </w:rPr>
            </w:pPr>
          </w:p>
          <w:p w14:paraId="31EC3945" w14:textId="77777777" w:rsidR="006E68E0" w:rsidRPr="00C5401E" w:rsidRDefault="006E68E0" w:rsidP="002F16E1">
            <w:pPr>
              <w:spacing w:before="120" w:after="120"/>
              <w:rPr>
                <w:sz w:val="18"/>
                <w:szCs w:val="18"/>
              </w:rPr>
            </w:pPr>
          </w:p>
          <w:p w14:paraId="4E5DCE01" w14:textId="77777777" w:rsidR="006E68E0" w:rsidRPr="00C5401E" w:rsidRDefault="006E68E0" w:rsidP="002F16E1">
            <w:pPr>
              <w:spacing w:before="120" w:after="120"/>
              <w:rPr>
                <w:sz w:val="18"/>
                <w:szCs w:val="18"/>
              </w:rPr>
            </w:pPr>
          </w:p>
          <w:p w14:paraId="7FB4D034" w14:textId="77777777" w:rsidR="001E1518" w:rsidRPr="00C5401E" w:rsidRDefault="001E1518" w:rsidP="002F16E1">
            <w:pPr>
              <w:spacing w:before="120" w:after="120"/>
              <w:rPr>
                <w:sz w:val="18"/>
                <w:szCs w:val="18"/>
              </w:rPr>
            </w:pPr>
          </w:p>
        </w:tc>
      </w:tr>
    </w:tbl>
    <w:p w14:paraId="7BC00898" w14:textId="77777777" w:rsidR="007D35DE" w:rsidRPr="00C5401E" w:rsidRDefault="007D35DE" w:rsidP="001403EC">
      <w:pPr>
        <w:tabs>
          <w:tab w:val="left" w:pos="480"/>
        </w:tabs>
        <w:jc w:val="both"/>
        <w:rPr>
          <w:sz w:val="18"/>
          <w:szCs w:val="18"/>
        </w:rPr>
      </w:pPr>
    </w:p>
    <w:sectPr w:rsidR="007D35DE" w:rsidRPr="00C5401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739"/>
    <w:multiLevelType w:val="hybridMultilevel"/>
    <w:tmpl w:val="87184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E2F28"/>
    <w:multiLevelType w:val="hybridMultilevel"/>
    <w:tmpl w:val="B8507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F2798"/>
    <w:multiLevelType w:val="hybridMultilevel"/>
    <w:tmpl w:val="3A625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165EF"/>
    <w:multiLevelType w:val="hybridMultilevel"/>
    <w:tmpl w:val="11C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959CF"/>
    <w:multiLevelType w:val="hybridMultilevel"/>
    <w:tmpl w:val="CF966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01DD5"/>
    <w:multiLevelType w:val="hybridMultilevel"/>
    <w:tmpl w:val="401CB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5D2C70"/>
    <w:multiLevelType w:val="hybridMultilevel"/>
    <w:tmpl w:val="E5441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nsid w:val="163A718D"/>
    <w:multiLevelType w:val="hybridMultilevel"/>
    <w:tmpl w:val="F1C6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56D9B"/>
    <w:multiLevelType w:val="hybridMultilevel"/>
    <w:tmpl w:val="64A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C1CEE"/>
    <w:multiLevelType w:val="hybridMultilevel"/>
    <w:tmpl w:val="3918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EB415A7"/>
    <w:multiLevelType w:val="hybridMultilevel"/>
    <w:tmpl w:val="963E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5BE18EB"/>
    <w:multiLevelType w:val="hybridMultilevel"/>
    <w:tmpl w:val="2EC0F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9BA7D9B"/>
    <w:multiLevelType w:val="hybridMultilevel"/>
    <w:tmpl w:val="585EA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26534"/>
    <w:multiLevelType w:val="hybridMultilevel"/>
    <w:tmpl w:val="9B6C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F52F0"/>
    <w:multiLevelType w:val="hybridMultilevel"/>
    <w:tmpl w:val="031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F92BA8"/>
    <w:multiLevelType w:val="hybridMultilevel"/>
    <w:tmpl w:val="F230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A54EC"/>
    <w:multiLevelType w:val="hybridMultilevel"/>
    <w:tmpl w:val="635C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46644"/>
    <w:multiLevelType w:val="hybridMultilevel"/>
    <w:tmpl w:val="C7A6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C49A9"/>
    <w:multiLevelType w:val="hybridMultilevel"/>
    <w:tmpl w:val="9D16F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9B61D7D"/>
    <w:multiLevelType w:val="hybridMultilevel"/>
    <w:tmpl w:val="034CC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nsid w:val="525967B9"/>
    <w:multiLevelType w:val="hybridMultilevel"/>
    <w:tmpl w:val="D7D80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57E1B"/>
    <w:multiLevelType w:val="hybridMultilevel"/>
    <w:tmpl w:val="EE32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DC57FE"/>
    <w:multiLevelType w:val="hybridMultilevel"/>
    <w:tmpl w:val="8DFA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37B93"/>
    <w:multiLevelType w:val="hybridMultilevel"/>
    <w:tmpl w:val="2472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50C77D9"/>
    <w:multiLevelType w:val="hybridMultilevel"/>
    <w:tmpl w:val="48123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571D4573"/>
    <w:multiLevelType w:val="hybridMultilevel"/>
    <w:tmpl w:val="1D64E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9C4F48"/>
    <w:multiLevelType w:val="hybridMultilevel"/>
    <w:tmpl w:val="999E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06C4D"/>
    <w:multiLevelType w:val="hybridMultilevel"/>
    <w:tmpl w:val="CF966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8">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7413403B"/>
    <w:multiLevelType w:val="hybridMultilevel"/>
    <w:tmpl w:val="AE56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EF0577"/>
    <w:multiLevelType w:val="hybridMultilevel"/>
    <w:tmpl w:val="0582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C48CA"/>
    <w:multiLevelType w:val="hybridMultilevel"/>
    <w:tmpl w:val="5088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FC3B2F"/>
    <w:multiLevelType w:val="hybridMultilevel"/>
    <w:tmpl w:val="35A20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12CA2"/>
    <w:multiLevelType w:val="hybridMultilevel"/>
    <w:tmpl w:val="0AD0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E3520"/>
    <w:multiLevelType w:val="hybridMultilevel"/>
    <w:tmpl w:val="3AC4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6">
    <w:nsid w:val="7FA11079"/>
    <w:multiLevelType w:val="hybridMultilevel"/>
    <w:tmpl w:val="83E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24"/>
  </w:num>
  <w:num w:numId="5">
    <w:abstractNumId w:val="38"/>
  </w:num>
  <w:num w:numId="6">
    <w:abstractNumId w:val="31"/>
  </w:num>
  <w:num w:numId="7">
    <w:abstractNumId w:val="7"/>
  </w:num>
  <w:num w:numId="8">
    <w:abstractNumId w:val="26"/>
  </w:num>
  <w:num w:numId="9">
    <w:abstractNumId w:val="45"/>
  </w:num>
  <w:num w:numId="10">
    <w:abstractNumId w:val="37"/>
  </w:num>
  <w:num w:numId="11">
    <w:abstractNumId w:val="23"/>
  </w:num>
  <w:num w:numId="12">
    <w:abstractNumId w:val="33"/>
  </w:num>
  <w:num w:numId="13">
    <w:abstractNumId w:val="10"/>
  </w:num>
  <w:num w:numId="14">
    <w:abstractNumId w:val="32"/>
  </w:num>
  <w:num w:numId="15">
    <w:abstractNumId w:val="22"/>
  </w:num>
  <w:num w:numId="16">
    <w:abstractNumId w:val="44"/>
  </w:num>
  <w:num w:numId="17">
    <w:abstractNumId w:val="36"/>
  </w:num>
  <w:num w:numId="18">
    <w:abstractNumId w:val="4"/>
  </w:num>
  <w:num w:numId="19">
    <w:abstractNumId w:val="25"/>
  </w:num>
  <w:num w:numId="20">
    <w:abstractNumId w:val="28"/>
  </w:num>
  <w:num w:numId="21">
    <w:abstractNumId w:val="6"/>
  </w:num>
  <w:num w:numId="22">
    <w:abstractNumId w:val="18"/>
  </w:num>
  <w:num w:numId="23">
    <w:abstractNumId w:val="21"/>
  </w:num>
  <w:num w:numId="24">
    <w:abstractNumId w:val="29"/>
  </w:num>
  <w:num w:numId="25">
    <w:abstractNumId w:val="39"/>
  </w:num>
  <w:num w:numId="26">
    <w:abstractNumId w:val="0"/>
  </w:num>
  <w:num w:numId="27">
    <w:abstractNumId w:val="20"/>
  </w:num>
  <w:num w:numId="28">
    <w:abstractNumId w:val="2"/>
  </w:num>
  <w:num w:numId="29">
    <w:abstractNumId w:val="41"/>
  </w:num>
  <w:num w:numId="30">
    <w:abstractNumId w:val="40"/>
  </w:num>
  <w:num w:numId="31">
    <w:abstractNumId w:val="43"/>
  </w:num>
  <w:num w:numId="32">
    <w:abstractNumId w:val="14"/>
  </w:num>
  <w:num w:numId="33">
    <w:abstractNumId w:val="16"/>
  </w:num>
  <w:num w:numId="34">
    <w:abstractNumId w:val="8"/>
  </w:num>
  <w:num w:numId="35">
    <w:abstractNumId w:val="9"/>
  </w:num>
  <w:num w:numId="36">
    <w:abstractNumId w:val="3"/>
  </w:num>
  <w:num w:numId="37">
    <w:abstractNumId w:val="42"/>
  </w:num>
  <w:num w:numId="38">
    <w:abstractNumId w:val="30"/>
  </w:num>
  <w:num w:numId="39">
    <w:abstractNumId w:val="5"/>
  </w:num>
  <w:num w:numId="40">
    <w:abstractNumId w:val="12"/>
  </w:num>
  <w:num w:numId="41">
    <w:abstractNumId w:val="34"/>
  </w:num>
  <w:num w:numId="42">
    <w:abstractNumId w:val="19"/>
  </w:num>
  <w:num w:numId="43">
    <w:abstractNumId w:val="46"/>
  </w:num>
  <w:num w:numId="44">
    <w:abstractNumId w:val="1"/>
  </w:num>
  <w:num w:numId="45">
    <w:abstractNumId w:val="17"/>
  </w:num>
  <w:num w:numId="46">
    <w:abstractNumId w:val="3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CB5"/>
    <w:rsid w:val="00006EC6"/>
    <w:rsid w:val="0001695A"/>
    <w:rsid w:val="00017990"/>
    <w:rsid w:val="00020729"/>
    <w:rsid w:val="0002168B"/>
    <w:rsid w:val="000221B2"/>
    <w:rsid w:val="00030E94"/>
    <w:rsid w:val="0003216E"/>
    <w:rsid w:val="00032451"/>
    <w:rsid w:val="00036EDC"/>
    <w:rsid w:val="000370DC"/>
    <w:rsid w:val="00050375"/>
    <w:rsid w:val="0005281A"/>
    <w:rsid w:val="00065734"/>
    <w:rsid w:val="000721FC"/>
    <w:rsid w:val="00074394"/>
    <w:rsid w:val="00076922"/>
    <w:rsid w:val="00077862"/>
    <w:rsid w:val="00082CFF"/>
    <w:rsid w:val="000834FC"/>
    <w:rsid w:val="000839E0"/>
    <w:rsid w:val="000918A0"/>
    <w:rsid w:val="000922F1"/>
    <w:rsid w:val="00094B7E"/>
    <w:rsid w:val="000A494A"/>
    <w:rsid w:val="000A5D12"/>
    <w:rsid w:val="000A7312"/>
    <w:rsid w:val="000A7D75"/>
    <w:rsid w:val="000A7D7E"/>
    <w:rsid w:val="000B1FB4"/>
    <w:rsid w:val="000B1FF5"/>
    <w:rsid w:val="000B3B7D"/>
    <w:rsid w:val="000B4919"/>
    <w:rsid w:val="000C0305"/>
    <w:rsid w:val="000C1519"/>
    <w:rsid w:val="000C227E"/>
    <w:rsid w:val="000C600B"/>
    <w:rsid w:val="000C78B3"/>
    <w:rsid w:val="000C7E28"/>
    <w:rsid w:val="000D40CD"/>
    <w:rsid w:val="000D7262"/>
    <w:rsid w:val="000D7795"/>
    <w:rsid w:val="000E35DD"/>
    <w:rsid w:val="000E5071"/>
    <w:rsid w:val="000E5C6A"/>
    <w:rsid w:val="000E6210"/>
    <w:rsid w:val="000F3690"/>
    <w:rsid w:val="00101A23"/>
    <w:rsid w:val="00103217"/>
    <w:rsid w:val="00103F7B"/>
    <w:rsid w:val="001042F8"/>
    <w:rsid w:val="00106645"/>
    <w:rsid w:val="001113E4"/>
    <w:rsid w:val="0011199B"/>
    <w:rsid w:val="00114F16"/>
    <w:rsid w:val="001218B1"/>
    <w:rsid w:val="00124C30"/>
    <w:rsid w:val="00130520"/>
    <w:rsid w:val="00132D63"/>
    <w:rsid w:val="00133195"/>
    <w:rsid w:val="001366DF"/>
    <w:rsid w:val="001403EC"/>
    <w:rsid w:val="00140799"/>
    <w:rsid w:val="00140DD3"/>
    <w:rsid w:val="00142348"/>
    <w:rsid w:val="00145AB2"/>
    <w:rsid w:val="00151843"/>
    <w:rsid w:val="00154ED5"/>
    <w:rsid w:val="00164811"/>
    <w:rsid w:val="001655BA"/>
    <w:rsid w:val="00167202"/>
    <w:rsid w:val="00184206"/>
    <w:rsid w:val="00190814"/>
    <w:rsid w:val="00192877"/>
    <w:rsid w:val="00192961"/>
    <w:rsid w:val="00195041"/>
    <w:rsid w:val="00196026"/>
    <w:rsid w:val="001960D2"/>
    <w:rsid w:val="001A1952"/>
    <w:rsid w:val="001A1E39"/>
    <w:rsid w:val="001A2258"/>
    <w:rsid w:val="001A3A66"/>
    <w:rsid w:val="001A40A0"/>
    <w:rsid w:val="001A4ADE"/>
    <w:rsid w:val="001B6B9B"/>
    <w:rsid w:val="001C5A94"/>
    <w:rsid w:val="001C6341"/>
    <w:rsid w:val="001C6AEF"/>
    <w:rsid w:val="001D2A0B"/>
    <w:rsid w:val="001D4F60"/>
    <w:rsid w:val="001D5D4E"/>
    <w:rsid w:val="001E0076"/>
    <w:rsid w:val="001E1518"/>
    <w:rsid w:val="001E1A40"/>
    <w:rsid w:val="001E2169"/>
    <w:rsid w:val="001E291F"/>
    <w:rsid w:val="001E5719"/>
    <w:rsid w:val="001E7177"/>
    <w:rsid w:val="001F41BC"/>
    <w:rsid w:val="001F7D9A"/>
    <w:rsid w:val="002008CC"/>
    <w:rsid w:val="00201832"/>
    <w:rsid w:val="00201F3F"/>
    <w:rsid w:val="002032B9"/>
    <w:rsid w:val="00205544"/>
    <w:rsid w:val="00206663"/>
    <w:rsid w:val="002107E1"/>
    <w:rsid w:val="00215B15"/>
    <w:rsid w:val="00220B47"/>
    <w:rsid w:val="00220F6D"/>
    <w:rsid w:val="00222B72"/>
    <w:rsid w:val="00224CD9"/>
    <w:rsid w:val="0023388F"/>
    <w:rsid w:val="0023754B"/>
    <w:rsid w:val="00237E57"/>
    <w:rsid w:val="00240563"/>
    <w:rsid w:val="00240EB8"/>
    <w:rsid w:val="00244C8E"/>
    <w:rsid w:val="002558DB"/>
    <w:rsid w:val="002612AE"/>
    <w:rsid w:val="00261C15"/>
    <w:rsid w:val="00265366"/>
    <w:rsid w:val="00270E01"/>
    <w:rsid w:val="00271CEF"/>
    <w:rsid w:val="00273CC5"/>
    <w:rsid w:val="00276D67"/>
    <w:rsid w:val="0028056F"/>
    <w:rsid w:val="00281077"/>
    <w:rsid w:val="0028187A"/>
    <w:rsid w:val="00282449"/>
    <w:rsid w:val="00285EDA"/>
    <w:rsid w:val="00293B41"/>
    <w:rsid w:val="002975D0"/>
    <w:rsid w:val="002977D9"/>
    <w:rsid w:val="002A202E"/>
    <w:rsid w:val="002A687A"/>
    <w:rsid w:val="002A69E0"/>
    <w:rsid w:val="002B5A04"/>
    <w:rsid w:val="002D1693"/>
    <w:rsid w:val="002D26F7"/>
    <w:rsid w:val="002D2D3F"/>
    <w:rsid w:val="002D5C47"/>
    <w:rsid w:val="002D6267"/>
    <w:rsid w:val="002D74C4"/>
    <w:rsid w:val="002E151C"/>
    <w:rsid w:val="002E3103"/>
    <w:rsid w:val="002E5F16"/>
    <w:rsid w:val="002E602B"/>
    <w:rsid w:val="002F16E1"/>
    <w:rsid w:val="00300998"/>
    <w:rsid w:val="003023C2"/>
    <w:rsid w:val="00307739"/>
    <w:rsid w:val="00311CD1"/>
    <w:rsid w:val="003152FA"/>
    <w:rsid w:val="00316189"/>
    <w:rsid w:val="003203C3"/>
    <w:rsid w:val="0032443E"/>
    <w:rsid w:val="00326281"/>
    <w:rsid w:val="0032770E"/>
    <w:rsid w:val="0033330C"/>
    <w:rsid w:val="00342006"/>
    <w:rsid w:val="00345FB5"/>
    <w:rsid w:val="003475DE"/>
    <w:rsid w:val="00350995"/>
    <w:rsid w:val="00350DBF"/>
    <w:rsid w:val="00355000"/>
    <w:rsid w:val="00355D55"/>
    <w:rsid w:val="00356799"/>
    <w:rsid w:val="00363FEB"/>
    <w:rsid w:val="00371C43"/>
    <w:rsid w:val="003759A6"/>
    <w:rsid w:val="00380B69"/>
    <w:rsid w:val="0038388A"/>
    <w:rsid w:val="00383E3A"/>
    <w:rsid w:val="0038646C"/>
    <w:rsid w:val="0038657A"/>
    <w:rsid w:val="0038771C"/>
    <w:rsid w:val="003A0BC3"/>
    <w:rsid w:val="003A0E76"/>
    <w:rsid w:val="003A6741"/>
    <w:rsid w:val="003B2324"/>
    <w:rsid w:val="003B47BE"/>
    <w:rsid w:val="003B5C0D"/>
    <w:rsid w:val="003B7595"/>
    <w:rsid w:val="003C1C36"/>
    <w:rsid w:val="003C203E"/>
    <w:rsid w:val="003C3F01"/>
    <w:rsid w:val="003C4065"/>
    <w:rsid w:val="003C54B6"/>
    <w:rsid w:val="003D2418"/>
    <w:rsid w:val="003D48E0"/>
    <w:rsid w:val="003E6A1C"/>
    <w:rsid w:val="003F156D"/>
    <w:rsid w:val="003F2E81"/>
    <w:rsid w:val="003F32ED"/>
    <w:rsid w:val="00400AAD"/>
    <w:rsid w:val="00400D14"/>
    <w:rsid w:val="004020B7"/>
    <w:rsid w:val="00403DDA"/>
    <w:rsid w:val="00407BFD"/>
    <w:rsid w:val="00411781"/>
    <w:rsid w:val="00414860"/>
    <w:rsid w:val="00415B87"/>
    <w:rsid w:val="00416083"/>
    <w:rsid w:val="00423472"/>
    <w:rsid w:val="0042604D"/>
    <w:rsid w:val="00430880"/>
    <w:rsid w:val="00431D6E"/>
    <w:rsid w:val="00432DCE"/>
    <w:rsid w:val="004341A0"/>
    <w:rsid w:val="004341FB"/>
    <w:rsid w:val="00437839"/>
    <w:rsid w:val="004467A5"/>
    <w:rsid w:val="0045534B"/>
    <w:rsid w:val="004631B4"/>
    <w:rsid w:val="00464209"/>
    <w:rsid w:val="00466453"/>
    <w:rsid w:val="00470865"/>
    <w:rsid w:val="0047092A"/>
    <w:rsid w:val="00472923"/>
    <w:rsid w:val="00475537"/>
    <w:rsid w:val="00477295"/>
    <w:rsid w:val="00483B4E"/>
    <w:rsid w:val="0048535A"/>
    <w:rsid w:val="00490D44"/>
    <w:rsid w:val="004927E7"/>
    <w:rsid w:val="00492B03"/>
    <w:rsid w:val="00496D0F"/>
    <w:rsid w:val="00497DB9"/>
    <w:rsid w:val="004A0EE3"/>
    <w:rsid w:val="004A1418"/>
    <w:rsid w:val="004A34F2"/>
    <w:rsid w:val="004A47A0"/>
    <w:rsid w:val="004A4CB8"/>
    <w:rsid w:val="004B2ACD"/>
    <w:rsid w:val="004B2EDB"/>
    <w:rsid w:val="004B3CB2"/>
    <w:rsid w:val="004B46EB"/>
    <w:rsid w:val="004B7D98"/>
    <w:rsid w:val="004C2D97"/>
    <w:rsid w:val="004D2674"/>
    <w:rsid w:val="004E5E95"/>
    <w:rsid w:val="004E7F50"/>
    <w:rsid w:val="004F05E4"/>
    <w:rsid w:val="004F0614"/>
    <w:rsid w:val="004F518D"/>
    <w:rsid w:val="004F59CB"/>
    <w:rsid w:val="004F629A"/>
    <w:rsid w:val="004F7128"/>
    <w:rsid w:val="005006DE"/>
    <w:rsid w:val="00503784"/>
    <w:rsid w:val="00503D25"/>
    <w:rsid w:val="005058E0"/>
    <w:rsid w:val="00507382"/>
    <w:rsid w:val="00507EC3"/>
    <w:rsid w:val="00516B29"/>
    <w:rsid w:val="005206A8"/>
    <w:rsid w:val="005257D8"/>
    <w:rsid w:val="005263ED"/>
    <w:rsid w:val="00530E5E"/>
    <w:rsid w:val="00531D85"/>
    <w:rsid w:val="00532D7D"/>
    <w:rsid w:val="0053617F"/>
    <w:rsid w:val="00541FCB"/>
    <w:rsid w:val="00543D14"/>
    <w:rsid w:val="005458B8"/>
    <w:rsid w:val="00545A9C"/>
    <w:rsid w:val="005528C9"/>
    <w:rsid w:val="00552BD9"/>
    <w:rsid w:val="00554FFC"/>
    <w:rsid w:val="005556BC"/>
    <w:rsid w:val="00560C22"/>
    <w:rsid w:val="005635C9"/>
    <w:rsid w:val="00571B19"/>
    <w:rsid w:val="00572A4D"/>
    <w:rsid w:val="00573CEB"/>
    <w:rsid w:val="00574922"/>
    <w:rsid w:val="005767AF"/>
    <w:rsid w:val="005846A0"/>
    <w:rsid w:val="00584C6C"/>
    <w:rsid w:val="00586070"/>
    <w:rsid w:val="00586F80"/>
    <w:rsid w:val="00592E30"/>
    <w:rsid w:val="00593157"/>
    <w:rsid w:val="00594203"/>
    <w:rsid w:val="00594C97"/>
    <w:rsid w:val="00594DDB"/>
    <w:rsid w:val="00595C8E"/>
    <w:rsid w:val="00597245"/>
    <w:rsid w:val="005A04C9"/>
    <w:rsid w:val="005A1289"/>
    <w:rsid w:val="005A148C"/>
    <w:rsid w:val="005A21FD"/>
    <w:rsid w:val="005A3AD4"/>
    <w:rsid w:val="005A40D7"/>
    <w:rsid w:val="005A6C2B"/>
    <w:rsid w:val="005B7AE2"/>
    <w:rsid w:val="005C0BA7"/>
    <w:rsid w:val="005C54CC"/>
    <w:rsid w:val="005C68A9"/>
    <w:rsid w:val="005D2111"/>
    <w:rsid w:val="005D31B2"/>
    <w:rsid w:val="005E7DF7"/>
    <w:rsid w:val="005F736D"/>
    <w:rsid w:val="005F7821"/>
    <w:rsid w:val="00600583"/>
    <w:rsid w:val="00600DC9"/>
    <w:rsid w:val="006021A6"/>
    <w:rsid w:val="00604522"/>
    <w:rsid w:val="00605138"/>
    <w:rsid w:val="00606F09"/>
    <w:rsid w:val="00607017"/>
    <w:rsid w:val="0060740C"/>
    <w:rsid w:val="00612655"/>
    <w:rsid w:val="006156E5"/>
    <w:rsid w:val="00622327"/>
    <w:rsid w:val="006248D0"/>
    <w:rsid w:val="00624D85"/>
    <w:rsid w:val="00627BCF"/>
    <w:rsid w:val="00632817"/>
    <w:rsid w:val="0063498E"/>
    <w:rsid w:val="00637067"/>
    <w:rsid w:val="00637684"/>
    <w:rsid w:val="00641880"/>
    <w:rsid w:val="0064237B"/>
    <w:rsid w:val="00644310"/>
    <w:rsid w:val="00650D2D"/>
    <w:rsid w:val="0065291E"/>
    <w:rsid w:val="00653F70"/>
    <w:rsid w:val="00656740"/>
    <w:rsid w:val="006608A5"/>
    <w:rsid w:val="00660931"/>
    <w:rsid w:val="00661493"/>
    <w:rsid w:val="00681012"/>
    <w:rsid w:val="00685DFD"/>
    <w:rsid w:val="0069090B"/>
    <w:rsid w:val="00696757"/>
    <w:rsid w:val="00696AD9"/>
    <w:rsid w:val="006A0ACF"/>
    <w:rsid w:val="006A73EB"/>
    <w:rsid w:val="006B13E7"/>
    <w:rsid w:val="006B3C62"/>
    <w:rsid w:val="006C1013"/>
    <w:rsid w:val="006C2AD2"/>
    <w:rsid w:val="006C3192"/>
    <w:rsid w:val="006C3DF2"/>
    <w:rsid w:val="006C580C"/>
    <w:rsid w:val="006D027B"/>
    <w:rsid w:val="006D1B91"/>
    <w:rsid w:val="006D2329"/>
    <w:rsid w:val="006D38A1"/>
    <w:rsid w:val="006D44E1"/>
    <w:rsid w:val="006D7C7B"/>
    <w:rsid w:val="006E2CB3"/>
    <w:rsid w:val="006E4370"/>
    <w:rsid w:val="006E4EC8"/>
    <w:rsid w:val="006E5A23"/>
    <w:rsid w:val="006E68E0"/>
    <w:rsid w:val="006E7970"/>
    <w:rsid w:val="006F0C3E"/>
    <w:rsid w:val="006F20AD"/>
    <w:rsid w:val="006F20B5"/>
    <w:rsid w:val="006F369E"/>
    <w:rsid w:val="00701934"/>
    <w:rsid w:val="00706E69"/>
    <w:rsid w:val="0071035C"/>
    <w:rsid w:val="00716094"/>
    <w:rsid w:val="007214AA"/>
    <w:rsid w:val="007216A4"/>
    <w:rsid w:val="00725567"/>
    <w:rsid w:val="00732419"/>
    <w:rsid w:val="007347B2"/>
    <w:rsid w:val="00736B25"/>
    <w:rsid w:val="00736B59"/>
    <w:rsid w:val="007401CE"/>
    <w:rsid w:val="007402F6"/>
    <w:rsid w:val="007444A6"/>
    <w:rsid w:val="0074589E"/>
    <w:rsid w:val="007534F1"/>
    <w:rsid w:val="007551A5"/>
    <w:rsid w:val="00765344"/>
    <w:rsid w:val="00765CAB"/>
    <w:rsid w:val="007708D3"/>
    <w:rsid w:val="0077316A"/>
    <w:rsid w:val="00774F4B"/>
    <w:rsid w:val="00776F29"/>
    <w:rsid w:val="00777E3F"/>
    <w:rsid w:val="00780624"/>
    <w:rsid w:val="0078289F"/>
    <w:rsid w:val="00783D2E"/>
    <w:rsid w:val="00787012"/>
    <w:rsid w:val="00787853"/>
    <w:rsid w:val="00791304"/>
    <w:rsid w:val="007942EB"/>
    <w:rsid w:val="007969E7"/>
    <w:rsid w:val="0079760D"/>
    <w:rsid w:val="00797818"/>
    <w:rsid w:val="007A66F5"/>
    <w:rsid w:val="007A7454"/>
    <w:rsid w:val="007A7824"/>
    <w:rsid w:val="007B1732"/>
    <w:rsid w:val="007B42DA"/>
    <w:rsid w:val="007B6893"/>
    <w:rsid w:val="007B78BC"/>
    <w:rsid w:val="007C50ED"/>
    <w:rsid w:val="007C5552"/>
    <w:rsid w:val="007C5669"/>
    <w:rsid w:val="007D23DF"/>
    <w:rsid w:val="007D35DE"/>
    <w:rsid w:val="007D35EB"/>
    <w:rsid w:val="007D3CA4"/>
    <w:rsid w:val="007E0B9F"/>
    <w:rsid w:val="007E5125"/>
    <w:rsid w:val="007F137D"/>
    <w:rsid w:val="007F26B9"/>
    <w:rsid w:val="00803C0C"/>
    <w:rsid w:val="00812C9E"/>
    <w:rsid w:val="008178F8"/>
    <w:rsid w:val="00822BE1"/>
    <w:rsid w:val="008240D6"/>
    <w:rsid w:val="008262FD"/>
    <w:rsid w:val="00843002"/>
    <w:rsid w:val="00847429"/>
    <w:rsid w:val="008523E0"/>
    <w:rsid w:val="00864880"/>
    <w:rsid w:val="0086536D"/>
    <w:rsid w:val="008655EB"/>
    <w:rsid w:val="00870819"/>
    <w:rsid w:val="00870F2B"/>
    <w:rsid w:val="008724B6"/>
    <w:rsid w:val="00872D60"/>
    <w:rsid w:val="008753FB"/>
    <w:rsid w:val="00876FD2"/>
    <w:rsid w:val="00883B17"/>
    <w:rsid w:val="0088540C"/>
    <w:rsid w:val="00886B67"/>
    <w:rsid w:val="00887A29"/>
    <w:rsid w:val="00892617"/>
    <w:rsid w:val="00893031"/>
    <w:rsid w:val="008935D0"/>
    <w:rsid w:val="008975FD"/>
    <w:rsid w:val="00897A44"/>
    <w:rsid w:val="008A02AF"/>
    <w:rsid w:val="008A2ACB"/>
    <w:rsid w:val="008A4BFD"/>
    <w:rsid w:val="008A6571"/>
    <w:rsid w:val="008A7220"/>
    <w:rsid w:val="008B031E"/>
    <w:rsid w:val="008B43B0"/>
    <w:rsid w:val="008B5180"/>
    <w:rsid w:val="008B626C"/>
    <w:rsid w:val="008B6D10"/>
    <w:rsid w:val="008C6D9D"/>
    <w:rsid w:val="008D1E76"/>
    <w:rsid w:val="008D2E06"/>
    <w:rsid w:val="008D3703"/>
    <w:rsid w:val="008D47D4"/>
    <w:rsid w:val="008D5158"/>
    <w:rsid w:val="008D5FA9"/>
    <w:rsid w:val="008D65EA"/>
    <w:rsid w:val="008E1901"/>
    <w:rsid w:val="008E5E81"/>
    <w:rsid w:val="008E5E9B"/>
    <w:rsid w:val="008E7E99"/>
    <w:rsid w:val="00902046"/>
    <w:rsid w:val="00905A35"/>
    <w:rsid w:val="00906914"/>
    <w:rsid w:val="00907825"/>
    <w:rsid w:val="00910288"/>
    <w:rsid w:val="00914A06"/>
    <w:rsid w:val="00915349"/>
    <w:rsid w:val="009239CE"/>
    <w:rsid w:val="009246C9"/>
    <w:rsid w:val="00932121"/>
    <w:rsid w:val="00935F46"/>
    <w:rsid w:val="009364E2"/>
    <w:rsid w:val="00936A8A"/>
    <w:rsid w:val="00940BB4"/>
    <w:rsid w:val="00942FBD"/>
    <w:rsid w:val="009479E8"/>
    <w:rsid w:val="00947DBB"/>
    <w:rsid w:val="009517DD"/>
    <w:rsid w:val="0095448D"/>
    <w:rsid w:val="00954C3A"/>
    <w:rsid w:val="00965236"/>
    <w:rsid w:val="009677A3"/>
    <w:rsid w:val="00971CE1"/>
    <w:rsid w:val="00973B70"/>
    <w:rsid w:val="00973E03"/>
    <w:rsid w:val="00984B51"/>
    <w:rsid w:val="00986141"/>
    <w:rsid w:val="00986AD9"/>
    <w:rsid w:val="00990B0C"/>
    <w:rsid w:val="00991668"/>
    <w:rsid w:val="00995776"/>
    <w:rsid w:val="00997BE9"/>
    <w:rsid w:val="009A001F"/>
    <w:rsid w:val="009A0156"/>
    <w:rsid w:val="009A25A5"/>
    <w:rsid w:val="009A38BC"/>
    <w:rsid w:val="009A4B9F"/>
    <w:rsid w:val="009A6B36"/>
    <w:rsid w:val="009A767D"/>
    <w:rsid w:val="009A7AB8"/>
    <w:rsid w:val="009B35FC"/>
    <w:rsid w:val="009B571A"/>
    <w:rsid w:val="009C4E3F"/>
    <w:rsid w:val="009D19FF"/>
    <w:rsid w:val="009E043D"/>
    <w:rsid w:val="009E3323"/>
    <w:rsid w:val="009E380F"/>
    <w:rsid w:val="00A02E80"/>
    <w:rsid w:val="00A067EC"/>
    <w:rsid w:val="00A06DD6"/>
    <w:rsid w:val="00A07396"/>
    <w:rsid w:val="00A1120A"/>
    <w:rsid w:val="00A16ED8"/>
    <w:rsid w:val="00A1784C"/>
    <w:rsid w:val="00A17FA8"/>
    <w:rsid w:val="00A21339"/>
    <w:rsid w:val="00A22537"/>
    <w:rsid w:val="00A30701"/>
    <w:rsid w:val="00A364A8"/>
    <w:rsid w:val="00A3784B"/>
    <w:rsid w:val="00A4097C"/>
    <w:rsid w:val="00A40BD4"/>
    <w:rsid w:val="00A41623"/>
    <w:rsid w:val="00A429BF"/>
    <w:rsid w:val="00A44302"/>
    <w:rsid w:val="00A4763A"/>
    <w:rsid w:val="00A505DE"/>
    <w:rsid w:val="00A52F86"/>
    <w:rsid w:val="00A5300D"/>
    <w:rsid w:val="00A53A5D"/>
    <w:rsid w:val="00A60077"/>
    <w:rsid w:val="00A63357"/>
    <w:rsid w:val="00A6517D"/>
    <w:rsid w:val="00A661B5"/>
    <w:rsid w:val="00A66A42"/>
    <w:rsid w:val="00A67342"/>
    <w:rsid w:val="00A73BD3"/>
    <w:rsid w:val="00A74B91"/>
    <w:rsid w:val="00A7515B"/>
    <w:rsid w:val="00A81CAE"/>
    <w:rsid w:val="00A85A4F"/>
    <w:rsid w:val="00AA0A2D"/>
    <w:rsid w:val="00AA44B5"/>
    <w:rsid w:val="00AB6399"/>
    <w:rsid w:val="00AB65CD"/>
    <w:rsid w:val="00AB73A2"/>
    <w:rsid w:val="00AC60B4"/>
    <w:rsid w:val="00AD0562"/>
    <w:rsid w:val="00AD19E0"/>
    <w:rsid w:val="00AD737D"/>
    <w:rsid w:val="00AE248F"/>
    <w:rsid w:val="00AE6B38"/>
    <w:rsid w:val="00AF1174"/>
    <w:rsid w:val="00AF3534"/>
    <w:rsid w:val="00B01ED1"/>
    <w:rsid w:val="00B02090"/>
    <w:rsid w:val="00B10F4A"/>
    <w:rsid w:val="00B11111"/>
    <w:rsid w:val="00B14987"/>
    <w:rsid w:val="00B14A86"/>
    <w:rsid w:val="00B23394"/>
    <w:rsid w:val="00B23E96"/>
    <w:rsid w:val="00B31D37"/>
    <w:rsid w:val="00B34C62"/>
    <w:rsid w:val="00B37BDE"/>
    <w:rsid w:val="00B40974"/>
    <w:rsid w:val="00B463C1"/>
    <w:rsid w:val="00B51318"/>
    <w:rsid w:val="00B51CCC"/>
    <w:rsid w:val="00B526F2"/>
    <w:rsid w:val="00B53425"/>
    <w:rsid w:val="00B54142"/>
    <w:rsid w:val="00B567C8"/>
    <w:rsid w:val="00B60546"/>
    <w:rsid w:val="00B60682"/>
    <w:rsid w:val="00B64A00"/>
    <w:rsid w:val="00B70096"/>
    <w:rsid w:val="00B708D0"/>
    <w:rsid w:val="00B70AC5"/>
    <w:rsid w:val="00B72CE6"/>
    <w:rsid w:val="00B75AAB"/>
    <w:rsid w:val="00B77F05"/>
    <w:rsid w:val="00BA0623"/>
    <w:rsid w:val="00BA37B7"/>
    <w:rsid w:val="00BA3C17"/>
    <w:rsid w:val="00BB30BC"/>
    <w:rsid w:val="00BB36F8"/>
    <w:rsid w:val="00BC19BD"/>
    <w:rsid w:val="00BC4591"/>
    <w:rsid w:val="00BC6E0A"/>
    <w:rsid w:val="00BD17F4"/>
    <w:rsid w:val="00BD201D"/>
    <w:rsid w:val="00BD3720"/>
    <w:rsid w:val="00BD4050"/>
    <w:rsid w:val="00BD5E33"/>
    <w:rsid w:val="00BD6E44"/>
    <w:rsid w:val="00BE5055"/>
    <w:rsid w:val="00BE5198"/>
    <w:rsid w:val="00BE74AD"/>
    <w:rsid w:val="00BF1CC7"/>
    <w:rsid w:val="00BF55F1"/>
    <w:rsid w:val="00BF7C80"/>
    <w:rsid w:val="00C05D7D"/>
    <w:rsid w:val="00C10D33"/>
    <w:rsid w:val="00C13717"/>
    <w:rsid w:val="00C137FD"/>
    <w:rsid w:val="00C1773B"/>
    <w:rsid w:val="00C2115B"/>
    <w:rsid w:val="00C21B15"/>
    <w:rsid w:val="00C342AF"/>
    <w:rsid w:val="00C3742B"/>
    <w:rsid w:val="00C42D9D"/>
    <w:rsid w:val="00C50622"/>
    <w:rsid w:val="00C5401E"/>
    <w:rsid w:val="00C549B7"/>
    <w:rsid w:val="00C568D3"/>
    <w:rsid w:val="00C56D0C"/>
    <w:rsid w:val="00C56E84"/>
    <w:rsid w:val="00C615B7"/>
    <w:rsid w:val="00C64E38"/>
    <w:rsid w:val="00C67D45"/>
    <w:rsid w:val="00C70165"/>
    <w:rsid w:val="00C76224"/>
    <w:rsid w:val="00C819B9"/>
    <w:rsid w:val="00C827D8"/>
    <w:rsid w:val="00C93350"/>
    <w:rsid w:val="00C974C8"/>
    <w:rsid w:val="00CA5482"/>
    <w:rsid w:val="00CA5BA8"/>
    <w:rsid w:val="00CA67D5"/>
    <w:rsid w:val="00CA754D"/>
    <w:rsid w:val="00CA78BC"/>
    <w:rsid w:val="00CB43B5"/>
    <w:rsid w:val="00CC3ABD"/>
    <w:rsid w:val="00CC6987"/>
    <w:rsid w:val="00CC7420"/>
    <w:rsid w:val="00CD09A5"/>
    <w:rsid w:val="00CD1E4F"/>
    <w:rsid w:val="00CD6EF0"/>
    <w:rsid w:val="00CD793A"/>
    <w:rsid w:val="00CE1F4F"/>
    <w:rsid w:val="00CE4871"/>
    <w:rsid w:val="00CE6646"/>
    <w:rsid w:val="00CE771C"/>
    <w:rsid w:val="00CF0D51"/>
    <w:rsid w:val="00CF5597"/>
    <w:rsid w:val="00CF66AB"/>
    <w:rsid w:val="00CF7618"/>
    <w:rsid w:val="00D003ED"/>
    <w:rsid w:val="00D018FF"/>
    <w:rsid w:val="00D02DE8"/>
    <w:rsid w:val="00D03D5A"/>
    <w:rsid w:val="00D14408"/>
    <w:rsid w:val="00D15597"/>
    <w:rsid w:val="00D21BA6"/>
    <w:rsid w:val="00D30B77"/>
    <w:rsid w:val="00D3156F"/>
    <w:rsid w:val="00D352AA"/>
    <w:rsid w:val="00D35EC9"/>
    <w:rsid w:val="00D36F6D"/>
    <w:rsid w:val="00D37EE2"/>
    <w:rsid w:val="00D42F92"/>
    <w:rsid w:val="00D430D9"/>
    <w:rsid w:val="00D449C9"/>
    <w:rsid w:val="00D472CD"/>
    <w:rsid w:val="00D5036F"/>
    <w:rsid w:val="00D50DDA"/>
    <w:rsid w:val="00D53608"/>
    <w:rsid w:val="00D5708F"/>
    <w:rsid w:val="00D649C2"/>
    <w:rsid w:val="00D670AD"/>
    <w:rsid w:val="00D67174"/>
    <w:rsid w:val="00D67A5F"/>
    <w:rsid w:val="00D70084"/>
    <w:rsid w:val="00D71802"/>
    <w:rsid w:val="00D747CD"/>
    <w:rsid w:val="00D772E8"/>
    <w:rsid w:val="00D80921"/>
    <w:rsid w:val="00D913E7"/>
    <w:rsid w:val="00D92120"/>
    <w:rsid w:val="00D94142"/>
    <w:rsid w:val="00D96194"/>
    <w:rsid w:val="00D97619"/>
    <w:rsid w:val="00DB2787"/>
    <w:rsid w:val="00DB5D35"/>
    <w:rsid w:val="00DB6D18"/>
    <w:rsid w:val="00DC3DB6"/>
    <w:rsid w:val="00DC45EB"/>
    <w:rsid w:val="00DD33EA"/>
    <w:rsid w:val="00DE2A0C"/>
    <w:rsid w:val="00DE6D44"/>
    <w:rsid w:val="00DF1CAF"/>
    <w:rsid w:val="00DF7D7C"/>
    <w:rsid w:val="00E016BE"/>
    <w:rsid w:val="00E12F45"/>
    <w:rsid w:val="00E14288"/>
    <w:rsid w:val="00E158BE"/>
    <w:rsid w:val="00E15E18"/>
    <w:rsid w:val="00E17AC2"/>
    <w:rsid w:val="00E2355B"/>
    <w:rsid w:val="00E238A2"/>
    <w:rsid w:val="00E24D14"/>
    <w:rsid w:val="00E367F5"/>
    <w:rsid w:val="00E36C3D"/>
    <w:rsid w:val="00E401BA"/>
    <w:rsid w:val="00E41AB3"/>
    <w:rsid w:val="00E449B7"/>
    <w:rsid w:val="00E45289"/>
    <w:rsid w:val="00E476D4"/>
    <w:rsid w:val="00E532B7"/>
    <w:rsid w:val="00E609EF"/>
    <w:rsid w:val="00E749B7"/>
    <w:rsid w:val="00E824AA"/>
    <w:rsid w:val="00E848C2"/>
    <w:rsid w:val="00E85E39"/>
    <w:rsid w:val="00E86DCD"/>
    <w:rsid w:val="00E903DC"/>
    <w:rsid w:val="00E90A01"/>
    <w:rsid w:val="00E933AD"/>
    <w:rsid w:val="00E9769F"/>
    <w:rsid w:val="00E97C61"/>
    <w:rsid w:val="00EA1B5B"/>
    <w:rsid w:val="00EA23D5"/>
    <w:rsid w:val="00EA273D"/>
    <w:rsid w:val="00EA308D"/>
    <w:rsid w:val="00EA5647"/>
    <w:rsid w:val="00EB0E3C"/>
    <w:rsid w:val="00EB330C"/>
    <w:rsid w:val="00EB43F2"/>
    <w:rsid w:val="00EB4B31"/>
    <w:rsid w:val="00EB7C08"/>
    <w:rsid w:val="00EC0B57"/>
    <w:rsid w:val="00EC3DED"/>
    <w:rsid w:val="00EC4707"/>
    <w:rsid w:val="00EC4B41"/>
    <w:rsid w:val="00EC553F"/>
    <w:rsid w:val="00EC5E5F"/>
    <w:rsid w:val="00EC7D03"/>
    <w:rsid w:val="00ED27A7"/>
    <w:rsid w:val="00ED6BA4"/>
    <w:rsid w:val="00ED7D41"/>
    <w:rsid w:val="00EE233B"/>
    <w:rsid w:val="00EE35B9"/>
    <w:rsid w:val="00EE4385"/>
    <w:rsid w:val="00F00AC3"/>
    <w:rsid w:val="00F026C5"/>
    <w:rsid w:val="00F035FA"/>
    <w:rsid w:val="00F04245"/>
    <w:rsid w:val="00F05644"/>
    <w:rsid w:val="00F1084F"/>
    <w:rsid w:val="00F1497C"/>
    <w:rsid w:val="00F23EFE"/>
    <w:rsid w:val="00F26C0F"/>
    <w:rsid w:val="00F342FA"/>
    <w:rsid w:val="00F36422"/>
    <w:rsid w:val="00F40E7B"/>
    <w:rsid w:val="00F44F1F"/>
    <w:rsid w:val="00F50B9C"/>
    <w:rsid w:val="00F513DA"/>
    <w:rsid w:val="00F539A5"/>
    <w:rsid w:val="00F56725"/>
    <w:rsid w:val="00F57BCC"/>
    <w:rsid w:val="00F610A5"/>
    <w:rsid w:val="00F649D7"/>
    <w:rsid w:val="00F667B1"/>
    <w:rsid w:val="00F668DC"/>
    <w:rsid w:val="00F67A5F"/>
    <w:rsid w:val="00F707DB"/>
    <w:rsid w:val="00F7243A"/>
    <w:rsid w:val="00F764C1"/>
    <w:rsid w:val="00F7750C"/>
    <w:rsid w:val="00F81BE7"/>
    <w:rsid w:val="00F8547C"/>
    <w:rsid w:val="00F8604B"/>
    <w:rsid w:val="00F87769"/>
    <w:rsid w:val="00F87832"/>
    <w:rsid w:val="00F90951"/>
    <w:rsid w:val="00F971DC"/>
    <w:rsid w:val="00F976D1"/>
    <w:rsid w:val="00FA146D"/>
    <w:rsid w:val="00FA31BE"/>
    <w:rsid w:val="00FA433B"/>
    <w:rsid w:val="00FB485B"/>
    <w:rsid w:val="00FC1C65"/>
    <w:rsid w:val="00FC35EE"/>
    <w:rsid w:val="00FC5AF2"/>
    <w:rsid w:val="00FC7364"/>
    <w:rsid w:val="00FC7D4D"/>
    <w:rsid w:val="00FD2898"/>
    <w:rsid w:val="00FD2BB9"/>
    <w:rsid w:val="00FD3548"/>
    <w:rsid w:val="00FD6250"/>
    <w:rsid w:val="00FD6880"/>
    <w:rsid w:val="00FD7744"/>
    <w:rsid w:val="00FD7BFC"/>
    <w:rsid w:val="00FE26C6"/>
    <w:rsid w:val="00FE7D95"/>
    <w:rsid w:val="00FE7E74"/>
    <w:rsid w:val="00FF1D41"/>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EFA1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220B47"/>
    <w:pPr>
      <w:ind w:left="720"/>
      <w:contextualSpacing/>
    </w:pPr>
  </w:style>
  <w:style w:type="character" w:styleId="Hyperlink">
    <w:name w:val="Hyperlink"/>
    <w:basedOn w:val="DefaultParagraphFont"/>
    <w:uiPriority w:val="99"/>
    <w:unhideWhenUsed/>
    <w:rsid w:val="00220B47"/>
    <w:rPr>
      <w:color w:val="0000FF" w:themeColor="hyperlink"/>
      <w:u w:val="single"/>
    </w:rPr>
  </w:style>
  <w:style w:type="paragraph" w:styleId="NormalWeb">
    <w:name w:val="Normal (Web)"/>
    <w:basedOn w:val="Normal"/>
    <w:uiPriority w:val="99"/>
    <w:unhideWhenUsed/>
    <w:rsid w:val="00E14288"/>
    <w:pPr>
      <w:spacing w:before="100" w:beforeAutospacing="1" w:after="100" w:afterAutospacing="1"/>
    </w:pPr>
    <w:rPr>
      <w:rFonts w:ascii="Times" w:eastAsiaTheme="minorHAnsi" w:hAnsi="Times"/>
      <w:lang w:val="en-US"/>
    </w:rPr>
  </w:style>
  <w:style w:type="character" w:styleId="CommentReference">
    <w:name w:val="annotation reference"/>
    <w:basedOn w:val="DefaultParagraphFont"/>
    <w:uiPriority w:val="99"/>
    <w:semiHidden/>
    <w:unhideWhenUsed/>
    <w:rsid w:val="00EC5E5F"/>
    <w:rPr>
      <w:sz w:val="16"/>
      <w:szCs w:val="16"/>
    </w:rPr>
  </w:style>
  <w:style w:type="paragraph" w:styleId="CommentText">
    <w:name w:val="annotation text"/>
    <w:basedOn w:val="Normal"/>
    <w:link w:val="CommentTextChar"/>
    <w:uiPriority w:val="99"/>
    <w:semiHidden/>
    <w:unhideWhenUsed/>
    <w:rsid w:val="00EC5E5F"/>
  </w:style>
  <w:style w:type="character" w:customStyle="1" w:styleId="CommentTextChar">
    <w:name w:val="Comment Text Char"/>
    <w:basedOn w:val="DefaultParagraphFont"/>
    <w:link w:val="CommentText"/>
    <w:uiPriority w:val="99"/>
    <w:semiHidden/>
    <w:rsid w:val="00EC5E5F"/>
    <w:rPr>
      <w:rFonts w:ascii="Verdana" w:hAnsi="Verdana"/>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220B47"/>
    <w:pPr>
      <w:ind w:left="720"/>
      <w:contextualSpacing/>
    </w:pPr>
  </w:style>
  <w:style w:type="character" w:styleId="Hyperlink">
    <w:name w:val="Hyperlink"/>
    <w:basedOn w:val="DefaultParagraphFont"/>
    <w:uiPriority w:val="99"/>
    <w:unhideWhenUsed/>
    <w:rsid w:val="00220B47"/>
    <w:rPr>
      <w:color w:val="0000FF" w:themeColor="hyperlink"/>
      <w:u w:val="single"/>
    </w:rPr>
  </w:style>
  <w:style w:type="paragraph" w:styleId="NormalWeb">
    <w:name w:val="Normal (Web)"/>
    <w:basedOn w:val="Normal"/>
    <w:uiPriority w:val="99"/>
    <w:unhideWhenUsed/>
    <w:rsid w:val="00E14288"/>
    <w:pPr>
      <w:spacing w:before="100" w:beforeAutospacing="1" w:after="100" w:afterAutospacing="1"/>
    </w:pPr>
    <w:rPr>
      <w:rFonts w:ascii="Times" w:eastAsiaTheme="minorHAnsi" w:hAnsi="Times"/>
      <w:lang w:val="en-US"/>
    </w:rPr>
  </w:style>
  <w:style w:type="character" w:styleId="CommentReference">
    <w:name w:val="annotation reference"/>
    <w:basedOn w:val="DefaultParagraphFont"/>
    <w:uiPriority w:val="99"/>
    <w:semiHidden/>
    <w:unhideWhenUsed/>
    <w:rsid w:val="00EC5E5F"/>
    <w:rPr>
      <w:sz w:val="16"/>
      <w:szCs w:val="16"/>
    </w:rPr>
  </w:style>
  <w:style w:type="paragraph" w:styleId="CommentText">
    <w:name w:val="annotation text"/>
    <w:basedOn w:val="Normal"/>
    <w:link w:val="CommentTextChar"/>
    <w:uiPriority w:val="99"/>
    <w:semiHidden/>
    <w:unhideWhenUsed/>
    <w:rsid w:val="00EC5E5F"/>
  </w:style>
  <w:style w:type="character" w:customStyle="1" w:styleId="CommentTextChar">
    <w:name w:val="Comment Text Char"/>
    <w:basedOn w:val="DefaultParagraphFont"/>
    <w:link w:val="CommentText"/>
    <w:uiPriority w:val="99"/>
    <w:semiHidden/>
    <w:rsid w:val="00EC5E5F"/>
    <w:rPr>
      <w:rFonts w:ascii="Verdana" w:hAnsi="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71978">
      <w:bodyDiv w:val="1"/>
      <w:marLeft w:val="0"/>
      <w:marRight w:val="0"/>
      <w:marTop w:val="0"/>
      <w:marBottom w:val="0"/>
      <w:divBdr>
        <w:top w:val="none" w:sz="0" w:space="0" w:color="auto"/>
        <w:left w:val="none" w:sz="0" w:space="0" w:color="auto"/>
        <w:bottom w:val="none" w:sz="0" w:space="0" w:color="auto"/>
        <w:right w:val="none" w:sz="0" w:space="0" w:color="auto"/>
      </w:divBdr>
    </w:div>
    <w:div w:id="1033504657">
      <w:bodyDiv w:val="1"/>
      <w:marLeft w:val="0"/>
      <w:marRight w:val="0"/>
      <w:marTop w:val="0"/>
      <w:marBottom w:val="0"/>
      <w:divBdr>
        <w:top w:val="none" w:sz="0" w:space="0" w:color="auto"/>
        <w:left w:val="none" w:sz="0" w:space="0" w:color="auto"/>
        <w:bottom w:val="none" w:sz="0" w:space="0" w:color="auto"/>
        <w:right w:val="none" w:sz="0" w:space="0" w:color="auto"/>
      </w:divBdr>
    </w:div>
    <w:div w:id="1232080109">
      <w:bodyDiv w:val="1"/>
      <w:marLeft w:val="0"/>
      <w:marRight w:val="0"/>
      <w:marTop w:val="0"/>
      <w:marBottom w:val="0"/>
      <w:divBdr>
        <w:top w:val="none" w:sz="0" w:space="0" w:color="auto"/>
        <w:left w:val="none" w:sz="0" w:space="0" w:color="auto"/>
        <w:bottom w:val="none" w:sz="0" w:space="0" w:color="auto"/>
        <w:right w:val="none" w:sz="0" w:space="0" w:color="auto"/>
      </w:divBdr>
    </w:div>
    <w:div w:id="1399094328">
      <w:bodyDiv w:val="1"/>
      <w:marLeft w:val="0"/>
      <w:marRight w:val="0"/>
      <w:marTop w:val="0"/>
      <w:marBottom w:val="0"/>
      <w:divBdr>
        <w:top w:val="none" w:sz="0" w:space="0" w:color="auto"/>
        <w:left w:val="none" w:sz="0" w:space="0" w:color="auto"/>
        <w:bottom w:val="none" w:sz="0" w:space="0" w:color="auto"/>
        <w:right w:val="none" w:sz="0" w:space="0" w:color="auto"/>
      </w:divBdr>
    </w:div>
    <w:div w:id="197240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eriatricspt.org/pdfs/AGPT-PT-Essential-Competencies.pdf" TargetMode="External"/><Relationship Id="rId7" Type="http://schemas.openxmlformats.org/officeDocument/2006/relationships/hyperlink" Target="http://www.cdc.gov/features/agingandhealth/state_of_aging_and_health_in_america_2013.pdf" TargetMode="External"/><Relationship Id="rId8" Type="http://schemas.openxmlformats.org/officeDocument/2006/relationships/hyperlink" Target="http://www.ncbi.nlm.nih.gov/pmc/articles/PMC3762608/" TargetMode="External"/><Relationship Id="rId9" Type="http://schemas.openxmlformats.org/officeDocument/2006/relationships/hyperlink" Target="http://www.cdc.gov/arthritis/data_statistics/arthritis-related-stats.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8609</Words>
  <Characters>49075</Characters>
  <Application>Microsoft Macintosh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Genevieve</cp:lastModifiedBy>
  <cp:revision>2</cp:revision>
  <dcterms:created xsi:type="dcterms:W3CDTF">2016-04-23T02:06:00Z</dcterms:created>
  <dcterms:modified xsi:type="dcterms:W3CDTF">2016-04-23T02:06:00Z</dcterms:modified>
</cp:coreProperties>
</file>