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D8" w:rsidRDefault="000328D8" w:rsidP="000328D8">
      <w:pPr>
        <w:jc w:val="center"/>
        <w:rPr>
          <w:noProof/>
        </w:rPr>
      </w:pPr>
      <w:r w:rsidRPr="00F33C6A">
        <w:rPr>
          <w:b/>
          <w:noProof/>
          <w:sz w:val="26"/>
          <w:szCs w:val="26"/>
        </w:rPr>
        <w:t>Physical Therapy for Patients with MS:  What it is, Why it Matters, and When it’s Needed</w:t>
      </w:r>
      <w:r w:rsidRPr="00F33C6A">
        <w:rPr>
          <w:noProof/>
          <w:sz w:val="26"/>
          <w:szCs w:val="26"/>
        </w:rPr>
        <w:br/>
      </w:r>
      <w:r>
        <w:rPr>
          <w:noProof/>
        </w:rPr>
        <w:t>Jessica Reynolds, SPT</w:t>
      </w:r>
      <w:r>
        <w:rPr>
          <w:noProof/>
        </w:rPr>
        <w:br/>
      </w:r>
      <w:hyperlink r:id="rId8" w:history="1">
        <w:r w:rsidRPr="007A0C93">
          <w:rPr>
            <w:rStyle w:val="Hyperlink"/>
            <w:noProof/>
          </w:rPr>
          <w:t>jess_reynolds@med.unc.edu</w:t>
        </w:r>
      </w:hyperlink>
    </w:p>
    <w:p w:rsidR="00164908" w:rsidRPr="00F33C6A" w:rsidRDefault="00164908" w:rsidP="00164908">
      <w:pPr>
        <w:rPr>
          <w:sz w:val="24"/>
          <w:szCs w:val="24"/>
        </w:rPr>
      </w:pPr>
      <w:r w:rsidRPr="00F33C6A">
        <w:rPr>
          <w:b/>
          <w:sz w:val="24"/>
          <w:szCs w:val="24"/>
        </w:rPr>
        <w:t>WHAT CAN A PT DO FOR PATIENTS WITH MS?</w:t>
      </w:r>
    </w:p>
    <w:p w:rsidR="00164908" w:rsidRDefault="00164908" w:rsidP="00164908">
      <w:pPr>
        <w:pStyle w:val="ListParagraph"/>
        <w:numPr>
          <w:ilvl w:val="0"/>
          <w:numId w:val="1"/>
        </w:numPr>
      </w:pPr>
      <w:r>
        <w:t>Provide a thorough evaluation of patient, including:  functional mobility, falls risk, balance, strength, flexibility, spasticity, gait analysis</w:t>
      </w:r>
    </w:p>
    <w:p w:rsidR="00164908" w:rsidRDefault="00164908" w:rsidP="00164908">
      <w:pPr>
        <w:pStyle w:val="ListParagraph"/>
        <w:numPr>
          <w:ilvl w:val="0"/>
          <w:numId w:val="1"/>
        </w:numPr>
      </w:pPr>
      <w:r>
        <w:t xml:space="preserve">Develop a treatment plan aligned to the patient’s goals.  Typically, primary goals are designed around improving functional mobility to enhance community participation.   </w:t>
      </w:r>
    </w:p>
    <w:p w:rsidR="00164908" w:rsidRDefault="00164908" w:rsidP="00164908">
      <w:pPr>
        <w:pStyle w:val="ListParagraph"/>
        <w:numPr>
          <w:ilvl w:val="0"/>
          <w:numId w:val="1"/>
        </w:numPr>
      </w:pPr>
      <w:r>
        <w:t>Progress patients through a treatment plan at an appropriately challenging level.</w:t>
      </w:r>
    </w:p>
    <w:p w:rsidR="00164908" w:rsidRDefault="00164908" w:rsidP="00164908">
      <w:pPr>
        <w:pStyle w:val="ListParagraph"/>
        <w:numPr>
          <w:ilvl w:val="0"/>
          <w:numId w:val="1"/>
        </w:numPr>
      </w:pPr>
      <w:r>
        <w:t xml:space="preserve">Educate patients about their condition, the importance of exercise, </w:t>
      </w:r>
      <w:r w:rsidR="00297738">
        <w:t xml:space="preserve">how to exercise with MS, </w:t>
      </w:r>
      <w:r>
        <w:t xml:space="preserve">energy management, thermosensitivity, and avoiding falls. </w:t>
      </w:r>
    </w:p>
    <w:p w:rsidR="00164908" w:rsidRDefault="00164908" w:rsidP="00164908">
      <w:pPr>
        <w:pStyle w:val="ListParagraph"/>
        <w:numPr>
          <w:ilvl w:val="0"/>
          <w:numId w:val="1"/>
        </w:numPr>
      </w:pPr>
      <w:r>
        <w:t>Recommend and train patients on the use of assistive devices and/or orthoses (if necessary) to maximize safety and independence with ambulation.</w:t>
      </w:r>
    </w:p>
    <w:p w:rsidR="00164908" w:rsidRPr="00F33C6A" w:rsidRDefault="000328D8" w:rsidP="00164908">
      <w:pPr>
        <w:rPr>
          <w:b/>
          <w:sz w:val="24"/>
          <w:szCs w:val="24"/>
        </w:rPr>
      </w:pPr>
      <w:r>
        <w:rPr>
          <w:b/>
        </w:rPr>
        <w:br/>
      </w:r>
      <w:r w:rsidRPr="00F33C6A">
        <w:rPr>
          <w:b/>
          <w:sz w:val="24"/>
          <w:szCs w:val="24"/>
        </w:rPr>
        <w:t>COMMON PHYSICAL THERAPY INTERVENTIONS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5288"/>
      </w:tblGrid>
      <w:tr w:rsidR="00164908" w:rsidTr="000328D8">
        <w:trPr>
          <w:trHeight w:val="431"/>
        </w:trPr>
        <w:tc>
          <w:tcPr>
            <w:tcW w:w="5375" w:type="dxa"/>
          </w:tcPr>
          <w:p w:rsidR="00164908" w:rsidRDefault="00164908" w:rsidP="00562A47">
            <w:pPr>
              <w:jc w:val="center"/>
            </w:pPr>
            <w:r>
              <w:t>INTERVENTIONS</w:t>
            </w:r>
          </w:p>
        </w:tc>
        <w:tc>
          <w:tcPr>
            <w:tcW w:w="5288" w:type="dxa"/>
          </w:tcPr>
          <w:p w:rsidR="00164908" w:rsidRDefault="00164908" w:rsidP="00562A47">
            <w:pPr>
              <w:jc w:val="center"/>
            </w:pPr>
            <w:r>
              <w:t>RATIONALE</w:t>
            </w:r>
          </w:p>
        </w:tc>
      </w:tr>
      <w:tr w:rsidR="00164908" w:rsidTr="000328D8">
        <w:trPr>
          <w:trHeight w:val="620"/>
        </w:trPr>
        <w:tc>
          <w:tcPr>
            <w:tcW w:w="5375" w:type="dxa"/>
            <w:tcBorders>
              <w:bottom w:val="single" w:sz="4" w:space="0" w:color="auto"/>
            </w:tcBorders>
          </w:tcPr>
          <w:p w:rsidR="00164908" w:rsidRDefault="00164908" w:rsidP="00562A47">
            <w:r>
              <w:t>Gait training (with or without an assistive device or parallel bars)</w:t>
            </w:r>
          </w:p>
        </w:tc>
        <w:tc>
          <w:tcPr>
            <w:tcW w:w="5288" w:type="dxa"/>
            <w:tcBorders>
              <w:bottom w:val="single" w:sz="4" w:space="0" w:color="auto"/>
            </w:tcBorders>
          </w:tcPr>
          <w:p w:rsidR="00164908" w:rsidRDefault="00164908" w:rsidP="00562A47">
            <w:r>
              <w:t>Train movement patterns for efficient, safe mobility</w:t>
            </w:r>
          </w:p>
        </w:tc>
      </w:tr>
      <w:tr w:rsidR="00164908" w:rsidTr="000328D8">
        <w:trPr>
          <w:trHeight w:val="620"/>
        </w:trPr>
        <w:tc>
          <w:tcPr>
            <w:tcW w:w="5375" w:type="dxa"/>
            <w:shd w:val="pct12" w:color="auto" w:fill="auto"/>
          </w:tcPr>
          <w:p w:rsidR="00164908" w:rsidRDefault="00164908" w:rsidP="00562A47">
            <w:r>
              <w:t>Standing and/or walking on uneven surfaces and over obstacles</w:t>
            </w:r>
          </w:p>
        </w:tc>
        <w:tc>
          <w:tcPr>
            <w:tcW w:w="5288" w:type="dxa"/>
            <w:shd w:val="pct12" w:color="auto" w:fill="auto"/>
          </w:tcPr>
          <w:p w:rsidR="00164908" w:rsidRDefault="00164908" w:rsidP="00562A47">
            <w:r>
              <w:t>Improved ability to ambulate on uneven ground, stepping over objects in one’s path, etc.</w:t>
            </w:r>
          </w:p>
        </w:tc>
      </w:tr>
      <w:tr w:rsidR="00164908" w:rsidTr="000328D8">
        <w:trPr>
          <w:trHeight w:val="620"/>
        </w:trPr>
        <w:tc>
          <w:tcPr>
            <w:tcW w:w="5375" w:type="dxa"/>
            <w:tcBorders>
              <w:bottom w:val="single" w:sz="4" w:space="0" w:color="auto"/>
            </w:tcBorders>
          </w:tcPr>
          <w:p w:rsidR="00164908" w:rsidRDefault="00164908" w:rsidP="00562A47">
            <w:r>
              <w:t>Narrow walking</w:t>
            </w:r>
          </w:p>
        </w:tc>
        <w:tc>
          <w:tcPr>
            <w:tcW w:w="5288" w:type="dxa"/>
            <w:tcBorders>
              <w:bottom w:val="single" w:sz="4" w:space="0" w:color="auto"/>
            </w:tcBorders>
          </w:tcPr>
          <w:p w:rsidR="00164908" w:rsidRDefault="00164908" w:rsidP="00562A47">
            <w:r>
              <w:t>Improved ability to ambulate in narrow paths (i.e. between two tightly parked cars in a parking lot)</w:t>
            </w:r>
          </w:p>
        </w:tc>
      </w:tr>
      <w:tr w:rsidR="00164908" w:rsidTr="000328D8">
        <w:trPr>
          <w:trHeight w:val="620"/>
        </w:trPr>
        <w:tc>
          <w:tcPr>
            <w:tcW w:w="5375" w:type="dxa"/>
            <w:shd w:val="pct12" w:color="auto" w:fill="auto"/>
          </w:tcPr>
          <w:p w:rsidR="00164908" w:rsidRDefault="00164908" w:rsidP="00562A47">
            <w:r>
              <w:t>Vestibulo-Ocular Reflex (VOR) exercises (in sitting, standing, or walking)</w:t>
            </w:r>
          </w:p>
          <w:p w:rsidR="00164908" w:rsidRDefault="00164908" w:rsidP="00562A47"/>
        </w:tc>
        <w:tc>
          <w:tcPr>
            <w:tcW w:w="5288" w:type="dxa"/>
            <w:shd w:val="pct12" w:color="auto" w:fill="auto"/>
          </w:tcPr>
          <w:p w:rsidR="00164908" w:rsidRDefault="00164908" w:rsidP="00562A47">
            <w:r>
              <w:t>To improve the functioning of the vestibular system if VOR Reflex is impaired</w:t>
            </w:r>
          </w:p>
        </w:tc>
      </w:tr>
      <w:tr w:rsidR="00164908" w:rsidTr="000328D8">
        <w:trPr>
          <w:trHeight w:val="558"/>
        </w:trPr>
        <w:tc>
          <w:tcPr>
            <w:tcW w:w="5375" w:type="dxa"/>
            <w:tcBorders>
              <w:bottom w:val="single" w:sz="4" w:space="0" w:color="auto"/>
            </w:tcBorders>
          </w:tcPr>
          <w:p w:rsidR="00164908" w:rsidRDefault="00164908" w:rsidP="00562A47">
            <w:r>
              <w:t>Dynamic movements</w:t>
            </w:r>
          </w:p>
        </w:tc>
        <w:tc>
          <w:tcPr>
            <w:tcW w:w="5288" w:type="dxa"/>
            <w:tcBorders>
              <w:bottom w:val="single" w:sz="4" w:space="0" w:color="auto"/>
            </w:tcBorders>
          </w:tcPr>
          <w:p w:rsidR="00164908" w:rsidRDefault="00164908" w:rsidP="00562A47">
            <w:r>
              <w:t>Improved stability and balance</w:t>
            </w:r>
          </w:p>
        </w:tc>
      </w:tr>
      <w:tr w:rsidR="00164908" w:rsidTr="000328D8">
        <w:trPr>
          <w:trHeight w:val="593"/>
        </w:trPr>
        <w:tc>
          <w:tcPr>
            <w:tcW w:w="5375" w:type="dxa"/>
            <w:shd w:val="pct12" w:color="auto" w:fill="auto"/>
          </w:tcPr>
          <w:p w:rsidR="00164908" w:rsidRDefault="00164908" w:rsidP="00562A47">
            <w:r>
              <w:t>Responses to perturbations</w:t>
            </w:r>
          </w:p>
        </w:tc>
        <w:tc>
          <w:tcPr>
            <w:tcW w:w="5288" w:type="dxa"/>
            <w:shd w:val="pct12" w:color="auto" w:fill="auto"/>
          </w:tcPr>
          <w:p w:rsidR="00164908" w:rsidRDefault="00164908" w:rsidP="00562A47">
            <w:r>
              <w:t>Improved response to perturbations to maintain balance and avoid falls</w:t>
            </w:r>
            <w:r w:rsidR="000328D8">
              <w:t xml:space="preserve">  </w:t>
            </w:r>
          </w:p>
        </w:tc>
      </w:tr>
      <w:tr w:rsidR="00164908" w:rsidTr="000328D8">
        <w:trPr>
          <w:trHeight w:val="1511"/>
        </w:trPr>
        <w:tc>
          <w:tcPr>
            <w:tcW w:w="5375" w:type="dxa"/>
            <w:tcBorders>
              <w:bottom w:val="single" w:sz="4" w:space="0" w:color="auto"/>
            </w:tcBorders>
          </w:tcPr>
          <w:p w:rsidR="00164908" w:rsidRDefault="00164908" w:rsidP="00562A47">
            <w:r>
              <w:t xml:space="preserve">Functional strengthening of antigravity </w:t>
            </w:r>
            <w:r w:rsidR="00165627">
              <w:t xml:space="preserve">muscles </w:t>
            </w:r>
            <w:r>
              <w:br/>
              <w:t>(example: prone to quadruped to tall kneeling transitions and exercises, sit to stand transitions, marching, etc.)</w:t>
            </w:r>
          </w:p>
        </w:tc>
        <w:tc>
          <w:tcPr>
            <w:tcW w:w="5288" w:type="dxa"/>
            <w:tcBorders>
              <w:bottom w:val="single" w:sz="4" w:space="0" w:color="auto"/>
            </w:tcBorders>
          </w:tcPr>
          <w:p w:rsidR="00164908" w:rsidRDefault="00297738" w:rsidP="00297738">
            <w:r>
              <w:t>Weakness is often shown</w:t>
            </w:r>
            <w:r w:rsidR="00164908">
              <w:t xml:space="preserve"> initially in the hip flexors, knee </w:t>
            </w:r>
            <w:r>
              <w:t xml:space="preserve">flexors, and ankle dorsiflexors, </w:t>
            </w:r>
            <w:r w:rsidR="00164908">
              <w:t>which can impact gait</w:t>
            </w:r>
            <w:r w:rsidR="000328D8">
              <w:t xml:space="preserve">.  </w:t>
            </w:r>
            <w:r w:rsidR="00164908">
              <w:t xml:space="preserve">As the disease progresses, patients may have many </w:t>
            </w:r>
            <w:bookmarkStart w:id="0" w:name="_GoBack"/>
            <w:bookmarkEnd w:id="0"/>
            <w:r w:rsidR="00164908">
              <w:t>secondary weaknesses from decreased activity (decreased core strength, decreased hip extension strength, decreased back extension strength, etc.)</w:t>
            </w:r>
            <w:r w:rsidR="000328D8">
              <w:t xml:space="preserve"> </w:t>
            </w:r>
          </w:p>
        </w:tc>
      </w:tr>
      <w:tr w:rsidR="00164908" w:rsidTr="000328D8">
        <w:trPr>
          <w:trHeight w:val="665"/>
        </w:trPr>
        <w:tc>
          <w:tcPr>
            <w:tcW w:w="5375" w:type="dxa"/>
            <w:shd w:val="pct12" w:color="auto" w:fill="auto"/>
          </w:tcPr>
          <w:p w:rsidR="00164908" w:rsidRDefault="00164908" w:rsidP="00562A47">
            <w:r>
              <w:t>Stretching</w:t>
            </w:r>
          </w:p>
        </w:tc>
        <w:tc>
          <w:tcPr>
            <w:tcW w:w="5288" w:type="dxa"/>
            <w:shd w:val="pct12" w:color="auto" w:fill="auto"/>
          </w:tcPr>
          <w:p w:rsidR="00164908" w:rsidRDefault="00164908" w:rsidP="000328D8">
            <w:r>
              <w:t>Patients may have shortened hip flexors or other tight muscles due to decreased activity.  Stretching can also help to relieve spasticity.</w:t>
            </w:r>
            <w:r w:rsidR="000328D8">
              <w:t xml:space="preserve"> </w:t>
            </w:r>
          </w:p>
        </w:tc>
      </w:tr>
      <w:tr w:rsidR="00164908" w:rsidTr="000328D8">
        <w:trPr>
          <w:trHeight w:val="521"/>
        </w:trPr>
        <w:tc>
          <w:tcPr>
            <w:tcW w:w="5375" w:type="dxa"/>
            <w:tcBorders>
              <w:bottom w:val="single" w:sz="4" w:space="0" w:color="auto"/>
            </w:tcBorders>
          </w:tcPr>
          <w:p w:rsidR="00164908" w:rsidRDefault="00164908" w:rsidP="00562A47">
            <w:r>
              <w:t>Interval Training</w:t>
            </w:r>
          </w:p>
        </w:tc>
        <w:tc>
          <w:tcPr>
            <w:tcW w:w="5288" w:type="dxa"/>
            <w:tcBorders>
              <w:bottom w:val="single" w:sz="4" w:space="0" w:color="auto"/>
            </w:tcBorders>
          </w:tcPr>
          <w:p w:rsidR="00164908" w:rsidRDefault="00164908" w:rsidP="00562A47">
            <w:r>
              <w:t>Patients with MS are able to exercise longer by breaking activity into shorter, more manageable bouts.</w:t>
            </w:r>
          </w:p>
        </w:tc>
      </w:tr>
      <w:tr w:rsidR="00164908" w:rsidTr="000328D8">
        <w:trPr>
          <w:trHeight w:val="782"/>
        </w:trPr>
        <w:tc>
          <w:tcPr>
            <w:tcW w:w="5375" w:type="dxa"/>
            <w:shd w:val="pct12" w:color="auto" w:fill="auto"/>
          </w:tcPr>
          <w:p w:rsidR="00164908" w:rsidRDefault="00164908" w:rsidP="00562A47">
            <w:r>
              <w:t>Patient Education (energy management, safety at home, fatigue, thermosensitivity)</w:t>
            </w:r>
          </w:p>
        </w:tc>
        <w:tc>
          <w:tcPr>
            <w:tcW w:w="5288" w:type="dxa"/>
            <w:shd w:val="pct12" w:color="auto" w:fill="auto"/>
          </w:tcPr>
          <w:p w:rsidR="00164908" w:rsidRDefault="00164908" w:rsidP="00562A47">
            <w:r>
              <w:t>Patients are empowered to more successfully manage their condition.</w:t>
            </w:r>
          </w:p>
        </w:tc>
      </w:tr>
    </w:tbl>
    <w:p w:rsidR="000328D8" w:rsidRDefault="000328D8" w:rsidP="00164908">
      <w:pPr>
        <w:rPr>
          <w:rFonts w:cstheme="minorHAnsi"/>
          <w:i/>
        </w:rPr>
      </w:pPr>
      <w:r>
        <w:br/>
      </w:r>
      <w:r w:rsidR="00164908" w:rsidRPr="000328D8">
        <w:rPr>
          <w:rFonts w:cstheme="minorHAnsi"/>
          <w:i/>
        </w:rPr>
        <w:t xml:space="preserve">Additional examples can be found at </w:t>
      </w:r>
      <w:r w:rsidR="00164908" w:rsidRPr="000328D8">
        <w:rPr>
          <w:rFonts w:cstheme="minorHAnsi"/>
          <w:i/>
          <w:sz w:val="23"/>
          <w:szCs w:val="23"/>
        </w:rPr>
        <w:t>http://bit.ly/2lkbwK3</w:t>
      </w:r>
      <w:r w:rsidR="00164908" w:rsidRPr="000328D8">
        <w:rPr>
          <w:rFonts w:cstheme="minorHAnsi"/>
          <w:i/>
        </w:rPr>
        <w:t xml:space="preserve">  </w:t>
      </w:r>
    </w:p>
    <w:p w:rsidR="000328D8" w:rsidRDefault="000328D8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0328D8" w:rsidRPr="00F33C6A" w:rsidRDefault="000328D8" w:rsidP="000328D8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theme="minorHAnsi"/>
          <w:color w:val="333333"/>
          <w:sz w:val="24"/>
          <w:szCs w:val="24"/>
        </w:rPr>
      </w:pPr>
      <w:r w:rsidRPr="00F33C6A">
        <w:rPr>
          <w:rFonts w:eastAsia="Times New Roman" w:cstheme="minorHAnsi"/>
          <w:b/>
          <w:color w:val="333333"/>
          <w:sz w:val="24"/>
          <w:szCs w:val="24"/>
        </w:rPr>
        <w:lastRenderedPageBreak/>
        <w:t>The APTA’s Summary of Physical Therapist Interventions Across Extended Disability Status Scale (EDSS) Levels</w:t>
      </w:r>
      <w:r w:rsidRPr="00F33C6A">
        <w:rPr>
          <w:rFonts w:eastAsia="Times New Roman" w:cstheme="minorHAnsi"/>
          <w:color w:val="333333"/>
          <w:sz w:val="24"/>
          <w:szCs w:val="24"/>
        </w:rPr>
        <w:t xml:space="preserve">  </w:t>
      </w:r>
      <w:r w:rsidRPr="00F33C6A">
        <w:rPr>
          <w:rFonts w:eastAsia="Times New Roman" w:cstheme="minorHAnsi"/>
          <w:color w:val="333333"/>
          <w:sz w:val="24"/>
          <w:szCs w:val="24"/>
        </w:rPr>
        <w:br/>
      </w:r>
    </w:p>
    <w:tbl>
      <w:tblPr>
        <w:tblW w:w="109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8"/>
        <w:gridCol w:w="2807"/>
        <w:gridCol w:w="2712"/>
        <w:gridCol w:w="2275"/>
      </w:tblGrid>
      <w:tr w:rsidR="000328D8" w:rsidRPr="00DF46CF" w:rsidTr="00562A47">
        <w:trPr>
          <w:trHeight w:val="684"/>
        </w:trPr>
        <w:tc>
          <w:tcPr>
            <w:tcW w:w="1097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300" w:line="240" w:lineRule="auto"/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Rehabilitative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0-3.5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Little Disability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4-5.5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Mild Disability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6.0-7.5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Moderate Disability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8-9.5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Severe Disability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Promote active lifestyle</w:t>
            </w:r>
          </w:p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Maintain mobility</w:t>
            </w:r>
          </w:p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Maintain continued involvement in domestic, education, work, community, social, and civic life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Continue to promote active lifestyle with adaptations as needed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Promote maintenance of mobility and an active lifestyle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Maintain focus on rehabilitative strategies for deficits that have not yet become severe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Task-specific training of relevant skills (eg, balance, gait, reaching)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Task-specific training of relevant skills (eg, balance, gait, reaching)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Modify tasks and activities to maximize participation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Address pertinent and specific underlying impairments of flexibility and strength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Address pertinent and specific underlying impairments of flexibility and strength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Implement energy conservation methods and intermittent exercise to maintain and increase high volumes of mobility 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Implement energy conservation methods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</w:tr>
      <w:tr w:rsidR="000328D8" w:rsidRPr="00DF46CF" w:rsidTr="00562A47">
        <w:tc>
          <w:tcPr>
            <w:tcW w:w="1097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Compensatory/Adaptive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0-3.5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Little Disability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4-5.5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Mild Disability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6.0-7.5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Moderate Disability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8-9.5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Severe Disability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Caregiver training to assist with basic functional tasks and mobility 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Maintain cardiovascular and aerobic fitness using adapted equipment (recumbent bike, upper body ergometer [UBE]) if needed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Continue maintaining cardiovascular and aerobic fitness using adapted equipment (recumbent bike, UBE) if needed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Limit use of walking aids (ankle-foot orthoses [AFOs], canes), as they may lead to </w:t>
            </w: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lastRenderedPageBreak/>
              <w:t>decreased mobility as much as falls prevention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lastRenderedPageBreak/>
              <w:t xml:space="preserve">Consider judicious use of walking aids (AFOs, canes), as they may lead to </w:t>
            </w: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lastRenderedPageBreak/>
              <w:t>decreased mobility as much as falls prevention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lastRenderedPageBreak/>
              <w:t xml:space="preserve">Use positioning aids (wheelchair seating systems, splints, bed </w:t>
            </w: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lastRenderedPageBreak/>
              <w:t>positioning devices) to maintain ROM, comfort, and skin protection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Task-specific training, emphasizing maintenance of independent performance of basic functional tasks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Task-specific training, emphasizing maintenance of independent performance of basic functional tasks 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</w:tr>
      <w:tr w:rsidR="000328D8" w:rsidRPr="00DF46CF" w:rsidTr="00562A47">
        <w:tc>
          <w:tcPr>
            <w:tcW w:w="10972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Preventive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0-3.5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Little Disability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4-5.5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Mild Disability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6.0-7.5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Moderate Disability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EDSS 8-9.5</w:t>
            </w:r>
            <w:r w:rsidRPr="00DF46CF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br/>
              <w:t>Severe Disability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Falls prevention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Falls prevention programs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Continued falls prevention programs and initiation of appropriate caregiver training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 xml:space="preserve">Caregiver training in transfers, a home exercise program, and bed mobility to ensure patient safety </w:t>
            </w:r>
          </w:p>
        </w:tc>
      </w:tr>
      <w:tr w:rsidR="000328D8" w:rsidRPr="00DF46CF" w:rsidTr="00562A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Vigorous aerobic, strengthening, and flexibility exercises to minimize deconditioning, relative dosage to be determined based on examination and evaluation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Aerobic, strengthening, and flexibility exercises to minimize risk of deconditioning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Aerobic, strengthening, and flexibility exercises to minimize risk of deconditioning</w:t>
            </w:r>
          </w:p>
        </w:tc>
        <w:tc>
          <w:tcPr>
            <w:tcW w:w="2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28D8" w:rsidRPr="00DF46CF" w:rsidRDefault="000328D8" w:rsidP="00562A47">
            <w:pPr>
              <w:spacing w:after="15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DF46CF">
              <w:rPr>
                <w:rFonts w:eastAsia="Times New Roman" w:cstheme="minorHAnsi"/>
                <w:color w:val="333333"/>
                <w:sz w:val="21"/>
                <w:szCs w:val="21"/>
              </w:rPr>
              <w:t> </w:t>
            </w:r>
          </w:p>
        </w:tc>
      </w:tr>
    </w:tbl>
    <w:p w:rsidR="000328D8" w:rsidRPr="00DF46CF" w:rsidRDefault="000328D8" w:rsidP="000328D8">
      <w:pPr>
        <w:rPr>
          <w:rFonts w:cstheme="minorHAnsi"/>
        </w:rPr>
      </w:pPr>
    </w:p>
    <w:p w:rsidR="000328D8" w:rsidRDefault="000328D8" w:rsidP="000328D8">
      <w:pPr>
        <w:rPr>
          <w:rFonts w:cstheme="minorHAnsi"/>
        </w:rPr>
      </w:pPr>
      <w:r w:rsidRPr="00DF46CF">
        <w:rPr>
          <w:rFonts w:cstheme="minorHAnsi"/>
        </w:rPr>
        <w:t xml:space="preserve">American Physical Therapy Association Website.  PT Now:  Multiple Sclerosis Clinical Summary.  </w:t>
      </w:r>
      <w:hyperlink r:id="rId9" w:history="1">
        <w:r w:rsidRPr="00DF46CF">
          <w:rPr>
            <w:rStyle w:val="Hyperlink"/>
            <w:rFonts w:cstheme="minorHAnsi"/>
          </w:rPr>
          <w:t>http://www.ptnow.org/ClinicalSummaries/QuickDetail.aspx?cid=343ee67d-7ea5-494c-92f2-95959b7c6781</w:t>
        </w:r>
      </w:hyperlink>
      <w:r w:rsidRPr="00DF46CF">
        <w:rPr>
          <w:rFonts w:cstheme="minorHAnsi"/>
        </w:rPr>
        <w:t>.  Published January 12, 2015. Accessed February 17, 2017</w:t>
      </w:r>
    </w:p>
    <w:sectPr w:rsidR="000328D8" w:rsidSect="000328D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86" w:rsidRDefault="00663A86" w:rsidP="000328D8">
      <w:pPr>
        <w:spacing w:after="0" w:line="240" w:lineRule="auto"/>
      </w:pPr>
      <w:r>
        <w:separator/>
      </w:r>
    </w:p>
  </w:endnote>
  <w:endnote w:type="continuationSeparator" w:id="0">
    <w:p w:rsidR="00663A86" w:rsidRDefault="00663A86" w:rsidP="0003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86" w:rsidRDefault="00663A86" w:rsidP="000328D8">
      <w:pPr>
        <w:spacing w:after="0" w:line="240" w:lineRule="auto"/>
      </w:pPr>
      <w:r>
        <w:separator/>
      </w:r>
    </w:p>
  </w:footnote>
  <w:footnote w:type="continuationSeparator" w:id="0">
    <w:p w:rsidR="00663A86" w:rsidRDefault="00663A86" w:rsidP="0003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DDD"/>
    <w:multiLevelType w:val="hybridMultilevel"/>
    <w:tmpl w:val="6CD0E36E"/>
    <w:lvl w:ilvl="0" w:tplc="8158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07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28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FE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CF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8D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E69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9A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A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11C7656"/>
    <w:multiLevelType w:val="hybridMultilevel"/>
    <w:tmpl w:val="02B0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F5"/>
    <w:rsid w:val="000328D8"/>
    <w:rsid w:val="00164908"/>
    <w:rsid w:val="00165627"/>
    <w:rsid w:val="001C50FA"/>
    <w:rsid w:val="00297738"/>
    <w:rsid w:val="00387705"/>
    <w:rsid w:val="003F21E5"/>
    <w:rsid w:val="00663A86"/>
    <w:rsid w:val="007E00B6"/>
    <w:rsid w:val="008A49E9"/>
    <w:rsid w:val="009F4AF5"/>
    <w:rsid w:val="00E85948"/>
    <w:rsid w:val="00F3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0A66C6-2BA2-447B-AFE0-EF8F819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908"/>
    <w:pPr>
      <w:ind w:left="720"/>
      <w:contextualSpacing/>
    </w:pPr>
  </w:style>
  <w:style w:type="table" w:styleId="TableGrid">
    <w:name w:val="Table Grid"/>
    <w:basedOn w:val="TableNormal"/>
    <w:uiPriority w:val="39"/>
    <w:rsid w:val="0016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8D8"/>
  </w:style>
  <w:style w:type="paragraph" w:styleId="Footer">
    <w:name w:val="footer"/>
    <w:basedOn w:val="Normal"/>
    <w:link w:val="FooterChar"/>
    <w:uiPriority w:val="99"/>
    <w:unhideWhenUsed/>
    <w:rsid w:val="0003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_reynolds@med.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now.org/ClinicalSummaries/QuickDetail.aspx?cid=343ee67d-7ea5-494c-92f2-95959b7c6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3B50-50D3-4D00-83F0-F5E2D305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</dc:creator>
  <cp:keywords/>
  <dc:description/>
  <cp:lastModifiedBy>Jess</cp:lastModifiedBy>
  <cp:revision>5</cp:revision>
  <dcterms:created xsi:type="dcterms:W3CDTF">2017-03-02T23:55:00Z</dcterms:created>
  <dcterms:modified xsi:type="dcterms:W3CDTF">2017-03-06T13:02:00Z</dcterms:modified>
</cp:coreProperties>
</file>