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008026933"/>
        <w:docPartObj>
          <w:docPartGallery w:val="Cover Pages"/>
          <w:docPartUnique/>
        </w:docPartObj>
      </w:sdtPr>
      <w:sdtEndPr>
        <w:rPr>
          <w:rFonts w:ascii="Times New Roman" w:hAnsi="Times New Roman" w:cs="Times New Roman"/>
        </w:rPr>
      </w:sdtEndPr>
      <w:sdtContent>
        <w:p w14:paraId="3F6DDB02" w14:textId="0D9D5FCB" w:rsidR="00AC32F3" w:rsidRPr="00AC32F3" w:rsidRDefault="00AC32F3" w:rsidP="00AC32F3"/>
        <w:p w14:paraId="7477A959" w14:textId="77777777" w:rsidR="00AC32F3" w:rsidRPr="00B75C41" w:rsidRDefault="00AC32F3" w:rsidP="00AC32F3">
          <w:pPr>
            <w:rPr>
              <w:rFonts w:ascii="Arial" w:hAnsi="Arial" w:cs="Arial"/>
              <w:color w:val="B22B24"/>
              <w:sz w:val="32"/>
            </w:rPr>
          </w:pPr>
        </w:p>
        <w:p w14:paraId="2DA8C26E" w14:textId="77777777" w:rsidR="00AC32F3" w:rsidRPr="00B75C41" w:rsidRDefault="00AC32F3" w:rsidP="00AC32F3">
          <w:pPr>
            <w:rPr>
              <w:rFonts w:ascii="Arial" w:hAnsi="Arial" w:cs="Arial"/>
              <w:color w:val="B22B24"/>
              <w:sz w:val="32"/>
            </w:rPr>
          </w:pPr>
        </w:p>
        <w:p w14:paraId="3E37BC9E" w14:textId="77777777" w:rsidR="00AC32F3" w:rsidRPr="00B75C41" w:rsidRDefault="00AC32F3" w:rsidP="00AC32F3">
          <w:pPr>
            <w:rPr>
              <w:rFonts w:ascii="Arial" w:hAnsi="Arial" w:cs="Arial"/>
              <w:color w:val="B22B24"/>
              <w:sz w:val="32"/>
            </w:rPr>
          </w:pPr>
        </w:p>
        <w:p w14:paraId="7B4BDE40" w14:textId="77777777" w:rsidR="00AC32F3" w:rsidRPr="00B75C41" w:rsidRDefault="00AC32F3" w:rsidP="00AC32F3">
          <w:pPr>
            <w:rPr>
              <w:rFonts w:ascii="Arial" w:hAnsi="Arial" w:cs="Arial"/>
              <w:color w:val="B22B24"/>
              <w:sz w:val="32"/>
            </w:rPr>
          </w:pPr>
        </w:p>
        <w:p w14:paraId="289A29D3" w14:textId="77777777" w:rsidR="00AC32F3" w:rsidRPr="00B75C41" w:rsidRDefault="00AC32F3" w:rsidP="00AC32F3">
          <w:pPr>
            <w:rPr>
              <w:rFonts w:ascii="Arial" w:hAnsi="Arial" w:cs="Arial"/>
              <w:color w:val="B22B24"/>
              <w:sz w:val="32"/>
            </w:rPr>
          </w:pPr>
        </w:p>
        <w:p w14:paraId="57CBF178" w14:textId="22335411" w:rsidR="00AC32F3" w:rsidRPr="008868D5" w:rsidRDefault="0066273E" w:rsidP="00AC32F3">
          <w:pPr>
            <w:jc w:val="center"/>
            <w:rPr>
              <w:rFonts w:ascii="Times New Roman" w:hAnsi="Times New Roman" w:cs="Times New Roman"/>
              <w:color w:val="000000" w:themeColor="text1"/>
              <w:sz w:val="36"/>
              <w:szCs w:val="36"/>
            </w:rPr>
          </w:pPr>
          <w:sdt>
            <w:sdtPr>
              <w:rPr>
                <w:rFonts w:ascii="Times New Roman" w:hAnsi="Times New Roman" w:cs="Times New Roman"/>
                <w:color w:val="000000" w:themeColor="text1"/>
                <w:sz w:val="36"/>
                <w:szCs w:val="36"/>
              </w:rPr>
              <w:alias w:val="Title"/>
              <w:tag w:val=""/>
              <w:id w:val="1429701329"/>
              <w:dataBinding w:prefixMappings="xmlns:ns0='http://purl.org/dc/elements/1.1/' xmlns:ns1='http://schemas.openxmlformats.org/package/2006/metadata/core-properties' " w:xpath="/ns1:coreProperties[1]/ns0:title[1]" w:storeItemID="{6C3C8BC8-F283-45AE-878A-BAB7291924A1}"/>
              <w:text/>
            </w:sdtPr>
            <w:sdtEndPr/>
            <w:sdtContent>
              <w:r w:rsidR="00AC32F3" w:rsidRPr="008868D5">
                <w:rPr>
                  <w:rFonts w:ascii="Times New Roman" w:hAnsi="Times New Roman" w:cs="Times New Roman"/>
                  <w:color w:val="000000" w:themeColor="text1"/>
                  <w:sz w:val="36"/>
                  <w:szCs w:val="36"/>
                </w:rPr>
                <w:t>A Protocol for Pain Neuroscience Education</w:t>
              </w:r>
            </w:sdtContent>
          </w:sdt>
        </w:p>
        <w:p w14:paraId="582A0BED" w14:textId="3F1929A8" w:rsidR="00AC32F3" w:rsidRPr="008868D5" w:rsidRDefault="00AC32F3" w:rsidP="00AC32F3">
          <w:pPr>
            <w:jc w:val="center"/>
            <w:rPr>
              <w:rFonts w:ascii="Times New Roman" w:hAnsi="Times New Roman" w:cs="Times New Roman"/>
              <w:bCs/>
              <w:color w:val="000000" w:themeColor="text1"/>
              <w:szCs w:val="20"/>
            </w:rPr>
          </w:pPr>
          <w:r w:rsidRPr="008868D5">
            <w:rPr>
              <w:rFonts w:ascii="Times New Roman" w:hAnsi="Times New Roman" w:cs="Times New Roman"/>
              <w:bCs/>
              <w:color w:val="000000" w:themeColor="text1"/>
              <w:szCs w:val="20"/>
            </w:rPr>
            <w:t>Case study: applying the model to</w:t>
          </w:r>
          <w:r w:rsidR="00404E63">
            <w:rPr>
              <w:rFonts w:ascii="Times New Roman" w:hAnsi="Times New Roman" w:cs="Times New Roman"/>
              <w:bCs/>
              <w:color w:val="000000" w:themeColor="text1"/>
              <w:szCs w:val="20"/>
            </w:rPr>
            <w:t xml:space="preserve"> a</w:t>
          </w:r>
          <w:r w:rsidRPr="008868D5">
            <w:rPr>
              <w:rFonts w:ascii="Times New Roman" w:hAnsi="Times New Roman" w:cs="Times New Roman"/>
              <w:bCs/>
              <w:color w:val="000000" w:themeColor="text1"/>
              <w:szCs w:val="20"/>
            </w:rPr>
            <w:t xml:space="preserve"> patient</w:t>
          </w:r>
          <w:r w:rsidR="008868D5">
            <w:rPr>
              <w:rFonts w:ascii="Times New Roman" w:hAnsi="Times New Roman" w:cs="Times New Roman"/>
              <w:bCs/>
              <w:color w:val="000000" w:themeColor="text1"/>
              <w:szCs w:val="20"/>
            </w:rPr>
            <w:t xml:space="preserve"> with chronic </w:t>
          </w:r>
          <w:r w:rsidR="00404E63">
            <w:rPr>
              <w:rFonts w:ascii="Times New Roman" w:hAnsi="Times New Roman" w:cs="Times New Roman"/>
              <w:bCs/>
              <w:color w:val="000000" w:themeColor="text1"/>
              <w:szCs w:val="20"/>
            </w:rPr>
            <w:t xml:space="preserve">low back </w:t>
          </w:r>
          <w:r w:rsidR="008868D5">
            <w:rPr>
              <w:rFonts w:ascii="Times New Roman" w:hAnsi="Times New Roman" w:cs="Times New Roman"/>
              <w:bCs/>
              <w:color w:val="000000" w:themeColor="text1"/>
              <w:szCs w:val="20"/>
            </w:rPr>
            <w:t>pain</w:t>
          </w:r>
        </w:p>
        <w:p w14:paraId="60186746" w14:textId="77777777" w:rsidR="00AC32F3" w:rsidRPr="008868D5" w:rsidRDefault="00AC32F3" w:rsidP="00AC32F3">
          <w:pPr>
            <w:jc w:val="center"/>
            <w:rPr>
              <w:rFonts w:ascii="Times New Roman" w:hAnsi="Times New Roman" w:cs="Times New Roman"/>
              <w:color w:val="000000" w:themeColor="text1"/>
            </w:rPr>
          </w:pPr>
        </w:p>
        <w:p w14:paraId="233EE304" w14:textId="77777777" w:rsidR="00AC32F3" w:rsidRPr="008868D5" w:rsidRDefault="00AC32F3" w:rsidP="00AC32F3">
          <w:pPr>
            <w:jc w:val="center"/>
            <w:rPr>
              <w:rFonts w:ascii="Times New Roman" w:hAnsi="Times New Roman" w:cs="Times New Roman"/>
              <w:color w:val="000000" w:themeColor="text1"/>
            </w:rPr>
          </w:pPr>
        </w:p>
        <w:p w14:paraId="7B8F2F86" w14:textId="77777777" w:rsidR="00C12E82" w:rsidRPr="008868D5" w:rsidRDefault="00C12E82" w:rsidP="00C12E82">
          <w:pPr>
            <w:jc w:val="center"/>
            <w:rPr>
              <w:rFonts w:ascii="Times New Roman" w:hAnsi="Times New Roman" w:cs="Times New Roman"/>
              <w:color w:val="000000" w:themeColor="text1"/>
              <w:sz w:val="32"/>
            </w:rPr>
          </w:pPr>
          <w:r w:rsidRPr="008868D5">
            <w:rPr>
              <w:rFonts w:ascii="Times New Roman" w:hAnsi="Times New Roman" w:cs="Times New Roman"/>
              <w:color w:val="000000" w:themeColor="text1"/>
              <w:sz w:val="32"/>
            </w:rPr>
            <w:t xml:space="preserve">Deborah </w:t>
          </w:r>
          <w:proofErr w:type="spellStart"/>
          <w:r w:rsidRPr="008868D5">
            <w:rPr>
              <w:rFonts w:ascii="Times New Roman" w:hAnsi="Times New Roman" w:cs="Times New Roman"/>
              <w:color w:val="000000" w:themeColor="text1"/>
              <w:sz w:val="32"/>
            </w:rPr>
            <w:t>Guthmann</w:t>
          </w:r>
          <w:proofErr w:type="spellEnd"/>
          <w:r w:rsidRPr="008868D5">
            <w:rPr>
              <w:rFonts w:ascii="Times New Roman" w:hAnsi="Times New Roman" w:cs="Times New Roman"/>
              <w:color w:val="000000" w:themeColor="text1"/>
              <w:sz w:val="32"/>
            </w:rPr>
            <w:t>, SPT</w:t>
          </w:r>
        </w:p>
        <w:p w14:paraId="475AA595" w14:textId="77777777" w:rsidR="00C12E82" w:rsidRDefault="00C12E82" w:rsidP="00AC32F3">
          <w:pPr>
            <w:jc w:val="center"/>
            <w:rPr>
              <w:rFonts w:ascii="Times New Roman" w:hAnsi="Times New Roman" w:cs="Times New Roman"/>
              <w:color w:val="000000" w:themeColor="text1"/>
              <w:sz w:val="32"/>
            </w:rPr>
          </w:pPr>
        </w:p>
        <w:p w14:paraId="3E97CA39" w14:textId="0F6596E6" w:rsidR="00AC32F3" w:rsidRPr="008868D5" w:rsidRDefault="00AC32F3" w:rsidP="00AC32F3">
          <w:pPr>
            <w:jc w:val="center"/>
            <w:rPr>
              <w:rFonts w:ascii="Times New Roman" w:hAnsi="Times New Roman" w:cs="Times New Roman"/>
              <w:color w:val="000000" w:themeColor="text1"/>
              <w:sz w:val="32"/>
            </w:rPr>
          </w:pPr>
          <w:r w:rsidRPr="008868D5">
            <w:rPr>
              <w:rFonts w:ascii="Times New Roman" w:hAnsi="Times New Roman" w:cs="Times New Roman"/>
              <w:color w:val="000000" w:themeColor="text1"/>
              <w:sz w:val="32"/>
            </w:rPr>
            <w:t>University of North Carolina at Chapel Hill</w:t>
          </w:r>
        </w:p>
        <w:p w14:paraId="17CD9782" w14:textId="16D2141C" w:rsidR="00AC32F3" w:rsidRPr="008868D5" w:rsidRDefault="00AC32F3" w:rsidP="00AC32F3">
          <w:pPr>
            <w:jc w:val="center"/>
            <w:rPr>
              <w:rFonts w:ascii="Times New Roman" w:hAnsi="Times New Roman" w:cs="Times New Roman"/>
              <w:color w:val="000000" w:themeColor="text1"/>
              <w:sz w:val="32"/>
            </w:rPr>
          </w:pPr>
          <w:r w:rsidRPr="008868D5">
            <w:rPr>
              <w:rFonts w:ascii="Times New Roman" w:hAnsi="Times New Roman" w:cs="Times New Roman"/>
              <w:color w:val="000000" w:themeColor="text1"/>
              <w:sz w:val="32"/>
            </w:rPr>
            <w:t>Doctorate of Physical Therapy Program</w:t>
          </w:r>
        </w:p>
        <w:p w14:paraId="0A50D78F" w14:textId="77777777" w:rsidR="00AC32F3" w:rsidRPr="008868D5" w:rsidRDefault="00AC32F3" w:rsidP="00C12E82">
          <w:pPr>
            <w:rPr>
              <w:rFonts w:ascii="Times New Roman" w:hAnsi="Times New Roman" w:cs="Times New Roman"/>
              <w:color w:val="000000" w:themeColor="text1"/>
              <w:sz w:val="32"/>
            </w:rPr>
          </w:pPr>
        </w:p>
        <w:p w14:paraId="5A6A5048" w14:textId="53745E0C" w:rsidR="00AC32F3" w:rsidRPr="008868D5" w:rsidRDefault="00AC32F3" w:rsidP="00AC32F3">
          <w:pPr>
            <w:jc w:val="center"/>
            <w:rPr>
              <w:rFonts w:ascii="Times New Roman" w:hAnsi="Times New Roman" w:cs="Times New Roman"/>
              <w:color w:val="000000" w:themeColor="text1"/>
              <w:sz w:val="32"/>
            </w:rPr>
          </w:pPr>
          <w:r w:rsidRPr="008868D5">
            <w:rPr>
              <w:rFonts w:ascii="Times New Roman" w:hAnsi="Times New Roman" w:cs="Times New Roman"/>
              <w:color w:val="000000" w:themeColor="text1"/>
              <w:sz w:val="32"/>
            </w:rPr>
            <w:t>December 4, 2018</w:t>
          </w:r>
        </w:p>
        <w:p w14:paraId="3B96B100" w14:textId="77777777" w:rsidR="00AC32F3" w:rsidRPr="008868D5" w:rsidRDefault="00AC32F3" w:rsidP="00AC32F3">
          <w:pPr>
            <w:jc w:val="center"/>
            <w:rPr>
              <w:rFonts w:ascii="Times New Roman" w:hAnsi="Times New Roman" w:cs="Times New Roman"/>
              <w:color w:val="B22B24"/>
            </w:rPr>
          </w:pPr>
        </w:p>
        <w:p w14:paraId="1F11147C" w14:textId="77777777" w:rsidR="00AC32F3" w:rsidRPr="008868D5" w:rsidRDefault="00AC32F3" w:rsidP="00AC32F3">
          <w:pPr>
            <w:jc w:val="center"/>
            <w:rPr>
              <w:rFonts w:ascii="Times New Roman" w:hAnsi="Times New Roman" w:cs="Times New Roman"/>
              <w:color w:val="B22B24"/>
            </w:rPr>
          </w:pPr>
        </w:p>
        <w:p w14:paraId="07FE6F79" w14:textId="6970B759" w:rsidR="00AC32F3" w:rsidRPr="008868D5" w:rsidRDefault="00AC32F3" w:rsidP="00AC32F3">
          <w:pPr>
            <w:rPr>
              <w:rFonts w:ascii="Times New Roman" w:hAnsi="Times New Roman" w:cs="Times New Roman"/>
              <w:bCs/>
              <w:color w:val="4A442A"/>
              <w:szCs w:val="20"/>
            </w:rPr>
          </w:pPr>
        </w:p>
        <w:p w14:paraId="2436D1E9" w14:textId="661FA5CB" w:rsidR="00AC32F3" w:rsidRPr="008868D5" w:rsidRDefault="00AC32F3" w:rsidP="00AC32F3">
          <w:pPr>
            <w:rPr>
              <w:rFonts w:ascii="Times New Roman" w:hAnsi="Times New Roman" w:cs="Times New Roman"/>
              <w:bCs/>
              <w:color w:val="4A442A"/>
              <w:szCs w:val="20"/>
            </w:rPr>
          </w:pPr>
        </w:p>
        <w:p w14:paraId="672847E4" w14:textId="0F5AEC4B" w:rsidR="00AC32F3" w:rsidRDefault="00AC32F3" w:rsidP="00AC32F3">
          <w:pPr>
            <w:rPr>
              <w:rFonts w:ascii="Arial" w:hAnsi="Arial" w:cs="Arial"/>
              <w:bCs/>
              <w:color w:val="4A442A"/>
              <w:szCs w:val="20"/>
            </w:rPr>
          </w:pPr>
        </w:p>
        <w:p w14:paraId="2E27B364" w14:textId="4419DB5E" w:rsidR="00AC32F3" w:rsidRDefault="00AC32F3" w:rsidP="00AC32F3">
          <w:pPr>
            <w:rPr>
              <w:rFonts w:ascii="Arial" w:hAnsi="Arial" w:cs="Arial"/>
              <w:bCs/>
              <w:color w:val="4A442A"/>
              <w:szCs w:val="20"/>
            </w:rPr>
          </w:pPr>
        </w:p>
        <w:p w14:paraId="2F018F66" w14:textId="69E70542" w:rsidR="00AC32F3" w:rsidRDefault="00AC32F3" w:rsidP="00AC32F3">
          <w:pPr>
            <w:rPr>
              <w:rFonts w:ascii="Arial" w:hAnsi="Arial" w:cs="Arial"/>
              <w:bCs/>
              <w:color w:val="4A442A"/>
              <w:szCs w:val="20"/>
            </w:rPr>
          </w:pPr>
        </w:p>
        <w:p w14:paraId="5EC1A092" w14:textId="4539FAF3" w:rsidR="00AC32F3" w:rsidRDefault="00AC32F3" w:rsidP="00AC32F3">
          <w:pPr>
            <w:rPr>
              <w:rFonts w:ascii="Arial" w:hAnsi="Arial" w:cs="Arial"/>
              <w:bCs/>
              <w:color w:val="4A442A"/>
              <w:szCs w:val="20"/>
            </w:rPr>
          </w:pPr>
        </w:p>
        <w:p w14:paraId="5C5D040F" w14:textId="77718DBC" w:rsidR="00AC32F3" w:rsidRDefault="00AC32F3" w:rsidP="00AC32F3">
          <w:pPr>
            <w:rPr>
              <w:rFonts w:ascii="Arial" w:hAnsi="Arial" w:cs="Arial"/>
              <w:bCs/>
              <w:color w:val="4A442A"/>
              <w:szCs w:val="20"/>
            </w:rPr>
          </w:pPr>
        </w:p>
        <w:p w14:paraId="5A5760C7" w14:textId="65289951" w:rsidR="00AC32F3" w:rsidRDefault="00AC32F3" w:rsidP="00AC32F3">
          <w:pPr>
            <w:rPr>
              <w:rFonts w:ascii="Arial" w:hAnsi="Arial" w:cs="Arial"/>
              <w:bCs/>
              <w:color w:val="4A442A"/>
              <w:szCs w:val="20"/>
            </w:rPr>
          </w:pPr>
        </w:p>
        <w:p w14:paraId="618EAF43" w14:textId="39E67A54" w:rsidR="00AC32F3" w:rsidRDefault="00AC32F3" w:rsidP="00AC32F3">
          <w:pPr>
            <w:rPr>
              <w:rFonts w:ascii="Arial" w:hAnsi="Arial" w:cs="Arial"/>
              <w:bCs/>
              <w:color w:val="4A442A"/>
              <w:szCs w:val="20"/>
            </w:rPr>
          </w:pPr>
        </w:p>
        <w:p w14:paraId="59EFABF3" w14:textId="5AA47566" w:rsidR="00AC32F3" w:rsidRDefault="00AC32F3" w:rsidP="00AC32F3">
          <w:pPr>
            <w:rPr>
              <w:rFonts w:ascii="Arial" w:hAnsi="Arial" w:cs="Arial"/>
              <w:bCs/>
              <w:color w:val="4A442A"/>
              <w:szCs w:val="20"/>
            </w:rPr>
          </w:pPr>
        </w:p>
        <w:p w14:paraId="7238A803" w14:textId="029272C1" w:rsidR="00AC32F3" w:rsidRDefault="00AC32F3" w:rsidP="00AC32F3">
          <w:pPr>
            <w:rPr>
              <w:rFonts w:ascii="Arial" w:hAnsi="Arial" w:cs="Arial"/>
              <w:bCs/>
              <w:color w:val="4A442A"/>
              <w:szCs w:val="20"/>
            </w:rPr>
          </w:pPr>
        </w:p>
        <w:p w14:paraId="47490CBC" w14:textId="587A7219" w:rsidR="00AC32F3" w:rsidRDefault="00AC32F3" w:rsidP="00AC32F3">
          <w:pPr>
            <w:rPr>
              <w:rFonts w:ascii="Arial" w:hAnsi="Arial" w:cs="Arial"/>
              <w:bCs/>
              <w:color w:val="4A442A"/>
              <w:szCs w:val="20"/>
            </w:rPr>
          </w:pPr>
        </w:p>
        <w:p w14:paraId="6C7805D7" w14:textId="5385045D" w:rsidR="00AC32F3" w:rsidRDefault="00AC32F3" w:rsidP="00AC32F3">
          <w:pPr>
            <w:rPr>
              <w:rFonts w:ascii="Arial" w:hAnsi="Arial" w:cs="Arial"/>
              <w:bCs/>
              <w:color w:val="4A442A"/>
              <w:szCs w:val="20"/>
            </w:rPr>
          </w:pPr>
        </w:p>
        <w:p w14:paraId="310535FC" w14:textId="2FF4C1FD" w:rsidR="00AC32F3" w:rsidRDefault="00AC32F3" w:rsidP="00AC32F3">
          <w:pPr>
            <w:rPr>
              <w:rFonts w:ascii="Arial" w:hAnsi="Arial" w:cs="Arial"/>
              <w:bCs/>
              <w:color w:val="4A442A"/>
              <w:szCs w:val="20"/>
            </w:rPr>
          </w:pPr>
        </w:p>
        <w:p w14:paraId="5BC2DEA6" w14:textId="5DE47B0B" w:rsidR="00AC32F3" w:rsidRDefault="00AC32F3" w:rsidP="00AC32F3">
          <w:pPr>
            <w:rPr>
              <w:rFonts w:ascii="Arial" w:hAnsi="Arial" w:cs="Arial"/>
              <w:bCs/>
              <w:color w:val="4A442A"/>
              <w:szCs w:val="20"/>
            </w:rPr>
          </w:pPr>
        </w:p>
        <w:p w14:paraId="21512EB0" w14:textId="4278D9AC" w:rsidR="00AC32F3" w:rsidRDefault="00AC32F3" w:rsidP="00AC32F3">
          <w:pPr>
            <w:rPr>
              <w:rFonts w:ascii="Arial" w:hAnsi="Arial" w:cs="Arial"/>
              <w:bCs/>
              <w:color w:val="4A442A"/>
              <w:szCs w:val="20"/>
            </w:rPr>
          </w:pPr>
        </w:p>
        <w:p w14:paraId="49D2FAD6" w14:textId="3DEDB531" w:rsidR="00AC32F3" w:rsidRDefault="00AC32F3" w:rsidP="00AC32F3">
          <w:pPr>
            <w:rPr>
              <w:rFonts w:ascii="Arial" w:hAnsi="Arial" w:cs="Arial"/>
              <w:bCs/>
              <w:color w:val="4A442A"/>
              <w:szCs w:val="20"/>
            </w:rPr>
          </w:pPr>
        </w:p>
        <w:p w14:paraId="634CDD49" w14:textId="77777777" w:rsidR="00AC32F3" w:rsidRPr="00B75C41" w:rsidRDefault="00AC32F3" w:rsidP="00AC32F3">
          <w:pPr>
            <w:rPr>
              <w:rFonts w:ascii="Arial" w:hAnsi="Arial" w:cs="Arial"/>
              <w:bCs/>
              <w:color w:val="4A442A"/>
              <w:szCs w:val="20"/>
            </w:rPr>
          </w:pPr>
        </w:p>
        <w:p w14:paraId="7748D472" w14:textId="2AD898F8" w:rsidR="003913BC" w:rsidRDefault="0066273E">
          <w:pPr>
            <w:rPr>
              <w:rFonts w:ascii="Times New Roman" w:hAnsi="Times New Roman" w:cs="Times New Roman"/>
            </w:rPr>
          </w:pPr>
        </w:p>
      </w:sdtContent>
    </w:sdt>
    <w:p w14:paraId="67D161DB" w14:textId="35AADF64" w:rsidR="001D18B0" w:rsidRPr="003115B7" w:rsidRDefault="00A97A05" w:rsidP="003913BC">
      <w:pPr>
        <w:pStyle w:val="Heading1"/>
        <w:spacing w:line="360" w:lineRule="auto"/>
        <w:rPr>
          <w:rFonts w:ascii="Times New Roman" w:hAnsi="Times New Roman" w:cs="Times New Roman"/>
        </w:rPr>
      </w:pPr>
      <w:r w:rsidRPr="003115B7">
        <w:rPr>
          <w:rFonts w:ascii="Times New Roman" w:hAnsi="Times New Roman" w:cs="Times New Roman"/>
        </w:rPr>
        <w:lastRenderedPageBreak/>
        <w:t>Background</w:t>
      </w:r>
    </w:p>
    <w:p w14:paraId="03BE373E" w14:textId="2DE5E6BB" w:rsidR="00B67F2D" w:rsidRPr="003115B7" w:rsidRDefault="00DC6BDE" w:rsidP="003913BC">
      <w:pPr>
        <w:pStyle w:val="Heading2"/>
        <w:spacing w:line="360" w:lineRule="auto"/>
        <w:rPr>
          <w:rFonts w:ascii="Times New Roman" w:hAnsi="Times New Roman" w:cs="Times New Roman"/>
        </w:rPr>
      </w:pPr>
      <w:r w:rsidRPr="003115B7">
        <w:rPr>
          <w:rFonts w:ascii="Times New Roman" w:hAnsi="Times New Roman" w:cs="Times New Roman"/>
        </w:rPr>
        <w:t>What is pain?</w:t>
      </w:r>
    </w:p>
    <w:p w14:paraId="6C0D2AB4" w14:textId="5EC33C74" w:rsidR="00570B3D" w:rsidRDefault="007B07DE" w:rsidP="003913BC">
      <w:pPr>
        <w:spacing w:line="360" w:lineRule="auto"/>
        <w:ind w:firstLine="720"/>
        <w:rPr>
          <w:rFonts w:ascii="Times New Roman" w:hAnsi="Times New Roman" w:cs="Times New Roman"/>
        </w:rPr>
      </w:pPr>
      <w:r w:rsidRPr="003115B7">
        <w:rPr>
          <w:rFonts w:ascii="Times New Roman" w:eastAsia="Times New Roman" w:hAnsi="Times New Roman" w:cs="Times New Roman"/>
          <w:color w:val="000000"/>
        </w:rPr>
        <w:t xml:space="preserve">Former theories </w:t>
      </w:r>
      <w:r w:rsidR="00EF6E47" w:rsidRPr="003115B7">
        <w:rPr>
          <w:rFonts w:ascii="Times New Roman" w:eastAsia="Times New Roman" w:hAnsi="Times New Roman" w:cs="Times New Roman"/>
          <w:color w:val="000000"/>
        </w:rPr>
        <w:t>describe</w:t>
      </w:r>
      <w:r w:rsidR="00570B3D">
        <w:rPr>
          <w:rFonts w:ascii="Times New Roman" w:eastAsia="Times New Roman" w:hAnsi="Times New Roman" w:cs="Times New Roman"/>
          <w:color w:val="000000"/>
        </w:rPr>
        <w:t>d</w:t>
      </w:r>
      <w:r w:rsidR="00EF6E47" w:rsidRPr="003115B7">
        <w:rPr>
          <w:rFonts w:ascii="Times New Roman" w:eastAsia="Times New Roman" w:hAnsi="Times New Roman" w:cs="Times New Roman"/>
          <w:color w:val="000000"/>
        </w:rPr>
        <w:t xml:space="preserve"> </w:t>
      </w:r>
      <w:r w:rsidR="00570B3D">
        <w:rPr>
          <w:rFonts w:ascii="Times New Roman" w:eastAsia="Times New Roman" w:hAnsi="Times New Roman" w:cs="Times New Roman"/>
          <w:color w:val="000000"/>
        </w:rPr>
        <w:t>the mechanization</w:t>
      </w:r>
      <w:r w:rsidR="00C12E82">
        <w:rPr>
          <w:rFonts w:ascii="Times New Roman" w:eastAsia="Times New Roman" w:hAnsi="Times New Roman" w:cs="Times New Roman"/>
          <w:color w:val="000000"/>
        </w:rPr>
        <w:t xml:space="preserve"> of pain</w:t>
      </w:r>
      <w:r w:rsidR="00570B3D" w:rsidRPr="003115B7">
        <w:rPr>
          <w:rFonts w:ascii="Times New Roman" w:eastAsia="Times New Roman" w:hAnsi="Times New Roman" w:cs="Times New Roman"/>
          <w:color w:val="000000"/>
        </w:rPr>
        <w:t xml:space="preserve"> </w:t>
      </w:r>
      <w:r w:rsidR="00EF6E47" w:rsidRPr="003115B7">
        <w:rPr>
          <w:rFonts w:ascii="Times New Roman" w:eastAsia="Times New Roman" w:hAnsi="Times New Roman" w:cs="Times New Roman"/>
          <w:color w:val="000000"/>
        </w:rPr>
        <w:t xml:space="preserve">like a telephone </w:t>
      </w:r>
      <w:proofErr w:type="spellStart"/>
      <w:r w:rsidR="00EF6E47" w:rsidRPr="003115B7">
        <w:rPr>
          <w:rFonts w:ascii="Times New Roman" w:eastAsia="Times New Roman" w:hAnsi="Times New Roman" w:cs="Times New Roman"/>
          <w:color w:val="000000"/>
        </w:rPr>
        <w:t>wire.</w:t>
      </w:r>
      <w:r w:rsidRPr="003115B7">
        <w:rPr>
          <w:rFonts w:ascii="Times New Roman" w:eastAsia="Times New Roman" w:hAnsi="Times New Roman" w:cs="Times New Roman"/>
          <w:color w:val="000000"/>
        </w:rPr>
        <w:t>communicate</w:t>
      </w:r>
      <w:proofErr w:type="spellEnd"/>
      <w:r w:rsidRPr="003115B7">
        <w:rPr>
          <w:rFonts w:ascii="Times New Roman" w:eastAsia="Times New Roman" w:hAnsi="Times New Roman" w:cs="Times New Roman"/>
          <w:color w:val="000000"/>
        </w:rPr>
        <w:t xml:space="preserve"> onset, duration, location</w:t>
      </w:r>
      <w:r w:rsidR="00570B3D">
        <w:rPr>
          <w:rFonts w:ascii="Times New Roman" w:eastAsia="Times New Roman" w:hAnsi="Times New Roman" w:cs="Times New Roman"/>
          <w:color w:val="000000"/>
        </w:rPr>
        <w:t>,</w:t>
      </w:r>
      <w:r w:rsidRPr="003115B7">
        <w:rPr>
          <w:rFonts w:ascii="Times New Roman" w:eastAsia="Times New Roman" w:hAnsi="Times New Roman" w:cs="Times New Roman"/>
          <w:color w:val="000000"/>
        </w:rPr>
        <w:t xml:space="preserve"> and quality of noxious stimuli directly to areas of the brain which bring awareness of painful sensations.</w:t>
      </w:r>
      <w:r w:rsidR="00A65922" w:rsidRPr="003115B7">
        <w:rPr>
          <w:rFonts w:ascii="Times New Roman" w:hAnsi="Times New Roman" w:cs="Times New Roman"/>
        </w:rPr>
        <w:fldChar w:fldCharType="begin"/>
      </w:r>
      <w:r w:rsidR="00AF72F6" w:rsidRPr="003115B7">
        <w:rPr>
          <w:rFonts w:ascii="Times New Roman" w:hAnsi="Times New Roman" w:cs="Times New Roman"/>
        </w:rPr>
        <w:instrText>ADDIN F1000_CSL_CITATION&lt;~#@#~&gt;[{"First":false,"Last":false,"author":[{"family":"Louw","given":"Adriaan"},{"family":"Puenteduera","given":"Emilio"}],"authorYearDisplayFormat":false,"citation-label":"5563251","collection-editor":[{"given":"OPTP"}],"id":"5563251","invisible":false,"issued":{"date-parts":[["2013"]]},"publisher":"International Spine and Pain Institute","suppress-author":false,"title":"Therapeutic Neuroscience Education: teaching patients about pain","type":"book"}]</w:instrText>
      </w:r>
      <w:r w:rsidR="00A65922" w:rsidRPr="003115B7">
        <w:rPr>
          <w:rFonts w:ascii="Times New Roman" w:hAnsi="Times New Roman" w:cs="Times New Roman"/>
        </w:rPr>
        <w:fldChar w:fldCharType="separate"/>
      </w:r>
      <w:r w:rsidR="00AF72F6" w:rsidRPr="003115B7">
        <w:rPr>
          <w:rFonts w:ascii="Times New Roman" w:hAnsi="Times New Roman" w:cs="Times New Roman"/>
          <w:noProof/>
          <w:vertAlign w:val="superscript"/>
        </w:rPr>
        <w:t>1</w:t>
      </w:r>
      <w:r w:rsidR="00A65922" w:rsidRPr="003115B7">
        <w:rPr>
          <w:rFonts w:ascii="Times New Roman" w:hAnsi="Times New Roman" w:cs="Times New Roman"/>
        </w:rPr>
        <w:fldChar w:fldCharType="end"/>
      </w:r>
      <w:r w:rsidR="003246D0" w:rsidRPr="003115B7">
        <w:rPr>
          <w:rFonts w:ascii="Times New Roman" w:hAnsi="Times New Roman" w:cs="Times New Roman"/>
        </w:rPr>
        <w:t xml:space="preserve"> </w:t>
      </w:r>
      <w:r w:rsidRPr="003115B7">
        <w:rPr>
          <w:rFonts w:ascii="Times New Roman" w:eastAsia="Times New Roman" w:hAnsi="Times New Roman" w:cs="Times New Roman"/>
          <w:color w:val="000000"/>
        </w:rPr>
        <w:t>This model determine</w:t>
      </w:r>
      <w:r w:rsidR="00570B3D">
        <w:rPr>
          <w:rFonts w:ascii="Times New Roman" w:eastAsia="Times New Roman" w:hAnsi="Times New Roman" w:cs="Times New Roman"/>
          <w:color w:val="000000"/>
        </w:rPr>
        <w:t>d</w:t>
      </w:r>
      <w:r w:rsidRPr="003115B7">
        <w:rPr>
          <w:rFonts w:ascii="Times New Roman" w:eastAsia="Times New Roman" w:hAnsi="Times New Roman" w:cs="Times New Roman"/>
          <w:color w:val="000000"/>
        </w:rPr>
        <w:t xml:space="preserve"> that pain and illness are </w:t>
      </w:r>
      <w:r w:rsidR="00EF6E47" w:rsidRPr="003115B7">
        <w:rPr>
          <w:rFonts w:ascii="Times New Roman" w:eastAsia="Times New Roman" w:hAnsi="Times New Roman" w:cs="Times New Roman"/>
          <w:color w:val="000000"/>
        </w:rPr>
        <w:t>because of</w:t>
      </w:r>
      <w:r w:rsidRPr="003115B7">
        <w:rPr>
          <w:rFonts w:ascii="Times New Roman" w:eastAsia="Times New Roman" w:hAnsi="Times New Roman" w:cs="Times New Roman"/>
          <w:color w:val="000000"/>
        </w:rPr>
        <w:t xml:space="preserve"> anatomical pathophysiology. When </w:t>
      </w:r>
      <w:r w:rsidR="00570B3D">
        <w:rPr>
          <w:rFonts w:ascii="Times New Roman" w:eastAsia="Times New Roman" w:hAnsi="Times New Roman" w:cs="Times New Roman"/>
          <w:color w:val="000000"/>
        </w:rPr>
        <w:t xml:space="preserve">proponents of this model could </w:t>
      </w:r>
      <w:r w:rsidRPr="003115B7">
        <w:rPr>
          <w:rFonts w:ascii="Times New Roman" w:eastAsia="Times New Roman" w:hAnsi="Times New Roman" w:cs="Times New Roman"/>
          <w:color w:val="000000"/>
        </w:rPr>
        <w:t>not find physical pathology corresponding  with the patient’s presentation, pain bec</w:t>
      </w:r>
      <w:r w:rsidR="00570B3D">
        <w:rPr>
          <w:rFonts w:ascii="Times New Roman" w:eastAsia="Times New Roman" w:hAnsi="Times New Roman" w:cs="Times New Roman"/>
          <w:color w:val="000000"/>
        </w:rPr>
        <w:t>a</w:t>
      </w:r>
      <w:r w:rsidRPr="003115B7">
        <w:rPr>
          <w:rFonts w:ascii="Times New Roman" w:eastAsia="Times New Roman" w:hAnsi="Times New Roman" w:cs="Times New Roman"/>
          <w:color w:val="000000"/>
        </w:rPr>
        <w:t>me ‘non-organic’ or an illness of the mind.</w:t>
      </w:r>
      <w:r w:rsidR="008B38F0" w:rsidRPr="003115B7">
        <w:rPr>
          <w:rFonts w:ascii="Times New Roman" w:hAnsi="Times New Roman" w:cs="Times New Roman"/>
        </w:rPr>
        <w:fldChar w:fldCharType="begin"/>
      </w:r>
      <w:r w:rsidR="00AF72F6" w:rsidRPr="003115B7">
        <w:rPr>
          <w:rFonts w:ascii="Times New Roman" w:hAnsi="Times New Roman" w:cs="Times New Roman"/>
        </w:rPr>
        <w:instrText>ADDIN F1000_CSL_CITATION&lt;~#@#~&gt;[{"First":false,"Last":false,"author":[{"family":"Louw","given":"Adriaan"},{"family":"Puenteduera","given":"Emilio"}],"authorYearDisplayFormat":false,"citation-label":"5563251","collection-editor":[{"given":"OPTP"}],"id":"5563251","invisible":false,"issued":{"date-parts":[["2013"]]},"publisher":"International Spine and Pain Institute","suppress-author":false,"title":"Therapeutic Neuroscience Education: teaching patients about pain","type":"book"}]</w:instrText>
      </w:r>
      <w:r w:rsidR="008B38F0" w:rsidRPr="003115B7">
        <w:rPr>
          <w:rFonts w:ascii="Times New Roman" w:hAnsi="Times New Roman" w:cs="Times New Roman"/>
        </w:rPr>
        <w:fldChar w:fldCharType="separate"/>
      </w:r>
      <w:r w:rsidR="00AF72F6" w:rsidRPr="003115B7">
        <w:rPr>
          <w:rFonts w:ascii="Times New Roman" w:hAnsi="Times New Roman" w:cs="Times New Roman"/>
          <w:noProof/>
          <w:vertAlign w:val="superscript"/>
        </w:rPr>
        <w:t>1</w:t>
      </w:r>
      <w:r w:rsidR="008B38F0" w:rsidRPr="003115B7">
        <w:rPr>
          <w:rFonts w:ascii="Times New Roman" w:hAnsi="Times New Roman" w:cs="Times New Roman"/>
        </w:rPr>
        <w:fldChar w:fldCharType="end"/>
      </w:r>
      <w:r w:rsidR="00DC6BDE" w:rsidRPr="003115B7">
        <w:rPr>
          <w:rFonts w:ascii="Times New Roman" w:hAnsi="Times New Roman" w:cs="Times New Roman"/>
        </w:rPr>
        <w:t xml:space="preserve"> </w:t>
      </w:r>
      <w:r w:rsidR="00EF6E47" w:rsidRPr="003115B7">
        <w:rPr>
          <w:rFonts w:ascii="Times New Roman" w:hAnsi="Times New Roman" w:cs="Times New Roman"/>
        </w:rPr>
        <w:t>T</w:t>
      </w:r>
      <w:r w:rsidRPr="003115B7">
        <w:rPr>
          <w:rFonts w:ascii="Times New Roman" w:eastAsia="Times New Roman" w:hAnsi="Times New Roman" w:cs="Times New Roman"/>
          <w:color w:val="000000"/>
        </w:rPr>
        <w:t xml:space="preserve">his model has failed to help patients, which is evident by the continued rise in chronic pain and </w:t>
      </w:r>
      <w:r w:rsidR="00EF6E47" w:rsidRPr="003115B7">
        <w:rPr>
          <w:rFonts w:ascii="Times New Roman" w:eastAsia="Times New Roman" w:hAnsi="Times New Roman" w:cs="Times New Roman"/>
          <w:color w:val="000000"/>
        </w:rPr>
        <w:t>unsuccessful</w:t>
      </w:r>
      <w:r w:rsidRPr="003115B7">
        <w:rPr>
          <w:rFonts w:ascii="Times New Roman" w:eastAsia="Times New Roman" w:hAnsi="Times New Roman" w:cs="Times New Roman"/>
          <w:color w:val="000000"/>
        </w:rPr>
        <w:t xml:space="preserve"> treatments. Though the literature varies widely in estimates of chronic pain, estimates range from 15-64%, with some studies citing </w:t>
      </w:r>
      <w:r w:rsidR="00EF6E47" w:rsidRPr="003115B7">
        <w:rPr>
          <w:rFonts w:ascii="Times New Roman" w:eastAsia="Times New Roman" w:hAnsi="Times New Roman" w:cs="Times New Roman"/>
          <w:color w:val="000000"/>
        </w:rPr>
        <w:t xml:space="preserve">that </w:t>
      </w:r>
      <w:r w:rsidRPr="003115B7">
        <w:rPr>
          <w:rFonts w:ascii="Times New Roman" w:eastAsia="Times New Roman" w:hAnsi="Times New Roman" w:cs="Times New Roman"/>
          <w:color w:val="000000"/>
        </w:rPr>
        <w:t>25.3 million adults in the US experience chronic pain daily.</w:t>
      </w:r>
      <w:r w:rsidR="00610FBF" w:rsidRPr="003115B7">
        <w:rPr>
          <w:rFonts w:ascii="Times New Roman" w:hAnsi="Times New Roman" w:cs="Times New Roman"/>
        </w:rPr>
        <w:fldChar w:fldCharType="begin"/>
      </w:r>
      <w:r w:rsidR="00AF72F6" w:rsidRPr="003115B7">
        <w:rPr>
          <w:rFonts w:ascii="Times New Roman" w:hAnsi="Times New Roman" w:cs="Times New Roman"/>
        </w:rPr>
        <w:instrText>ADDIN F1000_CSL_CITATION&lt;~#@#~&gt;[{"DOI":"10.1080/10669817.2017.1323699","First":false,"Last":false,"PMCID":"PMC5498797","PMID":"28694679","abstract":"In recent years, there has been an increased interest in pain neuroscience education (PNE) in physical therapy. There is growing evidence for the efficacy of PNE to decrease pain, disability, fear-avoidance, pain catastrophization, limited movement, and health care utilization in people struggling with pain. PNE teaches people in pain more about the biology and physiology of their pain experience including processes such as central sensitization, peripheral sensitization, allodynia, inhibition, facilitation, neuroplasticity and more. PNE's neurobiological model often finds itself at odds with traditional biomedical models used in physical therapy. Traditional biomedical models, focusing on anatomy, pathoanatomy, and biomechanics have been shown to have limited efficacy in helping people understand their pain, especially chronic pain, and may in fact even increase a person's pain experience by increasing fear-avoidance and pain catastrophization. An area of physical therapy where the biomedical model is used a lot is manual therapy. This contrast between PNE and manual therapy has seemingly polarized followers from each approach to see PNE as a 'hands-off' approach even having clinicians categorize patients as either in need of receiving PNE (with no hands-on), or hands-on with no PNE. In this paper, we explore the notion of PNE and manual therapy co-existing. PNE research has shown to have immediate effects of various clinical signs and symptoms associated with central sensitization. Using a model of sensitization (innocuous, noxious, and allodynia), we argue that PNE can be used in a manual therapy model, especially treating someone where the nervous system has become increasingly hypervigilant. Level of Evidence: VII.","author":[{"family":"Louw","given":"Adriaan"},{"family":"Nijs","given":"Jo"},{"family":"Puentedura","given":"Emilio J"}],"authorYearDisplayFormat":false,"citation-label":"4209200","container-title":"The Journal of manual &amp; manipulative therapy","container-title-short":"J. Man. Manip. Ther.","id":"4209200","invisible":false,"issue":"3","issued":{"date-parts":[["2017","7"]]},"journalAbbreviation":"J. Man. Manip. Ther.","page":"160-168","suppress-author":false,"title":"A clinical perspective on a pain neuroscience education approach to manual therapy.","type":"article-journal","volume":"25"},{"DOI":"10.1016/j.jpain.2010.07.002","First":false,"Last":false,"PMID":"20797916","abstract":"&lt;strong&gt;UNLABELLED:&lt;/strong&gt; A cross-sectional, Internet-based survey was conducted in a nationally representative sample of United States (US) adults to estimate the point prevalence of chronic pain and to describe sociodemographic correlates and characteristics of chronic pain. The survey was distributed to 35,718 members (aged 18 years and older) of a Web-enabled panel that is representative of the US population, and 27,035 individuals responded. Crude and weighted prevalence estimates were calculated and stratified by age, sex, and type of chronic pain. The weighted point-prevalence of chronic pain (defined as chronic, recurrent, or long-lasting pain lasting for at least 6 months) was 30.7% (95% CI, 29.8-31.7). Prevalence was higher for females (34.3%) than males (26.7%) and increased with age. The weighted prevalence of primary chronic lower back pain was 8.1% and primary osteoarthritis pain was 3.9%. Half of respondents with chronic pain experienced daily pain, and average (past 3 months) pain intensity was severe (≥ 7 on a scale ranging from 0 to 10) for 32%. Multiple logistic regression analysis identified low household income and unemployment as significant socioeconomic correlates of chronic pain. Chronic pain is prevalent among US adults and is related to indicators of poorer socioeconomic status.&lt;br&gt;&lt;br&gt;&lt;strong&gt;PERSPECTIVE:&lt;/strong&gt; The results of this cross-sectional Internet-based survey suggest a considerable burden of chronic pain in US adults. Chronic pain, experienced by about a third of the population, was correlated with indicators of poorer socioeconomic status. Primary chronic pain was most commonly attributed to lower back pain, followed by osteoarthritis pain.&lt;br&gt;&lt;br&gt;Copyright © 2010 American Pain Society. Published by Elsevier Inc. All rights reserved.","author":[{"family":"Johannes","given":"Catherine B"},{"family":"Le","given":"T Kim"},{"family":"Zhou","given":"Xiaolei"},{"family":"Johnston","given":"Joseph A"},{"family":"Dworkin","given":"Robert H"}],"authorYearDisplayFormat":false,"citation-label":"1756312","container-title":"The Journal of Pain","container-title-short":"J. Pain","id":"1756312","invisible":false,"issue":"11","issued":{"date-parts":[["2010","11"]]},"journalAbbreviation":"J. Pain","page":"1230-1239","suppress-author":false,"title":"The prevalence of chronic pain in United States adults: results of an Internet-based survey.","type":"article-journal","volume":"11"}]</w:instrText>
      </w:r>
      <w:r w:rsidR="00610FBF" w:rsidRPr="003115B7">
        <w:rPr>
          <w:rFonts w:ascii="Times New Roman" w:hAnsi="Times New Roman" w:cs="Times New Roman"/>
        </w:rPr>
        <w:fldChar w:fldCharType="separate"/>
      </w:r>
      <w:r w:rsidR="00AF72F6" w:rsidRPr="003115B7">
        <w:rPr>
          <w:rFonts w:ascii="Times New Roman" w:hAnsi="Times New Roman" w:cs="Times New Roman"/>
          <w:noProof/>
          <w:vertAlign w:val="superscript"/>
        </w:rPr>
        <w:t>2,3</w:t>
      </w:r>
      <w:r w:rsidR="00610FBF" w:rsidRPr="003115B7">
        <w:rPr>
          <w:rFonts w:ascii="Times New Roman" w:hAnsi="Times New Roman" w:cs="Times New Roman"/>
        </w:rPr>
        <w:fldChar w:fldCharType="end"/>
      </w:r>
      <w:r w:rsidR="00C81403" w:rsidRPr="003115B7">
        <w:rPr>
          <w:rFonts w:ascii="Times New Roman" w:hAnsi="Times New Roman" w:cs="Times New Roman"/>
        </w:rPr>
        <w:t xml:space="preserve"> </w:t>
      </w:r>
    </w:p>
    <w:p w14:paraId="0D00487D" w14:textId="6CCABAA8" w:rsidR="006B7D00" w:rsidRPr="003115B7" w:rsidRDefault="007B07DE" w:rsidP="003913BC">
      <w:pPr>
        <w:spacing w:line="360" w:lineRule="auto"/>
        <w:ind w:firstLine="720"/>
        <w:rPr>
          <w:rFonts w:ascii="Times New Roman" w:eastAsia="Times New Roman" w:hAnsi="Times New Roman" w:cs="Times New Roman"/>
        </w:rPr>
      </w:pPr>
      <w:r w:rsidRPr="003115B7">
        <w:rPr>
          <w:rFonts w:ascii="Times New Roman" w:eastAsia="Times New Roman" w:hAnsi="Times New Roman" w:cs="Times New Roman"/>
          <w:color w:val="000000"/>
        </w:rPr>
        <w:t xml:space="preserve">In recent years, this </w:t>
      </w:r>
      <w:r w:rsidR="00570B3D">
        <w:rPr>
          <w:rFonts w:ascii="Times New Roman" w:eastAsia="Times New Roman" w:hAnsi="Times New Roman" w:cs="Times New Roman"/>
          <w:color w:val="000000"/>
        </w:rPr>
        <w:t xml:space="preserve">“telephone wire” </w:t>
      </w:r>
      <w:r w:rsidRPr="003115B7">
        <w:rPr>
          <w:rFonts w:ascii="Times New Roman" w:eastAsia="Times New Roman" w:hAnsi="Times New Roman" w:cs="Times New Roman"/>
          <w:color w:val="000000"/>
        </w:rPr>
        <w:t xml:space="preserve">theory has been replaced with a biopsychosocial model of pain. This model understands that </w:t>
      </w:r>
      <w:r w:rsidR="00EF6E47" w:rsidRPr="003115B7">
        <w:rPr>
          <w:rFonts w:ascii="Times New Roman" w:eastAsia="Times New Roman" w:hAnsi="Times New Roman" w:cs="Times New Roman"/>
          <w:color w:val="000000"/>
        </w:rPr>
        <w:t>the human experience is modulated by biological, social, and psychosocial domains. Context heavily impacts the output of the central nervous system. P</w:t>
      </w:r>
      <w:r w:rsidRPr="003115B7">
        <w:rPr>
          <w:rFonts w:ascii="Times New Roman" w:eastAsia="Times New Roman" w:hAnsi="Times New Roman" w:cs="Times New Roman"/>
          <w:color w:val="000000"/>
        </w:rPr>
        <w:t xml:space="preserve">ain occurs when the brain perceives a </w:t>
      </w:r>
      <w:r w:rsidR="00AF72F6" w:rsidRPr="003115B7">
        <w:rPr>
          <w:rFonts w:ascii="Times New Roman" w:eastAsia="Times New Roman" w:hAnsi="Times New Roman" w:cs="Times New Roman"/>
          <w:color w:val="000000"/>
        </w:rPr>
        <w:t>threat</w:t>
      </w:r>
      <w:r w:rsidR="00570B3D">
        <w:rPr>
          <w:rFonts w:ascii="Times New Roman" w:eastAsia="Times New Roman" w:hAnsi="Times New Roman" w:cs="Times New Roman"/>
          <w:color w:val="000000"/>
        </w:rPr>
        <w:t>,</w:t>
      </w:r>
      <w:r w:rsidR="00EF6E47" w:rsidRPr="003115B7">
        <w:rPr>
          <w:rFonts w:ascii="Times New Roman" w:eastAsia="Times New Roman" w:hAnsi="Times New Roman" w:cs="Times New Roman"/>
          <w:color w:val="000000"/>
        </w:rPr>
        <w:t xml:space="preserve"> which is impacted by context</w:t>
      </w:r>
      <w:r w:rsidR="00570B3D">
        <w:rPr>
          <w:rFonts w:ascii="Times New Roman" w:eastAsia="Times New Roman" w:hAnsi="Times New Roman" w:cs="Times New Roman"/>
          <w:color w:val="000000"/>
        </w:rPr>
        <w:t>,</w:t>
      </w:r>
      <w:r w:rsidRPr="003115B7">
        <w:rPr>
          <w:rFonts w:ascii="Times New Roman" w:eastAsia="Times New Roman" w:hAnsi="Times New Roman" w:cs="Times New Roman"/>
          <w:color w:val="000000"/>
        </w:rPr>
        <w:t xml:space="preserve"> and </w:t>
      </w:r>
      <w:r w:rsidR="00AF72F6" w:rsidRPr="003115B7">
        <w:rPr>
          <w:rFonts w:ascii="Times New Roman" w:eastAsia="Times New Roman" w:hAnsi="Times New Roman" w:cs="Times New Roman"/>
          <w:color w:val="000000"/>
        </w:rPr>
        <w:t xml:space="preserve">determines that </w:t>
      </w:r>
      <w:r w:rsidRPr="003115B7">
        <w:rPr>
          <w:rFonts w:ascii="Times New Roman" w:eastAsia="Times New Roman" w:hAnsi="Times New Roman" w:cs="Times New Roman"/>
          <w:color w:val="000000"/>
        </w:rPr>
        <w:t>action is needed. Pain is not merely something a tissue experiences and informs the brain, rather it is a “multiple system output activated by the brain based on perceived threat.”</w:t>
      </w:r>
      <w:r w:rsidR="006B7D00" w:rsidRPr="003115B7">
        <w:rPr>
          <w:rFonts w:ascii="Times New Roman" w:hAnsi="Times New Roman" w:cs="Times New Roman"/>
        </w:rPr>
        <w:fldChar w:fldCharType="begin"/>
      </w:r>
      <w:r w:rsidR="00AF72F6" w:rsidRPr="003115B7">
        <w:rPr>
          <w:rFonts w:ascii="Times New Roman" w:hAnsi="Times New Roman" w:cs="Times New Roman"/>
        </w:rPr>
        <w:instrText>ADDIN F1000_CSL_CITATION&lt;~#@#~&gt;[{"DOI":"10.1016/S1356-689X(03)00051-1","First":false,"Last":false,"PMID":"12909433","abstract":"This paper presents an approach to rehabilitation of pain patients. The fundamental principles of the approach are (i) pain is an output of the brain that is produced whenever the brain concludes that body tissue is in danger and action is required, and (ii) pain is a multisystem output that is produced when an individual-specific cortical pain neuromatrix is activated. When pain becomes chronic, the efficacy of the pain neuromatrix is strengthened via nociceptive and non-nociceptive mechanisms, which means that less input, both nociceptive and non-nociceptive, is required to produce pain. The clinical approach focuses on decreasing all inputs that imply that body tissue is in danger and then on activating components of the pain neuromatrix without activating its output. Rehabilitation progresses to increase exposure to threatening input across sensory and non-sensory domains.","author":[{"family":"Moseley","given":"G L"}],"authorYearDisplayFormat":false,"citation-label":"612467","container-title":"Manual Therapy","container-title-short":"Man. Ther.","id":"612467","invisible":false,"issue":"3","issued":{"date-parts":[["2003","8"]]},"journalAbbreviation":"Man. Ther.","page":"130-140","suppress-author":false,"title":"A pain neuromatrix approach to patients with chronic pain.","type":"article-journal","volume":"8"}]</w:instrText>
      </w:r>
      <w:r w:rsidR="006B7D00" w:rsidRPr="003115B7">
        <w:rPr>
          <w:rFonts w:ascii="Times New Roman" w:hAnsi="Times New Roman" w:cs="Times New Roman"/>
        </w:rPr>
        <w:fldChar w:fldCharType="separate"/>
      </w:r>
      <w:r w:rsidR="00AF72F6" w:rsidRPr="003115B7">
        <w:rPr>
          <w:rFonts w:ascii="Times New Roman" w:hAnsi="Times New Roman" w:cs="Times New Roman"/>
          <w:noProof/>
          <w:vertAlign w:val="superscript"/>
        </w:rPr>
        <w:t>4</w:t>
      </w:r>
      <w:r w:rsidR="006B7D00" w:rsidRPr="003115B7">
        <w:rPr>
          <w:rFonts w:ascii="Times New Roman" w:hAnsi="Times New Roman" w:cs="Times New Roman"/>
        </w:rPr>
        <w:fldChar w:fldCharType="end"/>
      </w:r>
      <w:r w:rsidR="006B7D00" w:rsidRPr="003115B7">
        <w:rPr>
          <w:rFonts w:ascii="Times New Roman" w:hAnsi="Times New Roman" w:cs="Times New Roman"/>
        </w:rPr>
        <w:t xml:space="preserve"> Many areas of the brain are involved with processing and are unique to every individual</w:t>
      </w:r>
      <w:r w:rsidR="00570B3D">
        <w:rPr>
          <w:rFonts w:ascii="Times New Roman" w:hAnsi="Times New Roman" w:cs="Times New Roman"/>
        </w:rPr>
        <w:t xml:space="preserve">, thus </w:t>
      </w:r>
      <w:r w:rsidR="00AF72F6" w:rsidRPr="003115B7">
        <w:rPr>
          <w:rFonts w:ascii="Times New Roman" w:hAnsi="Times New Roman" w:cs="Times New Roman"/>
        </w:rPr>
        <w:t xml:space="preserve"> necessitating that treatment of patients be highly variable and personalized</w:t>
      </w:r>
      <w:r w:rsidR="006B7D00" w:rsidRPr="003115B7">
        <w:rPr>
          <w:rFonts w:ascii="Times New Roman" w:hAnsi="Times New Roman" w:cs="Times New Roman"/>
        </w:rPr>
        <w:t xml:space="preserve">. </w:t>
      </w:r>
    </w:p>
    <w:p w14:paraId="77BA4CE7" w14:textId="77777777" w:rsidR="00570B3D" w:rsidRDefault="007B07DE" w:rsidP="003913BC">
      <w:pPr>
        <w:spacing w:line="360" w:lineRule="auto"/>
        <w:ind w:firstLine="720"/>
        <w:rPr>
          <w:rFonts w:ascii="Times New Roman" w:hAnsi="Times New Roman" w:cs="Times New Roman"/>
        </w:rPr>
      </w:pPr>
      <w:r w:rsidRPr="003115B7">
        <w:rPr>
          <w:rFonts w:ascii="Times New Roman" w:eastAsia="Times New Roman" w:hAnsi="Times New Roman" w:cs="Times New Roman"/>
          <w:color w:val="000000"/>
        </w:rPr>
        <w:t xml:space="preserve">Acute pain, therefore, is a protective output from the central nervous system (CNS) to prevent use of potentially injured structures and </w:t>
      </w:r>
      <w:r w:rsidR="00570B3D">
        <w:rPr>
          <w:rFonts w:ascii="Times New Roman" w:eastAsia="Times New Roman" w:hAnsi="Times New Roman" w:cs="Times New Roman"/>
          <w:color w:val="000000"/>
        </w:rPr>
        <w:t xml:space="preserve">to </w:t>
      </w:r>
      <w:r w:rsidRPr="003115B7">
        <w:rPr>
          <w:rFonts w:ascii="Times New Roman" w:eastAsia="Times New Roman" w:hAnsi="Times New Roman" w:cs="Times New Roman"/>
          <w:color w:val="000000"/>
        </w:rPr>
        <w:t>bring awareness to cause(s) of threat. It can be termed nociceptive pain and it is understood to have proportionate and clear aggravating and easing factors.</w:t>
      </w:r>
      <w:r w:rsidR="00C86CBE" w:rsidRPr="003115B7">
        <w:rPr>
          <w:rFonts w:ascii="Times New Roman" w:hAnsi="Times New Roman" w:cs="Times New Roman"/>
        </w:rPr>
        <w:fldChar w:fldCharType="begin"/>
      </w:r>
      <w:r w:rsidR="00AF72F6" w:rsidRPr="003115B7">
        <w:rPr>
          <w:rFonts w:ascii="Times New Roman" w:hAnsi="Times New Roman" w:cs="Times New Roman"/>
        </w:rPr>
        <w:instrText>ADDIN F1000_CSL_CITATION&lt;~#@#~&gt;[{"DOI":"10.1016/S1356-689X(03)00051-1","First":false,"Last":false,"PMID":"12909433","abstract":"This paper presents an approach to rehabilitation of pain patients. The fundamental principles of the approach are (i) pain is an output of the brain that is produced whenever the brain concludes that body tissue is in danger and action is required, and (ii) pain is a multisystem output that is produced when an individual-specific cortical pain neuromatrix is activated. When pain becomes chronic, the efficacy of the pain neuromatrix is strengthened via nociceptive and non-nociceptive mechanisms, which means that less input, both nociceptive and non-nociceptive, is required to produce pain. The clinical approach focuses on decreasing all inputs that imply that body tissue is in danger and then on activating components of the pain neuromatrix without activating its output. Rehabilitation progresses to increase exposure to threatening input across sensory and non-sensory domains.","author":[{"family":"Moseley","given":"G L"}],"authorYearDisplayFormat":false,"citation-label":"612467","container-title":"Manual Therapy","container-title-short":"Man. Ther.","id":"612467","invisible":false,"issue":"3","issued":{"date-parts":[["2003","8"]]},"journalAbbreviation":"Man. Ther.","page":"130-140","suppress-author":false,"title":"A pain neuromatrix approach to patients with chronic pain.","type":"article-journal","volume":"8"}]</w:instrText>
      </w:r>
      <w:r w:rsidR="00C86CBE" w:rsidRPr="003115B7">
        <w:rPr>
          <w:rFonts w:ascii="Times New Roman" w:hAnsi="Times New Roman" w:cs="Times New Roman"/>
        </w:rPr>
        <w:fldChar w:fldCharType="separate"/>
      </w:r>
      <w:r w:rsidR="00AF72F6" w:rsidRPr="003115B7">
        <w:rPr>
          <w:rFonts w:ascii="Times New Roman" w:hAnsi="Times New Roman" w:cs="Times New Roman"/>
          <w:noProof/>
          <w:vertAlign w:val="superscript"/>
        </w:rPr>
        <w:t>4</w:t>
      </w:r>
      <w:r w:rsidR="00C86CBE" w:rsidRPr="003115B7">
        <w:rPr>
          <w:rFonts w:ascii="Times New Roman" w:hAnsi="Times New Roman" w:cs="Times New Roman"/>
        </w:rPr>
        <w:fldChar w:fldCharType="end"/>
      </w:r>
      <w:r w:rsidR="00C86CBE" w:rsidRPr="003115B7">
        <w:rPr>
          <w:rFonts w:ascii="Times New Roman" w:hAnsi="Times New Roman" w:cs="Times New Roman"/>
        </w:rPr>
        <w:t xml:space="preserve"> </w:t>
      </w:r>
    </w:p>
    <w:p w14:paraId="3BEB568D" w14:textId="729AF928" w:rsidR="007B07DE" w:rsidRPr="003115B7" w:rsidRDefault="007B07DE" w:rsidP="003913BC">
      <w:pPr>
        <w:spacing w:line="360" w:lineRule="auto"/>
        <w:ind w:firstLine="720"/>
        <w:rPr>
          <w:rFonts w:ascii="Times New Roman" w:eastAsia="Times New Roman" w:hAnsi="Times New Roman" w:cs="Times New Roman"/>
          <w:color w:val="000000"/>
        </w:rPr>
      </w:pPr>
      <w:r w:rsidRPr="003115B7">
        <w:rPr>
          <w:rFonts w:ascii="Times New Roman" w:eastAsia="Times New Roman" w:hAnsi="Times New Roman" w:cs="Times New Roman"/>
          <w:color w:val="000000"/>
        </w:rPr>
        <w:t xml:space="preserve">Chronic pain is pain that lasts beyond normal tissue healing times; now often termed </w:t>
      </w:r>
      <w:proofErr w:type="spellStart"/>
      <w:r w:rsidRPr="003115B7">
        <w:rPr>
          <w:rFonts w:ascii="Times New Roman" w:eastAsia="Times New Roman" w:hAnsi="Times New Roman" w:cs="Times New Roman"/>
          <w:color w:val="000000"/>
        </w:rPr>
        <w:t>nociplastic</w:t>
      </w:r>
      <w:proofErr w:type="spellEnd"/>
      <w:r w:rsidRPr="003115B7">
        <w:rPr>
          <w:rFonts w:ascii="Times New Roman" w:eastAsia="Times New Roman" w:hAnsi="Times New Roman" w:cs="Times New Roman"/>
          <w:color w:val="000000"/>
        </w:rPr>
        <w:t xml:space="preserve"> pain</w:t>
      </w:r>
      <w:r w:rsidR="00570B3D">
        <w:rPr>
          <w:rFonts w:ascii="Times New Roman" w:eastAsia="Times New Roman" w:hAnsi="Times New Roman" w:cs="Times New Roman"/>
          <w:color w:val="000000"/>
        </w:rPr>
        <w:t>.</w:t>
      </w:r>
      <w:r w:rsidRPr="003115B7">
        <w:rPr>
          <w:rFonts w:ascii="Times New Roman" w:eastAsia="Times New Roman" w:hAnsi="Times New Roman" w:cs="Times New Roman"/>
          <w:color w:val="000000"/>
        </w:rPr>
        <w:t xml:space="preserve"> </w:t>
      </w:r>
      <w:r w:rsidR="00570B3D">
        <w:rPr>
          <w:rFonts w:ascii="Times New Roman" w:eastAsia="Times New Roman" w:hAnsi="Times New Roman" w:cs="Times New Roman"/>
          <w:color w:val="000000"/>
        </w:rPr>
        <w:t>T</w:t>
      </w:r>
      <w:r w:rsidRPr="003115B7">
        <w:rPr>
          <w:rFonts w:ascii="Times New Roman" w:eastAsia="Times New Roman" w:hAnsi="Times New Roman" w:cs="Times New Roman"/>
          <w:color w:val="000000"/>
        </w:rPr>
        <w:t>his pain is disproportionate and often incorporates both peripheral and central sensitivity.</w:t>
      </w:r>
      <w:r w:rsidR="006B7D00" w:rsidRPr="003115B7">
        <w:rPr>
          <w:rFonts w:ascii="Times New Roman" w:hAnsi="Times New Roman" w:cs="Times New Roman"/>
        </w:rPr>
        <w:fldChar w:fldCharType="begin"/>
      </w:r>
      <w:r w:rsidR="00AF72F6" w:rsidRPr="003115B7">
        <w:rPr>
          <w:rFonts w:ascii="Times New Roman" w:hAnsi="Times New Roman" w:cs="Times New Roman"/>
        </w:rPr>
        <w:instrText>ADDIN F1000_CSL_CITATION&lt;~#@#~&gt;[{"DOI":"10.1016/S1356-689X(03)00051-1","First":false,"Last":false,"PMID":"12909433","abstract":"This paper presents an approach to rehabilitation of pain patients. The fundamental principles of the approach are (i) pain is an output of the brain that is produced whenever the brain concludes that body tissue is in danger and action is required, and (ii) pain is a multisystem output that is produced when an individual-specific cortical pain neuromatrix is activated. When pain becomes chronic, the efficacy of the pain neuromatrix is strengthened via nociceptive and non-nociceptive mechanisms, which means that less input, both nociceptive and non-nociceptive, is required to produce pain. The clinical approach focuses on decreasing all inputs that imply that body tissue is in danger and then on activating components of the pain neuromatrix without activating its output. Rehabilitation progresses to increase exposure to threatening input across sensory and non-sensory domains.","author":[{"family":"Moseley","given":"G L"}],"authorYearDisplayFormat":false,"citation-label":"612467","container-title":"Manual Therapy","container-title-short":"Man. Ther.","id":"612467","invisible":false,"issue":"3","issued":{"date-parts":[["2003","8"]]},"journalAbbreviation":"Man. Ther.","page":"130-140","suppress-author":false,"title":"A pain neuromatrix approach to patients with chronic pain.","type":"article-journal","volume":"8"}]</w:instrText>
      </w:r>
      <w:r w:rsidR="006B7D00" w:rsidRPr="003115B7">
        <w:rPr>
          <w:rFonts w:ascii="Times New Roman" w:hAnsi="Times New Roman" w:cs="Times New Roman"/>
        </w:rPr>
        <w:fldChar w:fldCharType="separate"/>
      </w:r>
      <w:r w:rsidR="00AF72F6" w:rsidRPr="003115B7">
        <w:rPr>
          <w:rFonts w:ascii="Times New Roman" w:hAnsi="Times New Roman" w:cs="Times New Roman"/>
          <w:noProof/>
          <w:vertAlign w:val="superscript"/>
        </w:rPr>
        <w:t>4</w:t>
      </w:r>
      <w:r w:rsidR="006B7D00" w:rsidRPr="003115B7">
        <w:rPr>
          <w:rFonts w:ascii="Times New Roman" w:hAnsi="Times New Roman" w:cs="Times New Roman"/>
        </w:rPr>
        <w:fldChar w:fldCharType="end"/>
      </w:r>
      <w:r w:rsidR="006B7D00" w:rsidRPr="003115B7">
        <w:rPr>
          <w:rFonts w:ascii="Times New Roman" w:hAnsi="Times New Roman" w:cs="Times New Roman"/>
        </w:rPr>
        <w:t xml:space="preserve"> </w:t>
      </w:r>
      <w:r w:rsidRPr="003115B7">
        <w:rPr>
          <w:rFonts w:ascii="Times New Roman" w:eastAsia="Times New Roman" w:hAnsi="Times New Roman" w:cs="Times New Roman"/>
          <w:color w:val="000000"/>
        </w:rPr>
        <w:t>Smaller and fewer inputs activate the peripheral pathways and less nociceptive messages from the peripheral system are enough to activate CNS output of pain.</w:t>
      </w:r>
      <w:r w:rsidR="00C86CBE" w:rsidRPr="003115B7">
        <w:rPr>
          <w:rFonts w:ascii="Times New Roman" w:hAnsi="Times New Roman" w:cs="Times New Roman"/>
        </w:rPr>
        <w:fldChar w:fldCharType="begin"/>
      </w:r>
      <w:r w:rsidR="00AF72F6" w:rsidRPr="003115B7">
        <w:rPr>
          <w:rFonts w:ascii="Times New Roman" w:hAnsi="Times New Roman" w:cs="Times New Roman"/>
        </w:rPr>
        <w:instrText>ADDIN F1000_CSL_CITATION&lt;~#@#~&gt;[{"DOI":"10.1016/S1356-689X(03)00051-1","First":false,"Last":false,"PMID":"12909433","abstract":"This paper presents an approach to rehabilitation of pain patients. The fundamental principles of the approach are (i) pain is an output of the brain that is produced whenever the brain concludes that body tissue is in danger and action is required, and (ii) pain is a multisystem output that is produced when an individual-specific cortical pain neuromatrix is activated. When pain becomes chronic, the efficacy of the pain neuromatrix is strengthened via nociceptive and non-nociceptive mechanisms, which means that less input, both nociceptive and non-nociceptive, is required to produce pain. The clinical approach focuses on decreasing all inputs that imply that body tissue is in danger and then on activating components of the pain neuromatrix without activating its output. Rehabilitation progresses to increase exposure to threatening input across sensory and non-sensory domains.","author":[{"family":"Moseley","given":"G L"}],"authorYearDisplayFormat":false,"citation-label":"612467","container-title":"Manual Therapy","container-title-short":"Man. Ther.","id":"612467","invisible":false,"issue":"3","issued":{"date-parts":[["2003","8"]]},"journalAbbreviation":"Man. Ther.","page":"130-140","suppress-author":false,"title":"A pain neuromatrix approach to patients with chronic pain.","type":"article-journal","volume":"8"}]</w:instrText>
      </w:r>
      <w:r w:rsidR="00C86CBE" w:rsidRPr="003115B7">
        <w:rPr>
          <w:rFonts w:ascii="Times New Roman" w:hAnsi="Times New Roman" w:cs="Times New Roman"/>
        </w:rPr>
        <w:fldChar w:fldCharType="separate"/>
      </w:r>
      <w:r w:rsidR="00AF72F6" w:rsidRPr="003115B7">
        <w:rPr>
          <w:rFonts w:ascii="Times New Roman" w:hAnsi="Times New Roman" w:cs="Times New Roman"/>
          <w:noProof/>
          <w:vertAlign w:val="superscript"/>
        </w:rPr>
        <w:t>4</w:t>
      </w:r>
      <w:r w:rsidR="00C86CBE" w:rsidRPr="003115B7">
        <w:rPr>
          <w:rFonts w:ascii="Times New Roman" w:hAnsi="Times New Roman" w:cs="Times New Roman"/>
        </w:rPr>
        <w:fldChar w:fldCharType="end"/>
      </w:r>
      <w:r w:rsidR="00040490" w:rsidRPr="003115B7">
        <w:rPr>
          <w:rFonts w:ascii="Times New Roman" w:hAnsi="Times New Roman" w:cs="Times New Roman"/>
        </w:rPr>
        <w:t xml:space="preserve"> </w:t>
      </w:r>
      <w:r w:rsidR="006B7D00" w:rsidRPr="003115B7">
        <w:rPr>
          <w:rFonts w:ascii="Times New Roman" w:hAnsi="Times New Roman" w:cs="Times New Roman"/>
        </w:rPr>
        <w:t xml:space="preserve">As </w:t>
      </w:r>
      <w:proofErr w:type="spellStart"/>
      <w:r w:rsidR="006B7D00" w:rsidRPr="003115B7">
        <w:rPr>
          <w:rFonts w:ascii="Times New Roman" w:hAnsi="Times New Roman" w:cs="Times New Roman"/>
        </w:rPr>
        <w:t>Louw</w:t>
      </w:r>
      <w:proofErr w:type="spellEnd"/>
      <w:r w:rsidR="006B7D00" w:rsidRPr="003115B7">
        <w:rPr>
          <w:rFonts w:ascii="Times New Roman" w:hAnsi="Times New Roman" w:cs="Times New Roman"/>
        </w:rPr>
        <w:t xml:space="preserve"> would describe it, where before </w:t>
      </w:r>
      <w:r w:rsidR="00C86CBE" w:rsidRPr="003115B7">
        <w:rPr>
          <w:rFonts w:ascii="Times New Roman" w:hAnsi="Times New Roman" w:cs="Times New Roman"/>
        </w:rPr>
        <w:t>a patient</w:t>
      </w:r>
      <w:r w:rsidR="006B7D00" w:rsidRPr="003115B7">
        <w:rPr>
          <w:rFonts w:ascii="Times New Roman" w:hAnsi="Times New Roman" w:cs="Times New Roman"/>
        </w:rPr>
        <w:t xml:space="preserve"> could run five miles without soreness, now </w:t>
      </w:r>
      <w:r w:rsidR="008E15A5" w:rsidRPr="003115B7">
        <w:rPr>
          <w:rFonts w:ascii="Times New Roman" w:hAnsi="Times New Roman" w:cs="Times New Roman"/>
        </w:rPr>
        <w:t>standing up is painful.</w:t>
      </w:r>
      <w:r w:rsidR="008E15A5" w:rsidRPr="003115B7">
        <w:rPr>
          <w:rFonts w:ascii="Times New Roman" w:hAnsi="Times New Roman" w:cs="Times New Roman"/>
        </w:rPr>
        <w:fldChar w:fldCharType="begin"/>
      </w:r>
      <w:r w:rsidR="00AF72F6" w:rsidRPr="003115B7">
        <w:rPr>
          <w:rFonts w:ascii="Times New Roman" w:hAnsi="Times New Roman" w:cs="Times New Roman"/>
        </w:rPr>
        <w:instrText>ADDIN F1000_CSL_CITATION&lt;~#@#~&gt;[{"DOI":"10.15640/ijhs.v2n3a4","First":false,"Last":false,"author":[{"family":"Louw","given":"Adriaan"},{"family":"Puentedura","given":"Emilio J"}],"authorYearDisplayFormat":false,"citation-label":"6001490","container-title":"International Journal of Human Sciences / Uluslararası İnsan Bilimleri Dergisi","container-title-short":"IJHS","id":"6001490","invisible":false,"issue":"3","issued":{"date-parts":[["2014"]]},"journalAbbreviation":"IJHS","suppress-author":false,"title":"Therapeutic neuroscience education, pain, physiotherapy and the pain neuromatrix","type":"article-journal","volume":"2"}]</w:instrText>
      </w:r>
      <w:r w:rsidR="008E15A5" w:rsidRPr="003115B7">
        <w:rPr>
          <w:rFonts w:ascii="Times New Roman" w:hAnsi="Times New Roman" w:cs="Times New Roman"/>
        </w:rPr>
        <w:fldChar w:fldCharType="separate"/>
      </w:r>
      <w:r w:rsidR="00AF72F6" w:rsidRPr="003115B7">
        <w:rPr>
          <w:rFonts w:ascii="Times New Roman" w:hAnsi="Times New Roman" w:cs="Times New Roman"/>
          <w:noProof/>
          <w:vertAlign w:val="superscript"/>
        </w:rPr>
        <w:t>5</w:t>
      </w:r>
      <w:r w:rsidR="008E15A5" w:rsidRPr="003115B7">
        <w:rPr>
          <w:rFonts w:ascii="Times New Roman" w:hAnsi="Times New Roman" w:cs="Times New Roman"/>
        </w:rPr>
        <w:fldChar w:fldCharType="end"/>
      </w:r>
      <w:r w:rsidR="008E15A5" w:rsidRPr="003115B7">
        <w:rPr>
          <w:rFonts w:ascii="Times New Roman" w:hAnsi="Times New Roman" w:cs="Times New Roman"/>
        </w:rPr>
        <w:t xml:space="preserve"> </w:t>
      </w:r>
      <w:r w:rsidRPr="003115B7">
        <w:rPr>
          <w:rFonts w:ascii="Times New Roman" w:eastAsia="Times New Roman" w:hAnsi="Times New Roman" w:cs="Times New Roman"/>
          <w:color w:val="000000"/>
        </w:rPr>
        <w:t xml:space="preserve">This widespread hypersensitivity is characteristic of </w:t>
      </w:r>
      <w:proofErr w:type="spellStart"/>
      <w:r w:rsidR="00AF72F6" w:rsidRPr="003115B7">
        <w:rPr>
          <w:rFonts w:ascii="Times New Roman" w:eastAsia="Times New Roman" w:hAnsi="Times New Roman" w:cs="Times New Roman"/>
          <w:color w:val="000000"/>
        </w:rPr>
        <w:t>nociplastic</w:t>
      </w:r>
      <w:proofErr w:type="spellEnd"/>
      <w:r w:rsidRPr="003115B7">
        <w:rPr>
          <w:rFonts w:ascii="Times New Roman" w:eastAsia="Times New Roman" w:hAnsi="Times New Roman" w:cs="Times New Roman"/>
          <w:color w:val="000000"/>
        </w:rPr>
        <w:t xml:space="preserve"> pain and involves impaired descending inhibition and overactive descending and ascending pain pathways. </w:t>
      </w:r>
    </w:p>
    <w:p w14:paraId="181B603A" w14:textId="4BAF141D" w:rsidR="00AF72F6" w:rsidRPr="003115B7" w:rsidRDefault="00AF72F6" w:rsidP="003913BC">
      <w:pPr>
        <w:pStyle w:val="Heading2"/>
        <w:spacing w:line="360" w:lineRule="auto"/>
        <w:rPr>
          <w:rFonts w:ascii="Times New Roman" w:eastAsia="Times New Roman" w:hAnsi="Times New Roman" w:cs="Times New Roman"/>
        </w:rPr>
      </w:pPr>
      <w:proofErr w:type="spellStart"/>
      <w:r w:rsidRPr="003115B7">
        <w:rPr>
          <w:rFonts w:ascii="Times New Roman" w:eastAsia="Times New Roman" w:hAnsi="Times New Roman" w:cs="Times New Roman"/>
        </w:rPr>
        <w:lastRenderedPageBreak/>
        <w:t>Nociplastic</w:t>
      </w:r>
      <w:proofErr w:type="spellEnd"/>
      <w:r w:rsidRPr="003115B7">
        <w:rPr>
          <w:rFonts w:ascii="Times New Roman" w:eastAsia="Times New Roman" w:hAnsi="Times New Roman" w:cs="Times New Roman"/>
        </w:rPr>
        <w:t xml:space="preserve"> Pain and the Orthopedic Clinician</w:t>
      </w:r>
    </w:p>
    <w:p w14:paraId="16A37A46" w14:textId="77777777" w:rsidR="00AF72F6" w:rsidRPr="003115B7" w:rsidRDefault="00AF72F6" w:rsidP="003913BC">
      <w:pPr>
        <w:spacing w:line="360" w:lineRule="auto"/>
        <w:rPr>
          <w:rFonts w:ascii="Times New Roman" w:hAnsi="Times New Roman" w:cs="Times New Roman"/>
        </w:rPr>
      </w:pPr>
    </w:p>
    <w:p w14:paraId="1BFE52DF" w14:textId="3E555876" w:rsidR="00570B3D" w:rsidRDefault="007B07DE" w:rsidP="003913BC">
      <w:pPr>
        <w:spacing w:line="360" w:lineRule="auto"/>
        <w:ind w:firstLine="720"/>
        <w:rPr>
          <w:rFonts w:ascii="Times New Roman" w:hAnsi="Times New Roman" w:cs="Times New Roman"/>
        </w:rPr>
      </w:pPr>
      <w:r w:rsidRPr="003115B7">
        <w:rPr>
          <w:rFonts w:ascii="Times New Roman" w:eastAsia="Times New Roman" w:hAnsi="Times New Roman" w:cs="Times New Roman"/>
          <w:color w:val="000000"/>
        </w:rPr>
        <w:t xml:space="preserve">Chronic musculoskeletal pain often begins with a traumatic injury. </w:t>
      </w:r>
      <w:r w:rsidR="001E33A9" w:rsidRPr="003115B7">
        <w:rPr>
          <w:rFonts w:ascii="Times New Roman" w:eastAsia="Times New Roman" w:hAnsi="Times New Roman" w:cs="Times New Roman"/>
          <w:color w:val="000000"/>
        </w:rPr>
        <w:t xml:space="preserve">Typically, an area is sensitive during and after tissue healing in order to protect the site of former damage. </w:t>
      </w:r>
      <w:r w:rsidR="00570B3D">
        <w:rPr>
          <w:rFonts w:ascii="Times New Roman" w:eastAsia="Times New Roman" w:hAnsi="Times New Roman" w:cs="Times New Roman"/>
          <w:color w:val="000000"/>
        </w:rPr>
        <w:t xml:space="preserve">It has been noted that in </w:t>
      </w:r>
      <w:r w:rsidR="001E33A9" w:rsidRPr="003115B7">
        <w:rPr>
          <w:rFonts w:ascii="Times New Roman" w:eastAsia="Times New Roman" w:hAnsi="Times New Roman" w:cs="Times New Roman"/>
          <w:color w:val="000000"/>
        </w:rPr>
        <w:t xml:space="preserve">one in four people, this threshold does not return to normal levels and </w:t>
      </w:r>
      <w:proofErr w:type="spellStart"/>
      <w:r w:rsidR="001E33A9" w:rsidRPr="003115B7">
        <w:rPr>
          <w:rFonts w:ascii="Times New Roman" w:eastAsia="Times New Roman" w:hAnsi="Times New Roman" w:cs="Times New Roman"/>
          <w:color w:val="000000"/>
        </w:rPr>
        <w:t>nociplastic</w:t>
      </w:r>
      <w:proofErr w:type="spellEnd"/>
      <w:r w:rsidR="001E33A9" w:rsidRPr="003115B7">
        <w:rPr>
          <w:rFonts w:ascii="Times New Roman" w:eastAsia="Times New Roman" w:hAnsi="Times New Roman" w:cs="Times New Roman"/>
          <w:color w:val="000000"/>
        </w:rPr>
        <w:t xml:space="preserve"> pain occurs. It is important to note that </w:t>
      </w:r>
      <w:proofErr w:type="spellStart"/>
      <w:r w:rsidR="001E33A9" w:rsidRPr="003115B7">
        <w:rPr>
          <w:rFonts w:ascii="Times New Roman" w:eastAsia="Times New Roman" w:hAnsi="Times New Roman" w:cs="Times New Roman"/>
          <w:color w:val="000000"/>
        </w:rPr>
        <w:t>nociplastic</w:t>
      </w:r>
      <w:proofErr w:type="spellEnd"/>
      <w:r w:rsidR="001E33A9" w:rsidRPr="003115B7">
        <w:rPr>
          <w:rFonts w:ascii="Times New Roman" w:eastAsia="Times New Roman" w:hAnsi="Times New Roman" w:cs="Times New Roman"/>
          <w:color w:val="000000"/>
        </w:rPr>
        <w:t xml:space="preserve"> pain includes both central and peripheral sensitizations. Musculoskeletal changes or degeneration, such as in osteoarthritic damage to articular cartilage, can sustain central sensitization</w:t>
      </w:r>
      <w:r w:rsidR="00AF72F6" w:rsidRPr="003115B7">
        <w:rPr>
          <w:rFonts w:ascii="Times New Roman" w:eastAsia="Times New Roman" w:hAnsi="Times New Roman" w:cs="Times New Roman"/>
          <w:color w:val="000000"/>
        </w:rPr>
        <w:t xml:space="preserve"> because the continuous nociceptive messages increase the CNS’ heightened awareness and therefore sensitivity</w:t>
      </w:r>
      <w:r w:rsidR="001E33A9" w:rsidRPr="003115B7">
        <w:rPr>
          <w:rFonts w:ascii="Times New Roman" w:eastAsia="Times New Roman" w:hAnsi="Times New Roman" w:cs="Times New Roman"/>
          <w:color w:val="000000"/>
        </w:rPr>
        <w:t>.</w:t>
      </w:r>
      <w:r w:rsidR="00E21D0D" w:rsidRPr="003115B7">
        <w:rPr>
          <w:rFonts w:ascii="Times New Roman" w:hAnsi="Times New Roman" w:cs="Times New Roman"/>
        </w:rPr>
        <w:fldChar w:fldCharType="begin"/>
      </w:r>
      <w:r w:rsidR="00AF72F6" w:rsidRPr="003115B7">
        <w:rPr>
          <w:rFonts w:ascii="Times New Roman" w:hAnsi="Times New Roman" w:cs="Times New Roman"/>
        </w:rPr>
        <w:instrText>ADDIN F1000_CSL_CITATION&lt;~#@#~&gt;[{"DOI":"10.1016/j.math.2011.04.005","First":false,"Last":false,"PMID":"21632273","abstract":"Central sensitization provides an evidence-based explanation for many cases of 'unexplained' chronic musculoskeletal pain. Prior to commencing rehabilitation in such cases, it is crucial to change maladaptive illness perceptions, to alter maladaptive pain cognitions and to reconceptualise pain. This can be accomplished by patient education about central sensitization and its role in chronic pain, a strategy known as pain physiology education. Pain physiology education is indicated when: 1) the clinical picture is characterized and dominated by central sensitization; and 2) maladaptive illness perceptions are present. Both are prerequisites for commencing pain physiology education. Face-to-face sessions of pain physiology education, in conjunction with written educational material, are effective for changing pain cognitions and improving health status in patients with various chronic musculoskeletal pain disorders. These include patients with chronic low back pain, chronic whiplash, fibromyalgia and chronic fatigue syndrome. After biopsychosocial assessment pain physiology education comprises of a first face-to-face session explaining basic pain physiology and contrasting acute nociception versus chronic pain (Session 1). Written information about pain physiology should be provided as homework in between session 1 and 2. The second session can be used to correct misunderstandings, and to facilitate the transition from knowledge to adaptive pain coping during daily life. Pain physiology education is a continuous process initiated during the educational sessions and continued within both the active treatment and during the longer term rehabilitation program.&lt;br&gt;&lt;br&gt;Copyright © 2011 Elsevier Ltd. All rights reserved.","author":[{"family":"Nijs","given":"Jo"},{"family":"Paul van Wilgen","given":"C"},{"family":"Van Oosterwijck","given":"Jessica"},{"family":"van Ittersum","given":"Miriam"},{"family":"Meeus","given":"Mira"}],"authorYearDisplayFormat":false,"citation-label":"1947295","container-title":"Manual Therapy","container-title-short":"Man. Ther.","id":"1947295","invisible":false,"issue":"5","issued":{"date-parts":[["2011","10"]]},"journalAbbreviation":"Man. Ther.","page":"413-418","suppress-author":false,"title":"How to explain central sensitization to patients with 'unexplained' chronic musculoskeletal pain: practice guidelines.","type":"article-journal","volume":"16"}]</w:instrText>
      </w:r>
      <w:r w:rsidR="00E21D0D" w:rsidRPr="003115B7">
        <w:rPr>
          <w:rFonts w:ascii="Times New Roman" w:hAnsi="Times New Roman" w:cs="Times New Roman"/>
        </w:rPr>
        <w:fldChar w:fldCharType="separate"/>
      </w:r>
      <w:r w:rsidR="00AF72F6" w:rsidRPr="003115B7">
        <w:rPr>
          <w:rFonts w:ascii="Times New Roman" w:hAnsi="Times New Roman" w:cs="Times New Roman"/>
          <w:noProof/>
          <w:vertAlign w:val="superscript"/>
        </w:rPr>
        <w:t>6</w:t>
      </w:r>
      <w:r w:rsidR="00E21D0D" w:rsidRPr="003115B7">
        <w:rPr>
          <w:rFonts w:ascii="Times New Roman" w:hAnsi="Times New Roman" w:cs="Times New Roman"/>
        </w:rPr>
        <w:fldChar w:fldCharType="end"/>
      </w:r>
      <w:r w:rsidR="00E21D0D" w:rsidRPr="003115B7">
        <w:rPr>
          <w:rFonts w:ascii="Times New Roman" w:hAnsi="Times New Roman" w:cs="Times New Roman"/>
        </w:rPr>
        <w:t xml:space="preserve"> </w:t>
      </w:r>
    </w:p>
    <w:p w14:paraId="3B5CDCC3" w14:textId="06BDE44C" w:rsidR="0076262E" w:rsidRPr="003115B7" w:rsidRDefault="00AF72F6" w:rsidP="003913BC">
      <w:pPr>
        <w:spacing w:line="360" w:lineRule="auto"/>
        <w:ind w:firstLine="720"/>
        <w:rPr>
          <w:rFonts w:ascii="Times New Roman" w:eastAsia="Times New Roman" w:hAnsi="Times New Roman" w:cs="Times New Roman"/>
        </w:rPr>
      </w:pPr>
      <w:r w:rsidRPr="003115B7">
        <w:rPr>
          <w:rFonts w:ascii="Times New Roman" w:eastAsia="Times New Roman" w:hAnsi="Times New Roman" w:cs="Times New Roman"/>
          <w:color w:val="000000"/>
        </w:rPr>
        <w:t xml:space="preserve">Hypersensitivity </w:t>
      </w:r>
      <w:r w:rsidR="001E33A9" w:rsidRPr="003115B7">
        <w:rPr>
          <w:rFonts w:ascii="Times New Roman" w:eastAsia="Times New Roman" w:hAnsi="Times New Roman" w:cs="Times New Roman"/>
          <w:color w:val="000000"/>
        </w:rPr>
        <w:t>is believed to play a large role in osteoarthritic discomfort. While defects in articular cartilage are present, the amount of damage found on imaging does not predict or correlate with the degree of pain experienced</w:t>
      </w:r>
      <w:r w:rsidR="00D61FE3" w:rsidRPr="003115B7">
        <w:rPr>
          <w:rFonts w:ascii="Times New Roman" w:hAnsi="Times New Roman" w:cs="Times New Roman"/>
        </w:rPr>
        <w:t>.</w:t>
      </w:r>
      <w:r w:rsidR="00D61FE3" w:rsidRPr="003115B7">
        <w:rPr>
          <w:rFonts w:ascii="Times New Roman" w:hAnsi="Times New Roman" w:cs="Times New Roman"/>
        </w:rPr>
        <w:fldChar w:fldCharType="begin"/>
      </w:r>
      <w:r w:rsidRPr="003115B7">
        <w:rPr>
          <w:rFonts w:ascii="Times New Roman" w:hAnsi="Times New Roman" w:cs="Times New Roman"/>
        </w:rPr>
        <w:instrText>ADDIN F1000_CSL_CITATION&lt;~#@#~&gt;[{"DOI":"10.1136/bjsports-2018-099257","First":false,"Last":false,"PMID":"29886437","abstract":"&lt;strong&gt;BACKGROUND:&lt;/strong&gt; Knee MRI is increasingly used to inform clinical management. Features associated with osteoarthritis are often present in asymptomatic uninjured knees; however, the estimated prevalence varies substantially between studies. We performed a systematic review with meta-analysis to provide summary estimates of the prevalence of MRI features of osteoarthritis in asymptomatic uninjured knees.&lt;br&gt;&lt;br&gt;&lt;strong&gt;METHODS:&lt;/strong&gt; We searched six electronic databases for studies reporting MRI osteoarthritis feature prevalence (ie, cartilage defects, meniscal tears, bone marrow lesions and osteophytes) in asymptomatic uninjured knees. Summary estimates were calculated using random-effects meta-analysis (and stratified by mean age: &lt; 40</w:instrText>
      </w:r>
      <w:r w:rsidRPr="003115B7">
        <w:rPr>
          <w:rFonts w:ascii="Cambria Math" w:hAnsi="Cambria Math" w:cs="Cambria Math"/>
        </w:rPr>
        <w:instrText> </w:instrText>
      </w:r>
      <w:r w:rsidRPr="003115B7">
        <w:rPr>
          <w:rFonts w:ascii="Times New Roman" w:hAnsi="Times New Roman" w:cs="Times New Roman"/>
        </w:rPr>
        <w:instrText>vs ≥40 years). Meta-regression explored heterogeneity.&lt;br&gt;&lt;br&gt;&lt;strong&gt;RESULTS:&lt;/strong&gt; We included 63 studies (5397 knees of 4751 adults). The overall pooled prevalence of cartilage defects was 24% (95% CI 15% to 34%) and meniscal tears was 10% (7% to 13%), with significantly higher prevalence with age: cartilage defect &lt; 40 years 11% (6%to 17%) and ≥40 years 43% (29% to 57%); meniscal tear &lt; 40 years 4% (2% to 7%) and ≥40 years 19% (13% to 26%). The overall pooled estimate of bone marrow lesions and osteophytes was 18% (12% to 24%) and 25% (14% to 38%), respectively, with prevalence of osteophytes (but not bone marrow lesions) increasing with age. Significant associations were found between prevalence estimates and MRI sequences used, physical activity, radiographic osteoarthritis and risk of bias.&lt;br&gt;&lt;br&gt;&lt;strong&gt;CONCLUSIONS:&lt;/strong&gt; Summary estimates of MRI osteoarthritis feature prevalence among asymptomatic uninjured knees were 4%-14% in adults aged &lt; 40 years to 19%-43% in adults ≥40 years. These imaging findings should be interpreted in the context of clinical presentations and considered in clinical decision-making.&lt;br&gt;&lt;br&gt;© Article author(s) (or their employer(s) unless otherwise stated in the text of the article) 2018. All rights reserved. No commercial use is permitted unless otherwise expressly granted.","author":[{"family":"Culvenor","given":"Adam G"},{"family":"Øiestad","given":"Britt Elin"},{"family":"Hart","given":"Harvi F"},{"family":"Stefanik","given":"Joshua J"},{"family":"Guermazi","given":"Ali"},{"family":"Crossley","given":"Kay M"}],"authorYearDisplayFormat":false,"citation-label":"5988330","container-title":"British Journal of Sports Medicine","container-title-short":"Br. J. Sports Med.","id":"5988330","invisible":false,"issued":{"date-parts":[["2018","6","9"]]},"journalAbbreviation":"Br. J. Sports Med.","suppress-author":false,"title":"Prevalence of knee osteoarthritis features on magnetic resonance imaging in asymptomatic uninjured adults: a systematic review and meta-analysis.","type":"article-journal"}]</w:instrText>
      </w:r>
      <w:r w:rsidR="00D61FE3" w:rsidRPr="003115B7">
        <w:rPr>
          <w:rFonts w:ascii="Times New Roman" w:hAnsi="Times New Roman" w:cs="Times New Roman"/>
        </w:rPr>
        <w:fldChar w:fldCharType="separate"/>
      </w:r>
      <w:r w:rsidRPr="003115B7">
        <w:rPr>
          <w:rFonts w:ascii="Times New Roman" w:hAnsi="Times New Roman" w:cs="Times New Roman"/>
          <w:noProof/>
          <w:vertAlign w:val="superscript"/>
        </w:rPr>
        <w:t>7</w:t>
      </w:r>
      <w:r w:rsidR="00D61FE3" w:rsidRPr="003115B7">
        <w:rPr>
          <w:rFonts w:ascii="Times New Roman" w:hAnsi="Times New Roman" w:cs="Times New Roman"/>
        </w:rPr>
        <w:fldChar w:fldCharType="end"/>
      </w:r>
      <w:r w:rsidR="00D61FE3" w:rsidRPr="003115B7">
        <w:rPr>
          <w:rFonts w:ascii="Times New Roman" w:hAnsi="Times New Roman" w:cs="Times New Roman"/>
        </w:rPr>
        <w:t xml:space="preserve"> </w:t>
      </w:r>
      <w:r w:rsidR="0076262E" w:rsidRPr="003115B7">
        <w:rPr>
          <w:rFonts w:ascii="Times New Roman" w:hAnsi="Times New Roman" w:cs="Times New Roman"/>
        </w:rPr>
        <w:t>Therefore, while there may also be corresponding tissue changes, identifying chronicity as well as other signs of central and peripheral sensitization will lead to the most appropriate treatment addressing both central and peripheral components.</w:t>
      </w:r>
    </w:p>
    <w:p w14:paraId="70E9E79D" w14:textId="4B1F5DE4" w:rsidR="00124022" w:rsidRPr="003115B7" w:rsidRDefault="00124022" w:rsidP="003913BC">
      <w:pPr>
        <w:pStyle w:val="Heading2"/>
        <w:spacing w:line="360" w:lineRule="auto"/>
        <w:rPr>
          <w:rFonts w:ascii="Times New Roman" w:hAnsi="Times New Roman" w:cs="Times New Roman"/>
        </w:rPr>
      </w:pPr>
      <w:r w:rsidRPr="003115B7">
        <w:rPr>
          <w:rFonts w:ascii="Times New Roman" w:hAnsi="Times New Roman" w:cs="Times New Roman"/>
        </w:rPr>
        <w:t>Rehabilitation</w:t>
      </w:r>
      <w:r w:rsidR="0085614D" w:rsidRPr="003115B7">
        <w:rPr>
          <w:rFonts w:ascii="Times New Roman" w:hAnsi="Times New Roman" w:cs="Times New Roman"/>
        </w:rPr>
        <w:t xml:space="preserve">: </w:t>
      </w:r>
    </w:p>
    <w:p w14:paraId="4B1BE6EA" w14:textId="61D70BE0" w:rsidR="00D61FE3" w:rsidRPr="003115B7" w:rsidRDefault="001E33A9" w:rsidP="003913BC">
      <w:pPr>
        <w:spacing w:line="360" w:lineRule="auto"/>
        <w:ind w:firstLine="720"/>
        <w:rPr>
          <w:rFonts w:ascii="Times New Roman" w:eastAsia="Times New Roman" w:hAnsi="Times New Roman" w:cs="Times New Roman"/>
        </w:rPr>
      </w:pPr>
      <w:r w:rsidRPr="003115B7">
        <w:rPr>
          <w:rFonts w:ascii="Times New Roman" w:eastAsia="Times New Roman" w:hAnsi="Times New Roman" w:cs="Times New Roman"/>
          <w:color w:val="000000"/>
        </w:rPr>
        <w:t>With this is mind, rehabilitation of prolonged pain becomes more about addressing nerve sensitivity than tissue damage. Proven methods are structured around delivery of pain neuroscience</w:t>
      </w:r>
      <w:r w:rsidR="00EB1C6F">
        <w:rPr>
          <w:rFonts w:ascii="Times New Roman" w:eastAsia="Times New Roman" w:hAnsi="Times New Roman" w:cs="Times New Roman"/>
          <w:color w:val="000000"/>
        </w:rPr>
        <w:t>?</w:t>
      </w:r>
      <w:r w:rsidRPr="003115B7">
        <w:rPr>
          <w:rFonts w:ascii="Times New Roman" w:eastAsia="Times New Roman" w:hAnsi="Times New Roman" w:cs="Times New Roman"/>
          <w:color w:val="000000"/>
        </w:rPr>
        <w:t xml:space="preserve"> education in </w:t>
      </w:r>
      <w:r w:rsidR="00EB1C6F">
        <w:rPr>
          <w:rFonts w:ascii="Times New Roman" w:eastAsia="Times New Roman" w:hAnsi="Times New Roman" w:cs="Times New Roman"/>
          <w:color w:val="000000"/>
        </w:rPr>
        <w:t xml:space="preserve">an </w:t>
      </w:r>
      <w:r w:rsidRPr="003115B7">
        <w:rPr>
          <w:rFonts w:ascii="Times New Roman" w:eastAsia="Times New Roman" w:hAnsi="Times New Roman" w:cs="Times New Roman"/>
          <w:color w:val="000000"/>
        </w:rPr>
        <w:t>effort to decrease the threat associated with pain by increasing a patient’s understanding of physiology.</w:t>
      </w:r>
      <w:r w:rsidR="00610FBF" w:rsidRPr="003115B7">
        <w:rPr>
          <w:rFonts w:ascii="Times New Roman" w:hAnsi="Times New Roman" w:cs="Times New Roman"/>
        </w:rPr>
        <w:fldChar w:fldCharType="begin"/>
      </w:r>
      <w:r w:rsidR="00AF72F6" w:rsidRPr="003115B7">
        <w:rPr>
          <w:rFonts w:ascii="Times New Roman" w:hAnsi="Times New Roman" w:cs="Times New Roman"/>
        </w:rPr>
        <w:instrText>ADDIN F1000_CSL_CITATION&lt;~#@#~&gt;[{"DOI":"10.1080/10669817.2017.1323699","First":false,"Last":false,"PMCID":"PMC5498797","PMID":"28694679","abstract":"In recent years, there has been an increased interest in pain neuroscience education (PNE) in physical therapy. There is growing evidence for the efficacy of PNE to decrease pain, disability, fear-avoidance, pain catastrophization, limited movement, and health care utilization in people struggling with pain. PNE teaches people in pain more about the biology and physiology of their pain experience including processes such as central sensitization, peripheral sensitization, allodynia, inhibition, facilitation, neuroplasticity and more. PNE's neurobiological model often finds itself at odds with traditional biomedical models used in physical therapy. Traditional biomedical models, focusing on anatomy, pathoanatomy, and biomechanics have been shown to have limited efficacy in helping people understand their pain, especially chronic pain, and may in fact even increase a person's pain experience by increasing fear-avoidance and pain catastrophization. An area of physical therapy where the biomedical model is used a lot is manual therapy. This contrast between PNE and manual therapy has seemingly polarized followers from each approach to see PNE as a 'hands-off' approach even having clinicians categorize patients as either in need of receiving PNE (with no hands-on), or hands-on with no PNE. In this paper, we explore the notion of PNE and manual therapy co-existing. PNE research has shown to have immediate effects of various clinical signs and symptoms associated with central sensitization. Using a model of sensitization (innocuous, noxious, and allodynia), we argue that PNE can be used in a manual therapy model, especially treating someone where the nervous system has become increasingly hypervigilant. Level of Evidence: VII.","author":[{"family":"Louw","given":"Adriaan"},{"family":"Nijs","given":"Jo"},{"family":"Puentedura","given":"Emilio J"}],"authorYearDisplayFormat":false,"citation-label":"4209200","container-title":"The Journal of manual &amp; manipulative therapy","container-title-short":"J. Man. Manip. Ther.","id":"4209200","invisible":false,"issue":"3","issued":{"date-parts":[["2017","7"]]},"journalAbbreviation":"J. Man. Manip. Ther.","page":"160-168","suppress-author":false,"title":"A clinical perspective on a pain neuroscience education approach to manual therapy.","type":"article-journal","volume":"25"}]</w:instrText>
      </w:r>
      <w:r w:rsidR="00610FBF" w:rsidRPr="003115B7">
        <w:rPr>
          <w:rFonts w:ascii="Times New Roman" w:hAnsi="Times New Roman" w:cs="Times New Roman"/>
        </w:rPr>
        <w:fldChar w:fldCharType="separate"/>
      </w:r>
      <w:r w:rsidR="00AF72F6" w:rsidRPr="003115B7">
        <w:rPr>
          <w:rFonts w:ascii="Times New Roman" w:hAnsi="Times New Roman" w:cs="Times New Roman"/>
          <w:noProof/>
          <w:vertAlign w:val="superscript"/>
        </w:rPr>
        <w:t>2</w:t>
      </w:r>
      <w:r w:rsidR="00610FBF" w:rsidRPr="003115B7">
        <w:rPr>
          <w:rFonts w:ascii="Times New Roman" w:hAnsi="Times New Roman" w:cs="Times New Roman"/>
        </w:rPr>
        <w:fldChar w:fldCharType="end"/>
      </w:r>
      <w:r w:rsidR="0085614D" w:rsidRPr="003115B7">
        <w:rPr>
          <w:rFonts w:ascii="Times New Roman" w:hAnsi="Times New Roman" w:cs="Times New Roman"/>
        </w:rPr>
        <w:t xml:space="preserve"> </w:t>
      </w:r>
      <w:r w:rsidRPr="003115B7">
        <w:rPr>
          <w:rFonts w:ascii="Times New Roman" w:eastAsia="Times New Roman" w:hAnsi="Times New Roman" w:cs="Times New Roman"/>
          <w:color w:val="000000"/>
        </w:rPr>
        <w:t>It explains both “biological and physiological processes” of the pain experience and deemphasizes anatomical structures.</w:t>
      </w:r>
      <w:r w:rsidR="00610FBF" w:rsidRPr="003115B7">
        <w:rPr>
          <w:rFonts w:ascii="Times New Roman" w:hAnsi="Times New Roman" w:cs="Times New Roman"/>
        </w:rPr>
        <w:fldChar w:fldCharType="begin"/>
      </w:r>
      <w:r w:rsidR="00AF72F6" w:rsidRPr="003115B7">
        <w:rPr>
          <w:rFonts w:ascii="Times New Roman" w:hAnsi="Times New Roman" w:cs="Times New Roman"/>
        </w:rPr>
        <w:instrText>ADDIN F1000_CSL_CITATION&lt;~#@#~&gt;[{"DOI":"10.1080/10669817.2017.1323699","First":false,"Last":false,"PMCID":"PMC5498797","PMID":"28694679","abstract":"In recent years, there has been an increased interest in pain neuroscience education (PNE) in physical therapy. There is growing evidence for the efficacy of PNE to decrease pain, disability, fear-avoidance, pain catastrophization, limited movement, and health care utilization in people struggling with pain. PNE teaches people in pain more about the biology and physiology of their pain experience including processes such as central sensitization, peripheral sensitization, allodynia, inhibition, facilitation, neuroplasticity and more. PNE's neurobiological model often finds itself at odds with traditional biomedical models used in physical therapy. Traditional biomedical models, focusing on anatomy, pathoanatomy, and biomechanics have been shown to have limited efficacy in helping people understand their pain, especially chronic pain, and may in fact even increase a person's pain experience by increasing fear-avoidance and pain catastrophization. An area of physical therapy where the biomedical model is used a lot is manual therapy. This contrast between PNE and manual therapy has seemingly polarized followers from each approach to see PNE as a 'hands-off' approach even having clinicians categorize patients as either in need of receiving PNE (with no hands-on), or hands-on with no PNE. In this paper, we explore the notion of PNE and manual therapy co-existing. PNE research has shown to have immediate effects of various clinical signs and symptoms associated with central sensitization. Using a model of sensitization (innocuous, noxious, and allodynia), we argue that PNE can be used in a manual therapy model, especially treating someone where the nervous system has become increasingly hypervigilant. Level of Evidence: VII.","author":[{"family":"Louw","given":"Adriaan"},{"family":"Nijs","given":"Jo"},{"family":"Puentedura","given":"Emilio J"}],"authorYearDisplayFormat":false,"citation-label":"4209200","container-title":"The Journal of manual &amp; manipulative therapy","container-title-short":"J. Man. Manip. Ther.","id":"4209200","invisible":false,"issue":"3","issued":{"date-parts":[["2017","7"]]},"journalAbbreviation":"J. Man. Manip. Ther.","page":"160-168","suppress-author":false,"title":"A clinical perspective on a pain neuroscience education approach to manual therapy.","type":"article-journal","volume":"25"}]</w:instrText>
      </w:r>
      <w:r w:rsidR="00610FBF" w:rsidRPr="003115B7">
        <w:rPr>
          <w:rFonts w:ascii="Times New Roman" w:hAnsi="Times New Roman" w:cs="Times New Roman"/>
        </w:rPr>
        <w:fldChar w:fldCharType="separate"/>
      </w:r>
      <w:r w:rsidR="00AF72F6" w:rsidRPr="003115B7">
        <w:rPr>
          <w:rFonts w:ascii="Times New Roman" w:hAnsi="Times New Roman" w:cs="Times New Roman"/>
          <w:noProof/>
          <w:vertAlign w:val="superscript"/>
        </w:rPr>
        <w:t>2</w:t>
      </w:r>
      <w:r w:rsidR="00610FBF" w:rsidRPr="003115B7">
        <w:rPr>
          <w:rFonts w:ascii="Times New Roman" w:hAnsi="Times New Roman" w:cs="Times New Roman"/>
        </w:rPr>
        <w:fldChar w:fldCharType="end"/>
      </w:r>
      <w:r w:rsidR="00040490" w:rsidRPr="003115B7">
        <w:rPr>
          <w:rFonts w:ascii="Times New Roman" w:hAnsi="Times New Roman" w:cs="Times New Roman"/>
        </w:rPr>
        <w:t xml:space="preserve"> </w:t>
      </w:r>
      <w:r w:rsidRPr="003115B7">
        <w:rPr>
          <w:rFonts w:ascii="Times New Roman" w:eastAsia="Times New Roman" w:hAnsi="Times New Roman" w:cs="Times New Roman"/>
          <w:color w:val="000000"/>
        </w:rPr>
        <w:t xml:space="preserve">Such education, when deeply learned and combined with movement therapy, </w:t>
      </w:r>
      <w:r w:rsidR="00EB1C6F">
        <w:rPr>
          <w:rFonts w:ascii="Times New Roman" w:eastAsia="Times New Roman" w:hAnsi="Times New Roman" w:cs="Times New Roman"/>
          <w:color w:val="000000"/>
        </w:rPr>
        <w:t>decreas</w:t>
      </w:r>
      <w:r w:rsidR="00EB1C6F" w:rsidRPr="003115B7">
        <w:rPr>
          <w:rFonts w:ascii="Times New Roman" w:eastAsia="Times New Roman" w:hAnsi="Times New Roman" w:cs="Times New Roman"/>
          <w:color w:val="000000"/>
        </w:rPr>
        <w:t xml:space="preserve">es </w:t>
      </w:r>
      <w:r w:rsidRPr="003115B7">
        <w:rPr>
          <w:rFonts w:ascii="Times New Roman" w:eastAsia="Times New Roman" w:hAnsi="Times New Roman" w:cs="Times New Roman"/>
          <w:color w:val="000000"/>
        </w:rPr>
        <w:t>pain</w:t>
      </w:r>
      <w:r w:rsidR="00EB1C6F">
        <w:rPr>
          <w:rFonts w:ascii="Times New Roman" w:eastAsia="Times New Roman" w:hAnsi="Times New Roman" w:cs="Times New Roman"/>
          <w:color w:val="000000"/>
        </w:rPr>
        <w:t xml:space="preserve"> </w:t>
      </w:r>
      <w:r w:rsidR="00EB1C6F" w:rsidRPr="003115B7">
        <w:rPr>
          <w:rFonts w:ascii="Times New Roman" w:eastAsia="Times New Roman" w:hAnsi="Times New Roman" w:cs="Times New Roman"/>
          <w:color w:val="000000"/>
        </w:rPr>
        <w:t>and disability</w:t>
      </w:r>
      <w:r w:rsidRPr="003115B7">
        <w:rPr>
          <w:rFonts w:ascii="Times New Roman" w:eastAsia="Times New Roman" w:hAnsi="Times New Roman" w:cs="Times New Roman"/>
          <w:color w:val="000000"/>
        </w:rPr>
        <w:t xml:space="preserve">, </w:t>
      </w:r>
      <w:r w:rsidR="00EB1C6F">
        <w:rPr>
          <w:rFonts w:ascii="Times New Roman" w:eastAsia="Times New Roman" w:hAnsi="Times New Roman" w:cs="Times New Roman"/>
          <w:color w:val="000000"/>
        </w:rPr>
        <w:t xml:space="preserve">while improving </w:t>
      </w:r>
      <w:r w:rsidRPr="003115B7">
        <w:rPr>
          <w:rFonts w:ascii="Times New Roman" w:eastAsia="Times New Roman" w:hAnsi="Times New Roman" w:cs="Times New Roman"/>
          <w:color w:val="000000"/>
        </w:rPr>
        <w:t>functio</w:t>
      </w:r>
      <w:r w:rsidR="00EB1C6F">
        <w:rPr>
          <w:rFonts w:ascii="Times New Roman" w:eastAsia="Times New Roman" w:hAnsi="Times New Roman" w:cs="Times New Roman"/>
          <w:color w:val="000000"/>
        </w:rPr>
        <w:t>n</w:t>
      </w:r>
      <w:r w:rsidRPr="003115B7">
        <w:rPr>
          <w:rFonts w:ascii="Times New Roman" w:eastAsia="Times New Roman" w:hAnsi="Times New Roman" w:cs="Times New Roman"/>
          <w:color w:val="000000"/>
        </w:rPr>
        <w:t xml:space="preserve"> </w:t>
      </w:r>
      <w:r w:rsidR="00AF72F6" w:rsidRPr="003115B7">
        <w:rPr>
          <w:rFonts w:ascii="Times New Roman" w:eastAsia="Times New Roman" w:hAnsi="Times New Roman" w:cs="Times New Roman"/>
          <w:color w:val="000000"/>
        </w:rPr>
        <w:t xml:space="preserve">and </w:t>
      </w:r>
      <w:r w:rsidRPr="003115B7">
        <w:rPr>
          <w:rFonts w:ascii="Times New Roman" w:eastAsia="Times New Roman" w:hAnsi="Times New Roman" w:cs="Times New Roman"/>
          <w:color w:val="000000"/>
        </w:rPr>
        <w:t>quality of life.</w:t>
      </w:r>
      <w:r w:rsidR="00040490" w:rsidRPr="003115B7">
        <w:rPr>
          <w:rFonts w:ascii="Times New Roman" w:hAnsi="Times New Roman" w:cs="Times New Roman"/>
        </w:rPr>
        <w:fldChar w:fldCharType="begin"/>
      </w:r>
      <w:r w:rsidR="00AF72F6" w:rsidRPr="003115B7">
        <w:rPr>
          <w:rFonts w:ascii="Times New Roman" w:hAnsi="Times New Roman" w:cs="Times New Roman"/>
        </w:rPr>
        <w:instrText>ADDIN F1000_CSL_CITATION&lt;~#@#~&gt;[{"DOI":"10.1080/09593985.2016.1194646","First":false,"Last":false,"PMID":"27351541","abstract":"&lt;strong&gt;OBJECTIVE:&lt;/strong&gt; Systematic review of randomized control trials (RCTs) for the effectiveness of pain neuroscience education (PNE) on pain, function, disability, psychosocial factors, movement, and healthcare utilization in individuals with chronic musculoskeletal (MSK) pain.&lt;br&gt;&lt;br&gt;&lt;strong&gt;DATA SOURCES:&lt;/strong&gt; Systematic searches were conducted on 11 databases. Secondary searching (PEARLing) was undertaken, whereby reference lists of the selected articles were reviewed for additional references not identified in the primary search.&lt;br&gt;&lt;br&gt;&lt;strong&gt;STUDY SELECTION:&lt;/strong&gt; All experimental RCTs evaluating the effect of PNE on chronic MSK pain were considered for inclusion. Additional Limitations: Studies published in English, published within the last 20 years, and patients older than 18 years. No limitations were set on specific outcome measures.&lt;br&gt;&lt;br&gt;&lt;strong&gt;DATA EXTRACTION:&lt;/strong&gt; Data were extracted using the participants, interventions, comparison, and outcomes (PICO) approach.&lt;br&gt;&lt;br&gt;&lt;strong&gt;DATA SYNTHESIS:&lt;/strong&gt; Study quality of the 13 RCTs used in this review was assessed by 2 reviewers using the PEDro scale. Narrative summary of results is provided for each study in relation to outcomes measurements and effectiveness.&lt;br&gt;&lt;br&gt;&lt;strong&gt;CONCLUSIONS:&lt;/strong&gt; Current evidence supports the use of PNE for chronic MSK disorders in reducing pain and improving patient knowledge of pain, improving function and lowering disability, reducing psychosocial factors, enhancing movement, and minimizing healthcare utilization.","author":[{"family":"Louw","given":"Adriaan"},{"family":"Zimney","given":"Kory"},{"family":"Puentedura","given":"Emilio J"},{"family":"Diener","given":"Ina"}],"authorYearDisplayFormat":false,"citation-label":"2261235","container-title":"Physiotherapy Theory and Practice","container-title-short":"Physiother. Theory Pract.","id":"2261235","invisible":false,"issue":"5","issued":{"date-parts":[["2016","7"]]},"journalAbbreviation":"Physiother. Theory Pract.","page":"332-355","suppress-author":false,"title":"The efficacy of pain neuroscience education on musculoskeletal pain: A systematic review of the literature.","type":"article-journal","volume":"32"}]</w:instrText>
      </w:r>
      <w:r w:rsidR="00040490" w:rsidRPr="003115B7">
        <w:rPr>
          <w:rFonts w:ascii="Times New Roman" w:hAnsi="Times New Roman" w:cs="Times New Roman"/>
        </w:rPr>
        <w:fldChar w:fldCharType="separate"/>
      </w:r>
      <w:r w:rsidR="00AF72F6" w:rsidRPr="003115B7">
        <w:rPr>
          <w:rFonts w:ascii="Times New Roman" w:hAnsi="Times New Roman" w:cs="Times New Roman"/>
          <w:noProof/>
          <w:vertAlign w:val="superscript"/>
        </w:rPr>
        <w:t>8</w:t>
      </w:r>
      <w:r w:rsidR="00040490" w:rsidRPr="003115B7">
        <w:rPr>
          <w:rFonts w:ascii="Times New Roman" w:hAnsi="Times New Roman" w:cs="Times New Roman"/>
        </w:rPr>
        <w:fldChar w:fldCharType="end"/>
      </w:r>
      <w:r w:rsidR="008877E5" w:rsidRPr="003115B7">
        <w:rPr>
          <w:rFonts w:ascii="Times New Roman" w:hAnsi="Times New Roman" w:cs="Times New Roman"/>
        </w:rPr>
        <w:t xml:space="preserve"> </w:t>
      </w:r>
      <w:r w:rsidRPr="003115B7">
        <w:rPr>
          <w:rFonts w:ascii="Times New Roman" w:eastAsia="Times New Roman" w:hAnsi="Times New Roman" w:cs="Times New Roman"/>
          <w:color w:val="000000"/>
        </w:rPr>
        <w:t>Research shows that face-to-face, individual education sessions are more effective than delivery through groups or written material alone.</w:t>
      </w:r>
      <w:r w:rsidR="008877E5" w:rsidRPr="003115B7">
        <w:rPr>
          <w:rFonts w:ascii="Times New Roman" w:hAnsi="Times New Roman" w:cs="Times New Roman"/>
        </w:rPr>
        <w:fldChar w:fldCharType="begin"/>
      </w:r>
      <w:r w:rsidR="00AF72F6" w:rsidRPr="003115B7">
        <w:rPr>
          <w:rFonts w:ascii="Times New Roman" w:hAnsi="Times New Roman" w:cs="Times New Roman"/>
        </w:rPr>
        <w:instrText>ADDIN F1000_CSL_CITATION&lt;~#@#~&gt;[{"DOI":"10.1016/j.math.2011.04.005","First":false,"Last":false,"PMID":"21632273","abstract":"Central sensitization provides an evidence-based explanation for many cases of 'unexplained' chronic musculoskeletal pain. Prior to commencing rehabilitation in such cases, it is crucial to change maladaptive illness perceptions, to alter maladaptive pain cognitions and to reconceptualise pain. This can be accomplished by patient education about central sensitization and its role in chronic pain, a strategy known as pain physiology education. Pain physiology education is indicated when: 1) the clinical picture is characterized and dominated by central sensitization; and 2) maladaptive illness perceptions are present. Both are prerequisites for commencing pain physiology education. Face-to-face sessions of pain physiology education, in conjunction with written educational material, are effective for changing pain cognitions and improving health status in patients with various chronic musculoskeletal pain disorders. These include patients with chronic low back pain, chronic whiplash, fibromyalgia and chronic fatigue syndrome. After biopsychosocial assessment pain physiology education comprises of a first face-to-face session explaining basic pain physiology and contrasting acute nociception versus chronic pain (Session 1). Written information about pain physiology should be provided as homework in between session 1 and 2. The second session can be used to correct misunderstandings, and to facilitate the transition from knowledge to adaptive pain coping during daily life. Pain physiology education is a continuous process initiated during the educational sessions and continued within both the active treatment and during the longer term rehabilitation program.&lt;br&gt;&lt;br&gt;Copyright © 2011 Elsevier Ltd. All rights reserved.","author":[{"family":"Nijs","given":"Jo"},{"family":"Paul van Wilgen","given":"C"},{"family":"Van Oosterwijck","given":"Jessica"},{"family":"van Ittersum","given":"Miriam"},{"family":"Meeus","given":"Mira"}],"authorYearDisplayFormat":false,"citation-label":"1947295","container-title":"Manual Therapy","container-title-short":"Man. Ther.","id":"1947295","invisible":false,"issue":"5","issued":{"date-parts":[["2011","10"]]},"journalAbbreviation":"Man. Ther.","page":"413-418","suppress-author":false,"title":"How to explain central sensitization to patients with 'unexplained' chronic musculoskeletal pain: practice guidelines.","type":"article-journal","volume":"16"}]</w:instrText>
      </w:r>
      <w:r w:rsidR="008877E5" w:rsidRPr="003115B7">
        <w:rPr>
          <w:rFonts w:ascii="Times New Roman" w:hAnsi="Times New Roman" w:cs="Times New Roman"/>
        </w:rPr>
        <w:fldChar w:fldCharType="separate"/>
      </w:r>
      <w:r w:rsidR="00AF72F6" w:rsidRPr="003115B7">
        <w:rPr>
          <w:rFonts w:ascii="Times New Roman" w:hAnsi="Times New Roman" w:cs="Times New Roman"/>
          <w:noProof/>
          <w:vertAlign w:val="superscript"/>
        </w:rPr>
        <w:t>6</w:t>
      </w:r>
      <w:r w:rsidR="008877E5" w:rsidRPr="003115B7">
        <w:rPr>
          <w:rFonts w:ascii="Times New Roman" w:hAnsi="Times New Roman" w:cs="Times New Roman"/>
        </w:rPr>
        <w:fldChar w:fldCharType="end"/>
      </w:r>
      <w:r w:rsidR="008877E5" w:rsidRPr="003115B7">
        <w:rPr>
          <w:rFonts w:ascii="Times New Roman" w:hAnsi="Times New Roman" w:cs="Times New Roman"/>
        </w:rPr>
        <w:t xml:space="preserve"> However, written material in addition to in</w:t>
      </w:r>
      <w:r w:rsidR="0085614D" w:rsidRPr="003115B7">
        <w:rPr>
          <w:rFonts w:ascii="Times New Roman" w:hAnsi="Times New Roman" w:cs="Times New Roman"/>
        </w:rPr>
        <w:t>-</w:t>
      </w:r>
      <w:r w:rsidR="008877E5" w:rsidRPr="003115B7">
        <w:rPr>
          <w:rFonts w:ascii="Times New Roman" w:hAnsi="Times New Roman" w:cs="Times New Roman"/>
        </w:rPr>
        <w:t>person education is preferred and ‘appreciated.’</w:t>
      </w:r>
      <w:r w:rsidR="0085614D" w:rsidRPr="003115B7">
        <w:rPr>
          <w:rFonts w:ascii="Times New Roman" w:hAnsi="Times New Roman" w:cs="Times New Roman"/>
        </w:rPr>
        <w:t xml:space="preserve"> </w:t>
      </w:r>
      <w:r w:rsidRPr="003115B7">
        <w:rPr>
          <w:rFonts w:ascii="Times New Roman" w:eastAsia="Times New Roman" w:hAnsi="Times New Roman" w:cs="Times New Roman"/>
          <w:color w:val="000000"/>
        </w:rPr>
        <w:t>PNE should accompany pain reduction techniques (i.e. modalities, manual therapy) as well as other interventions to address all biopsychosocial factors contributing to chronicity. (see table 2)</w:t>
      </w:r>
    </w:p>
    <w:p w14:paraId="79D982CF" w14:textId="5EC95E37" w:rsidR="00124022" w:rsidRPr="003115B7" w:rsidRDefault="00124022" w:rsidP="003913BC">
      <w:pPr>
        <w:pStyle w:val="Heading2"/>
        <w:spacing w:line="360" w:lineRule="auto"/>
        <w:rPr>
          <w:rFonts w:ascii="Times New Roman" w:hAnsi="Times New Roman" w:cs="Times New Roman"/>
        </w:rPr>
      </w:pPr>
      <w:r w:rsidRPr="003115B7">
        <w:rPr>
          <w:rFonts w:ascii="Times New Roman" w:hAnsi="Times New Roman" w:cs="Times New Roman"/>
        </w:rPr>
        <w:t>PNE Protocol</w:t>
      </w:r>
    </w:p>
    <w:p w14:paraId="64B6D18B" w14:textId="29C4A667" w:rsidR="0037409C" w:rsidRPr="003115B7" w:rsidRDefault="001E33A9" w:rsidP="003913BC">
      <w:pPr>
        <w:spacing w:line="360" w:lineRule="auto"/>
        <w:ind w:firstLine="720"/>
        <w:rPr>
          <w:rFonts w:ascii="Times New Roman" w:eastAsia="Times New Roman" w:hAnsi="Times New Roman" w:cs="Times New Roman"/>
        </w:rPr>
      </w:pPr>
      <w:r w:rsidRPr="003115B7">
        <w:rPr>
          <w:rFonts w:ascii="Times New Roman" w:eastAsia="Times New Roman" w:hAnsi="Times New Roman" w:cs="Times New Roman"/>
          <w:color w:val="000000"/>
        </w:rPr>
        <w:t>Applying this knowledge to an independent clinical experience in physical therapy school, this writer wishe</w:t>
      </w:r>
      <w:r w:rsidR="00EB1C6F">
        <w:rPr>
          <w:rFonts w:ascii="Times New Roman" w:eastAsia="Times New Roman" w:hAnsi="Times New Roman" w:cs="Times New Roman"/>
          <w:color w:val="000000"/>
        </w:rPr>
        <w:t>s</w:t>
      </w:r>
      <w:r w:rsidRPr="003115B7">
        <w:rPr>
          <w:rFonts w:ascii="Times New Roman" w:eastAsia="Times New Roman" w:hAnsi="Times New Roman" w:cs="Times New Roman"/>
          <w:color w:val="000000"/>
        </w:rPr>
        <w:t xml:space="preserve"> to create a protocol for pain education of the chronic low back pain population. As a template for the patient interaction, the protocol will guide the reader through </w:t>
      </w:r>
      <w:r w:rsidRPr="003115B7">
        <w:rPr>
          <w:rFonts w:ascii="Times New Roman" w:eastAsia="Times New Roman" w:hAnsi="Times New Roman" w:cs="Times New Roman"/>
          <w:color w:val="000000"/>
        </w:rPr>
        <w:lastRenderedPageBreak/>
        <w:t xml:space="preserve">identification, delivery of education, and initiation of treatment. The outline first attempts to change the maladaptive belief of pain as a threat and then initiate treatment with improved motivation and compliance. The following practice guidelines were adapted from Jo </w:t>
      </w:r>
      <w:proofErr w:type="spellStart"/>
      <w:r w:rsidRPr="003115B7">
        <w:rPr>
          <w:rFonts w:ascii="Times New Roman" w:eastAsia="Times New Roman" w:hAnsi="Times New Roman" w:cs="Times New Roman"/>
          <w:color w:val="000000"/>
        </w:rPr>
        <w:t>Nijs</w:t>
      </w:r>
      <w:r w:rsidR="00CD5513">
        <w:rPr>
          <w:rFonts w:ascii="Times New Roman" w:eastAsia="Times New Roman" w:hAnsi="Times New Roman" w:cs="Times New Roman"/>
          <w:color w:val="000000"/>
        </w:rPr>
        <w:t>’s</w:t>
      </w:r>
      <w:proofErr w:type="spellEnd"/>
      <w:r w:rsidRPr="003115B7">
        <w:rPr>
          <w:rFonts w:ascii="Times New Roman" w:eastAsia="Times New Roman" w:hAnsi="Times New Roman" w:cs="Times New Roman"/>
          <w:color w:val="000000"/>
        </w:rPr>
        <w:t xml:space="preserve"> model as outlined in his article, “How to explain central sensitization to patients with unexplained chronic musculoskeletal pain: a practice guideline.”</w:t>
      </w:r>
      <w:r w:rsidR="008B38F0" w:rsidRPr="003115B7">
        <w:rPr>
          <w:rFonts w:ascii="Times New Roman" w:hAnsi="Times New Roman" w:cs="Times New Roman"/>
        </w:rPr>
        <w:fldChar w:fldCharType="begin"/>
      </w:r>
      <w:r w:rsidR="00AF72F6" w:rsidRPr="003115B7">
        <w:rPr>
          <w:rFonts w:ascii="Times New Roman" w:hAnsi="Times New Roman" w:cs="Times New Roman"/>
        </w:rPr>
        <w:instrText>ADDIN F1000_CSL_CITATION&lt;~#@#~&gt;[{"DOI":"10.1016/j.math.2011.04.005","First":false,"Last":false,"PMID":"21632273","abstract":"Central sensitization provides an evidence-based explanation for many cases of 'unexplained' chronic musculoskeletal pain. Prior to commencing rehabilitation in such cases, it is crucial to change maladaptive illness perceptions, to alter maladaptive pain cognitions and to reconceptualise pain. This can be accomplished by patient education about central sensitization and its role in chronic pain, a strategy known as pain physiology education. Pain physiology education is indicated when: 1) the clinical picture is characterized and dominated by central sensitization; and 2) maladaptive illness perceptions are present. Both are prerequisites for commencing pain physiology education. Face-to-face sessions of pain physiology education, in conjunction with written educational material, are effective for changing pain cognitions and improving health status in patients with various chronic musculoskeletal pain disorders. These include patients with chronic low back pain, chronic whiplash, fibromyalgia and chronic fatigue syndrome. After biopsychosocial assessment pain physiology education comprises of a first face-to-face session explaining basic pain physiology and contrasting acute nociception versus chronic pain (Session 1). Written information about pain physiology should be provided as homework in between session 1 and 2. The second session can be used to correct misunderstandings, and to facilitate the transition from knowledge to adaptive pain coping during daily life. Pain physiology education is a continuous process initiated during the educational sessions and continued within both the active treatment and during the longer term rehabilitation program.&lt;br&gt;&lt;br&gt;Copyright © 2011 Elsevier Ltd. All rights reserved.","author":[{"family":"Nijs","given":"Jo"},{"family":"Paul van Wilgen","given":"C"},{"family":"Van Oosterwijck","given":"Jessica"},{"family":"van Ittersum","given":"Miriam"},{"family":"Meeus","given":"Mira"}],"authorYearDisplayFormat":false,"citation-label":"1947295","container-title":"Manual Therapy","container-title-short":"Man. Ther.","id":"1947295","invisible":false,"issue":"5","issued":{"date-parts":[["2011","10"]]},"journalAbbreviation":"Man. Ther.","page":"413-418","suppress-author":false,"title":"How to explain central sensitization to patients with 'unexplained' chronic musculoskeletal pain: practice guidelines.","type":"article-journal","volume":"16"}]</w:instrText>
      </w:r>
      <w:r w:rsidR="008B38F0" w:rsidRPr="003115B7">
        <w:rPr>
          <w:rFonts w:ascii="Times New Roman" w:hAnsi="Times New Roman" w:cs="Times New Roman"/>
        </w:rPr>
        <w:fldChar w:fldCharType="separate"/>
      </w:r>
      <w:r w:rsidR="00AF72F6" w:rsidRPr="003115B7">
        <w:rPr>
          <w:rFonts w:ascii="Times New Roman" w:hAnsi="Times New Roman" w:cs="Times New Roman"/>
          <w:noProof/>
          <w:vertAlign w:val="superscript"/>
        </w:rPr>
        <w:t>6</w:t>
      </w:r>
      <w:r w:rsidR="008B38F0" w:rsidRPr="003115B7">
        <w:rPr>
          <w:rFonts w:ascii="Times New Roman" w:hAnsi="Times New Roman" w:cs="Times New Roman"/>
        </w:rPr>
        <w:fldChar w:fldCharType="end"/>
      </w:r>
    </w:p>
    <w:p w14:paraId="37ACC666" w14:textId="77777777" w:rsidR="001E33A9" w:rsidRPr="003115B7" w:rsidRDefault="001E33A9" w:rsidP="003913BC">
      <w:pPr>
        <w:pStyle w:val="Heading3"/>
        <w:spacing w:line="360" w:lineRule="auto"/>
        <w:rPr>
          <w:rFonts w:ascii="Times New Roman" w:hAnsi="Times New Roman" w:cs="Times New Roman"/>
        </w:rPr>
      </w:pPr>
      <w:r w:rsidRPr="003115B7">
        <w:rPr>
          <w:rFonts w:ascii="Times New Roman" w:hAnsi="Times New Roman" w:cs="Times New Roman"/>
        </w:rPr>
        <w:t>Step 1: Identifying the patient appropriate for pain physiology education</w:t>
      </w:r>
    </w:p>
    <w:p w14:paraId="7FB6E2AA" w14:textId="79198850" w:rsidR="005447F3" w:rsidRPr="003115B7" w:rsidRDefault="005447F3" w:rsidP="003913BC">
      <w:pPr>
        <w:pStyle w:val="NormalWeb"/>
        <w:spacing w:before="0" w:beforeAutospacing="0" w:after="0" w:afterAutospacing="0" w:line="360" w:lineRule="auto"/>
        <w:ind w:firstLine="720"/>
        <w:rPr>
          <w:color w:val="000000"/>
        </w:rPr>
      </w:pPr>
      <w:r w:rsidRPr="003115B7">
        <w:rPr>
          <w:color w:val="000000"/>
        </w:rPr>
        <w:t>Before seeing a patient, the chart evaluation can typically hint at the diagnosis of central sensitivity. Typically, patients have seen multiple providers and attempted other conservative evaluations and treatment measures before entering the clinic. Therefore, the exam should incorporate musculoskeletal assessment that clears red flags, observes general movements, and focuses on widespread nerve sensitivity through neurodynamic testing</w:t>
      </w:r>
      <w:r w:rsidR="003115B7" w:rsidRPr="003115B7">
        <w:rPr>
          <w:color w:val="000000"/>
        </w:rPr>
        <w:t xml:space="preserve"> rather than specific orthopedic tests</w:t>
      </w:r>
      <w:r w:rsidRPr="003115B7">
        <w:rPr>
          <w:color w:val="000000"/>
        </w:rPr>
        <w:t xml:space="preserve">. </w:t>
      </w:r>
      <w:r w:rsidR="001E33A9" w:rsidRPr="003115B7">
        <w:rPr>
          <w:color w:val="000000"/>
        </w:rPr>
        <w:t>A patient with central sensitization will present with hyper-responsiveness to movement and sensitivity to touch</w:t>
      </w:r>
      <w:r w:rsidRPr="003115B7">
        <w:rPr>
          <w:color w:val="000000"/>
        </w:rPr>
        <w:t>.</w:t>
      </w:r>
      <w:r w:rsidR="004D0396" w:rsidRPr="003115B7">
        <w:fldChar w:fldCharType="begin"/>
      </w:r>
      <w:r w:rsidR="00AF72F6" w:rsidRPr="003115B7">
        <w:instrText>ADDIN F1000_CSL_CITATION&lt;~#@#~&gt;[{"DOI":"10.1016/j.pain.2010.09.030","First":false,"Last":false,"PMCID":"PMC3268359","PMID":"20961685","abstract":"Nociceptor inputs can trigger a prolonged but reversible increase in the excitability and synaptic efficacy of neurons in central nociceptive pathways, the phenomenon of central sensitization. Central sensitization manifests as pain hypersensitivity, particularly dynamic tactile allodynia, secondary punctate or pressure hyperalgesia, aftersensations, and enhanced temporal summation. It can be readily and rapidly elicited in human volunteers by diverse experimental noxious conditioning stimuli to skin, muscles or viscera, and in addition to producing pain hypersensitivity, results in secondary changes in brain activity that can be detected by electrophysiological or imaging techniques. Studies in clinical cohorts reveal changes in pain sensitivity that have been interpreted as revealing an important contribution of central sensitization to the pain phenotype in patients with fibromyalgia, osteoarthritis, musculoskeletal disorders with generalized pain hypersensitivity, headache, temporomandibular joint disorders, dental pain, neuropathic pain, visceral pain hypersensitivity disorders and post-surgical pain. The comorbidity of those pain hypersensitivity syndromes that present in the absence of inflammation or a neural lesion, their similar pattern of clinical presentation and response to centrally acting analgesics, may reflect a commonality of central sensitization to their pathophysiology. An important question that still needs to be determined is whether there are individuals with a higher inherited propensity for developing central sensitization than others, and if so, whether this conveys an increased risk in both developing conditions with pain hypersensitivity, and their chronification. Diagnostic criteria to establish the presence of central sensitization in patients will greatly assist the phenotyping of patients for choosing treatments that produce analgesia by normalizing hyperexcitable central neural activity. We have certainly come a long way since the first discovery of activity-dependent synaptic plasticity in the spinal cord and the revelation that it occurs and produces pain hypersensitivity in patients. Nevertheless, discovering the genetic and environmental contributors to and objective biomarkers of central sensitization will be highly beneficial, as will additional treatment options to prevent or reduce this prevalent and promiscuous form of pain plasticity.&lt;br&gt;&lt;br&gt;Copyright © 2010 International Association for the Study of Pain. Published by Elsevier B.V. All rights reserved.","author":[{"family":"Woolf","given":"C J"}],"authorYearDisplayFormat":false,"citation-label":"122530","container-title":"Pain","container-title-short":"Pain","id":"122530","invisible":false,"issue":"3 Suppl","issued":{"date-parts":[["2011","3"]]},"journalAbbreviation":"Pain","page":"S2-15","suppress-author":false,"title":"Central sensitization: implications for the diagnosis and treatment of pain.","type":"article-journal","volume":"152"}]</w:instrText>
      </w:r>
      <w:r w:rsidR="004D0396" w:rsidRPr="003115B7">
        <w:fldChar w:fldCharType="separate"/>
      </w:r>
      <w:r w:rsidR="00AF72F6" w:rsidRPr="003115B7">
        <w:rPr>
          <w:noProof/>
          <w:vertAlign w:val="superscript"/>
        </w:rPr>
        <w:t>9</w:t>
      </w:r>
      <w:r w:rsidR="004D0396" w:rsidRPr="003115B7">
        <w:fldChar w:fldCharType="end"/>
      </w:r>
      <w:r w:rsidR="008877E5" w:rsidRPr="003115B7">
        <w:t xml:space="preserve"> </w:t>
      </w:r>
      <w:r w:rsidR="001E33A9" w:rsidRPr="003115B7">
        <w:rPr>
          <w:color w:val="000000"/>
        </w:rPr>
        <w:t>They will have generalized decreases in pressure pain thresholds which is detected with pressure algometers or manual palpation. Subjective description of symptoms often include “burning” sensations.</w:t>
      </w:r>
      <w:r w:rsidR="00FB4A7F" w:rsidRPr="003115B7">
        <w:fldChar w:fldCharType="begin"/>
      </w:r>
      <w:r w:rsidR="00AF72F6" w:rsidRPr="003115B7">
        <w:instrText>ADDIN F1000_CSL_CITATION&lt;~#@#~&gt;[{"DOI":"10.1016/j.pain.2010.09.030","First":false,"Last":false,"PMCID":"PMC3268359","PMID":"20961685","abstract":"Nociceptor inputs can trigger a prolonged but reversible increase in the excitability and synaptic efficacy of neurons in central nociceptive pathways, the phenomenon of central sensitization. Central sensitization manifests as pain hypersensitivity, particularly dynamic tactile allodynia, secondary punctate or pressure hyperalgesia, aftersensations, and enhanced temporal summation. It can be readily and rapidly elicited in human volunteers by diverse experimental noxious conditioning stimuli to skin, muscles or viscera, and in addition to producing pain hypersensitivity, results in secondary changes in brain activity that can be detected by electrophysiological or imaging techniques. Studies in clinical cohorts reveal changes in pain sensitivity that have been interpreted as revealing an important contribution of central sensitization to the pain phenotype in patients with fibromyalgia, osteoarthritis, musculoskeletal disorders with generalized pain hypersensitivity, headache, temporomandibular joint disorders, dental pain, neuropathic pain, visceral pain hypersensitivity disorders and post-surgical pain. The comorbidity of those pain hypersensitivity syndromes that present in the absence of inflammation or a neural lesion, their similar pattern of clinical presentation and response to centrally acting analgesics, may reflect a commonality of central sensitization to their pathophysiology. An important question that still needs to be determined is whether there are individuals with a higher inherited propensity for developing central sensitization than others, and if so, whether this conveys an increased risk in both developing conditions with pain hypersensitivity, and their chronification. Diagnostic criteria to establish the presence of central sensitization in patients will greatly assist the phenotyping of patients for choosing treatments that produce analgesia by normalizing hyperexcitable central neural activity. We have certainly come a long way since the first discovery of activity-dependent synaptic plasticity in the spinal cord and the revelation that it occurs and produces pain hypersensitivity in patients. Nevertheless, discovering the genetic and environmental contributors to and objective biomarkers of central sensitization will be highly beneficial, as will additional treatment options to prevent or reduce this prevalent and promiscuous form of pain plasticity.&lt;br&gt;&lt;br&gt;Copyright © 2010 International Association for the Study of Pain. Published by Elsevier B.V. All rights reserved.","author":[{"family":"Woolf","given":"C J"}],"authorYearDisplayFormat":false,"citation-label":"122530","container-title":"Pain","container-title-short":"Pain","id":"122530","invisible":false,"issue":"3 Suppl","issued":{"date-parts":[["2011","3"]]},"journalAbbreviation":"Pain","page":"S2-15","suppress-author":false,"title":"Central sensitization: implications for the diagnosis and treatment of pain.","type":"article-journal","volume":"152"}]</w:instrText>
      </w:r>
      <w:r w:rsidR="00FB4A7F" w:rsidRPr="003115B7">
        <w:fldChar w:fldCharType="separate"/>
      </w:r>
      <w:r w:rsidR="00AF72F6" w:rsidRPr="003115B7">
        <w:rPr>
          <w:noProof/>
          <w:vertAlign w:val="superscript"/>
        </w:rPr>
        <w:t>9</w:t>
      </w:r>
      <w:r w:rsidR="00FB4A7F" w:rsidRPr="003115B7">
        <w:fldChar w:fldCharType="end"/>
      </w:r>
      <w:r w:rsidR="00FB4A7F" w:rsidRPr="003115B7">
        <w:t xml:space="preserve"> Pain is diffuse and spreading, not following dermatome or myotome patterns.</w:t>
      </w:r>
      <w:r w:rsidR="00FB4A7F" w:rsidRPr="003115B7">
        <w:fldChar w:fldCharType="begin"/>
      </w:r>
      <w:r w:rsidR="00AF72F6" w:rsidRPr="003115B7">
        <w:instrText>ADDIN F1000_CSL_CITATION&lt;~#@#~&gt;[{"DOI":"10.1016/j.pain.2010.09.030","First":false,"Last":false,"PMCID":"PMC3268359","PMID":"20961685","abstract":"Nociceptor inputs can trigger a prolonged but reversible increase in the excitability and synaptic efficacy of neurons in central nociceptive pathways, the phenomenon of central sensitization. Central sensitization manifests as pain hypersensitivity, particularly dynamic tactile allodynia, secondary punctate or pressure hyperalgesia, aftersensations, and enhanced temporal summation. It can be readily and rapidly elicited in human volunteers by diverse experimental noxious conditioning stimuli to skin, muscles or viscera, and in addition to producing pain hypersensitivity, results in secondary changes in brain activity that can be detected by electrophysiological or imaging techniques. Studies in clinical cohorts reveal changes in pain sensitivity that have been interpreted as revealing an important contribution of central sensitization to the pain phenotype in patients with fibromyalgia, osteoarthritis, musculoskeletal disorders with generalized pain hypersensitivity, headache, temporomandibular joint disorders, dental pain, neuropathic pain, visceral pain hypersensitivity disorders and post-surgical pain. The comorbidity of those pain hypersensitivity syndromes that present in the absence of inflammation or a neural lesion, their similar pattern of clinical presentation and response to centrally acting analgesics, may reflect a commonality of central sensitization to their pathophysiology. An important question that still needs to be determined is whether there are individuals with a higher inherited propensity for developing central sensitization than others, and if so, whether this conveys an increased risk in both developing conditions with pain hypersensitivity, and their chronification. Diagnostic criteria to establish the presence of central sensitization in patients will greatly assist the phenotyping of patients for choosing treatments that produce analgesia by normalizing hyperexcitable central neural activity. We have certainly come a long way since the first discovery of activity-dependent synaptic plasticity in the spinal cord and the revelation that it occurs and produces pain hypersensitivity in patients. Nevertheless, discovering the genetic and environmental contributors to and objective biomarkers of central sensitization will be highly beneficial, as will additional treatment options to prevent or reduce this prevalent and promiscuous form of pain plasticity.&lt;br&gt;&lt;br&gt;Copyright © 2010 International Association for the Study of Pain. Published by Elsevier B.V. All rights reserved.","author":[{"family":"Woolf","given":"C J"}],"authorYearDisplayFormat":false,"citation-label":"122530","container-title":"Pain","container-title-short":"Pain","id":"122530","invisible":false,"issue":"3 Suppl","issued":{"date-parts":[["2011","3"]]},"journalAbbreviation":"Pain","page":"S2-15","suppress-author":false,"title":"Central sensitization: implications for the diagnosis and treatment of pain.","type":"article-journal","volume":"152"},{"DOI":"10.1016/j.neuron.2006.09.021","First":false,"Last":false,"PMCID":"PMC1810425","PMID":"17015228","abstract":"Neuropathic pain refers to pain that originates from pathology of the nervous system. Diabetes, infection (herpes zoster), nerve compression, nerve trauma, \"channelopathies,\" and autoimmune disease are examples of diseases that may cause neuropathic pain. The development of both animal models and newer pharmacological strategies has led to an explosion of interest in the underlying mechanisms. Neuropathic pain reflects both peripheral and central sensitization mechanisms. Abnormal signals arise not only from injured axons but also from the intact nociceptors that share the innervation territory of the injured nerve. This review focuses on how both human studies and animal models are helping to elucidate the mechanisms underlying these surprisingly common disorders. The rapid gain in knowledge about abnormal signaling promises breakthroughs in the treatment of these often debilitating disorders.","author":[{"family":"Campbell","given":"James N"},{"family":"Meyer","given":"Richard A"}],"authorYearDisplayFormat":false,"citation-label":"234837","container-title":"Neuron","container-title-short":"Neuron","id":"234837","invisible":false,"issue":"1","issued":{"date-parts":[["2006","10","5"]]},"journalAbbreviation":"Neuron","page":"77-92","suppress-author":false,"title":"Mechanisms of neuropathic pain.","type":"article-journal","volume":"52"}]</w:instrText>
      </w:r>
      <w:r w:rsidR="00FB4A7F" w:rsidRPr="003115B7">
        <w:fldChar w:fldCharType="separate"/>
      </w:r>
      <w:r w:rsidR="00AF72F6" w:rsidRPr="003115B7">
        <w:rPr>
          <w:noProof/>
          <w:vertAlign w:val="superscript"/>
        </w:rPr>
        <w:t>9,10</w:t>
      </w:r>
      <w:r w:rsidR="00FB4A7F" w:rsidRPr="003115B7">
        <w:fldChar w:fldCharType="end"/>
      </w:r>
      <w:r w:rsidR="00FB4A7F" w:rsidRPr="003115B7">
        <w:t xml:space="preserve"> </w:t>
      </w:r>
      <w:r w:rsidRPr="003115B7">
        <w:rPr>
          <w:color w:val="000000"/>
        </w:rPr>
        <w:t xml:space="preserve">The patient’s pain does not have clear mechanical provocative or easing factors, and may increase with temperature, stress, emotions, or without known cause. Typically, sleep is impacted and patients will complain of fatigue and aches upon awakening. Patients may express difficulty with memory or concentration and mood swings. </w:t>
      </w:r>
      <w:proofErr w:type="spellStart"/>
      <w:r w:rsidRPr="003115B7">
        <w:rPr>
          <w:color w:val="000000"/>
        </w:rPr>
        <w:t>Nociplastic</w:t>
      </w:r>
      <w:proofErr w:type="spellEnd"/>
      <w:r w:rsidRPr="003115B7">
        <w:rPr>
          <w:color w:val="000000"/>
        </w:rPr>
        <w:t xml:space="preserve"> pain is often accompanied or preceded by mental health illnesses such as depression and anxiety.</w:t>
      </w:r>
      <w:r w:rsidR="003115B7" w:rsidRPr="003115B7">
        <w:rPr>
          <w:color w:val="000000"/>
          <w:vertAlign w:val="superscript"/>
        </w:rPr>
        <w:t>9</w:t>
      </w:r>
      <w:r w:rsidRPr="003115B7">
        <w:rPr>
          <w:color w:val="000000"/>
        </w:rPr>
        <w:t xml:space="preserve"> </w:t>
      </w:r>
    </w:p>
    <w:p w14:paraId="1C8C944D" w14:textId="638F57C7" w:rsidR="0076262E" w:rsidRPr="003115B7" w:rsidRDefault="005447F3" w:rsidP="003913BC">
      <w:pPr>
        <w:spacing w:line="360" w:lineRule="auto"/>
        <w:ind w:firstLine="720"/>
        <w:rPr>
          <w:rFonts w:ascii="Times New Roman" w:eastAsia="Times New Roman" w:hAnsi="Times New Roman" w:cs="Times New Roman"/>
        </w:rPr>
      </w:pPr>
      <w:r w:rsidRPr="003115B7">
        <w:rPr>
          <w:rFonts w:ascii="Times New Roman" w:eastAsia="Times New Roman" w:hAnsi="Times New Roman" w:cs="Times New Roman"/>
          <w:color w:val="000000"/>
        </w:rPr>
        <w:t>The patient will also present with maladaptive pain cognition, often with hypervigilance and altered perceptions. Outcome measures can identify psychosocial problems which contribute to the development and maintenance of chronic pain.</w:t>
      </w:r>
      <w:r w:rsidR="00AB196F" w:rsidRPr="003115B7">
        <w:rPr>
          <w:rFonts w:ascii="Times New Roman" w:hAnsi="Times New Roman" w:cs="Times New Roman"/>
        </w:rPr>
        <w:fldChar w:fldCharType="begin"/>
      </w:r>
      <w:r w:rsidR="00AF72F6" w:rsidRPr="003115B7">
        <w:rPr>
          <w:rFonts w:ascii="Times New Roman" w:hAnsi="Times New Roman" w:cs="Times New Roman"/>
        </w:rPr>
        <w:instrText>ADDIN F1000_CSL_CITATION&lt;~#@#~&gt;[{"DOI":"10.12965/jer.130079","First":false,"Last":false,"PMCID":"PMC3884874","PMID":"24409431","abstract":"This study was conducted in order to determine the relationship among fear-avoidance beliefs, pain and disability index in patients with low back pain as well as to identify factors having an influence on fear-avoidance beliefs, pain and disability index. The subjects used in this study were 55 patients with low back pain. All subjects completed a fear-avoidance beliefs questionnaire (FABQ) which was divided into two subscales, FABQ for physical activity (FABQ-P) and FABQ for work (FABQ-W), Visual Analog Scale (VAS), Oswestry Disability Index (ODI) and Roland Morris Disability Questionnaire (RMDQ). In correlation analysis, FABQ-P appeared to show significant correlation with FABQ-W, FABQ-total, VAS and RMDQ, and all variables showed significant correlation with each other. Findings of this study suggest that screening for fear-avoidance beliefs may be useful for identification of patients at risk of psychosocial problems as well as pain intensity and physical impairment. ","author":[{"family":"Chung","given":"Eun Jung"},{"family":"Hur","given":"Young-Goo"},{"family":"Lee","given":"Byoung-Hee"}],"authorYearDisplayFormat":false,"citation-label":"5998105","container-title":"Journal of exercise rehabilitation","container-title-short":"J. Exerc. Rehabil.","id":"5998105","invisible":false,"issue":"6","issued":{"date-parts":[["2013","12","31"]]},"journalAbbreviation":"J. Exerc. Rehabil.","page":"532-535","suppress-author":false,"title":"A study of the relationship among fear-avoidance beliefs, pain and disability index in patients with low back pain.","type":"article-journal","volume":"9"}]</w:instrText>
      </w:r>
      <w:r w:rsidR="00AB196F" w:rsidRPr="003115B7">
        <w:rPr>
          <w:rFonts w:ascii="Times New Roman" w:hAnsi="Times New Roman" w:cs="Times New Roman"/>
        </w:rPr>
        <w:fldChar w:fldCharType="separate"/>
      </w:r>
      <w:r w:rsidR="00AF72F6" w:rsidRPr="003115B7">
        <w:rPr>
          <w:rFonts w:ascii="Times New Roman" w:hAnsi="Times New Roman" w:cs="Times New Roman"/>
          <w:noProof/>
          <w:vertAlign w:val="superscript"/>
        </w:rPr>
        <w:t>11</w:t>
      </w:r>
      <w:r w:rsidR="00AB196F" w:rsidRPr="003115B7">
        <w:rPr>
          <w:rFonts w:ascii="Times New Roman" w:hAnsi="Times New Roman" w:cs="Times New Roman"/>
        </w:rPr>
        <w:fldChar w:fldCharType="end"/>
      </w:r>
      <w:r w:rsidR="00AB196F" w:rsidRPr="003115B7">
        <w:rPr>
          <w:rFonts w:ascii="Times New Roman" w:hAnsi="Times New Roman" w:cs="Times New Roman"/>
        </w:rPr>
        <w:t xml:space="preserve"> </w:t>
      </w:r>
      <w:r w:rsidRPr="003115B7">
        <w:rPr>
          <w:rFonts w:ascii="Times New Roman" w:eastAsia="Times New Roman" w:hAnsi="Times New Roman" w:cs="Times New Roman"/>
          <w:color w:val="000000"/>
        </w:rPr>
        <w:t xml:space="preserve">The fear and avoidance questionnaire (FABQ), </w:t>
      </w:r>
      <w:proofErr w:type="spellStart"/>
      <w:r w:rsidRPr="003115B7">
        <w:rPr>
          <w:rFonts w:ascii="Times New Roman" w:eastAsia="Times New Roman" w:hAnsi="Times New Roman" w:cs="Times New Roman"/>
          <w:color w:val="000000"/>
        </w:rPr>
        <w:t>Oswestry</w:t>
      </w:r>
      <w:proofErr w:type="spellEnd"/>
      <w:r w:rsidRPr="003115B7">
        <w:rPr>
          <w:rFonts w:ascii="Times New Roman" w:eastAsia="Times New Roman" w:hAnsi="Times New Roman" w:cs="Times New Roman"/>
          <w:color w:val="000000"/>
        </w:rPr>
        <w:t xml:space="preserve"> Disability Index (ODI), </w:t>
      </w:r>
      <w:r w:rsidR="00CD5513">
        <w:rPr>
          <w:rFonts w:ascii="Times New Roman" w:eastAsia="Times New Roman" w:hAnsi="Times New Roman" w:cs="Times New Roman"/>
          <w:color w:val="000000"/>
        </w:rPr>
        <w:t xml:space="preserve">and the </w:t>
      </w:r>
      <w:r w:rsidRPr="003115B7">
        <w:rPr>
          <w:rFonts w:ascii="Times New Roman" w:eastAsia="Times New Roman" w:hAnsi="Times New Roman" w:cs="Times New Roman"/>
          <w:color w:val="000000"/>
        </w:rPr>
        <w:t>Roland Morris Disability Questionnaire are frequently used to screen for fear-avoidance and impairments. High scores on these tests have been linked to poor outcomes and chronic pain.</w:t>
      </w:r>
      <w:r w:rsidR="00AB196F" w:rsidRPr="003115B7">
        <w:rPr>
          <w:rFonts w:ascii="Times New Roman" w:hAnsi="Times New Roman" w:cs="Times New Roman"/>
        </w:rPr>
        <w:fldChar w:fldCharType="begin"/>
      </w:r>
      <w:r w:rsidR="00AF72F6" w:rsidRPr="003115B7">
        <w:rPr>
          <w:rFonts w:ascii="Times New Roman" w:hAnsi="Times New Roman" w:cs="Times New Roman"/>
        </w:rPr>
        <w:instrText>ADDIN F1000_CSL_CITATION&lt;~#@#~&gt;[{"DOI":"10.12965/jer.130079","First":false,"Last":false,"PMCID":"PMC3884874","PMID":"24409431","abstract":"This study was conducted in order to determine the relationship among fear-avoidance beliefs, pain and disability index in patients with low back pain as well as to identify factors having an influence on fear-avoidance beliefs, pain and disability index. The subjects used in this study were 55 patients with low back pain. All subjects completed a fear-avoidance beliefs questionnaire (FABQ) which was divided into two subscales, FABQ for physical activity (FABQ-P) and FABQ for work (FABQ-W), Visual Analog Scale (VAS), Oswestry Disability Index (ODI) and Roland Morris Disability Questionnaire (RMDQ). In correlation analysis, FABQ-P appeared to show significant correlation with FABQ-W, FABQ-total, VAS and RMDQ, and all variables showed significant correlation with each other. Findings of this study suggest that screening for fear-avoidance beliefs may be useful for identification of patients at risk of psychosocial problems as well as pain intensity and physical impairment. ","author":[{"family":"Chung","given":"Eun Jung"},{"family":"Hur","given":"Young-Goo"},{"family":"Lee","given":"Byoung-Hee"}],"authorYearDisplayFormat":false,"citation-label":"5998105","container-title":"Journal of exercise rehabilitation","container-title-short":"J. Exerc. Rehabil.","id":"5998105","invisible":false,"issue":"6","issued":{"date-parts":[["2013","12","31"]]},"journalAbbreviation":"J. Exerc. Rehabil.","page":"532-535","suppress-author":false,"title":"A study of the relationship among fear-avoidance beliefs, pain and disability index in patients with low back pain.","type":"article-journal","volume":"9"}]</w:instrText>
      </w:r>
      <w:r w:rsidR="00AB196F" w:rsidRPr="003115B7">
        <w:rPr>
          <w:rFonts w:ascii="Times New Roman" w:hAnsi="Times New Roman" w:cs="Times New Roman"/>
        </w:rPr>
        <w:fldChar w:fldCharType="separate"/>
      </w:r>
      <w:r w:rsidR="00AF72F6" w:rsidRPr="003115B7">
        <w:rPr>
          <w:rFonts w:ascii="Times New Roman" w:hAnsi="Times New Roman" w:cs="Times New Roman"/>
          <w:noProof/>
          <w:vertAlign w:val="superscript"/>
        </w:rPr>
        <w:t>11</w:t>
      </w:r>
      <w:r w:rsidR="00AB196F" w:rsidRPr="003115B7">
        <w:rPr>
          <w:rFonts w:ascii="Times New Roman" w:hAnsi="Times New Roman" w:cs="Times New Roman"/>
        </w:rPr>
        <w:fldChar w:fldCharType="end"/>
      </w:r>
    </w:p>
    <w:p w14:paraId="7135768B" w14:textId="376AAED1" w:rsidR="0076262E" w:rsidRPr="003115B7" w:rsidRDefault="0076262E" w:rsidP="003913BC">
      <w:pPr>
        <w:pStyle w:val="Heading3"/>
        <w:spacing w:line="360" w:lineRule="auto"/>
        <w:rPr>
          <w:rFonts w:ascii="Times New Roman" w:hAnsi="Times New Roman" w:cs="Times New Roman"/>
        </w:rPr>
      </w:pPr>
      <w:r w:rsidRPr="003115B7">
        <w:rPr>
          <w:rFonts w:ascii="Times New Roman" w:hAnsi="Times New Roman" w:cs="Times New Roman"/>
        </w:rPr>
        <w:t xml:space="preserve">Step 2: </w:t>
      </w:r>
      <w:r w:rsidR="00CD5513">
        <w:rPr>
          <w:rFonts w:ascii="Times New Roman" w:hAnsi="Times New Roman" w:cs="Times New Roman"/>
        </w:rPr>
        <w:t>E</w:t>
      </w:r>
      <w:r w:rsidRPr="003115B7">
        <w:rPr>
          <w:rFonts w:ascii="Times New Roman" w:hAnsi="Times New Roman" w:cs="Times New Roman"/>
        </w:rPr>
        <w:t xml:space="preserve">ducation </w:t>
      </w:r>
      <w:r w:rsidR="00CD5513">
        <w:rPr>
          <w:rFonts w:ascii="Times New Roman" w:hAnsi="Times New Roman" w:cs="Times New Roman"/>
        </w:rPr>
        <w:t>b</w:t>
      </w:r>
      <w:r w:rsidRPr="003115B7">
        <w:rPr>
          <w:rFonts w:ascii="Times New Roman" w:hAnsi="Times New Roman" w:cs="Times New Roman"/>
        </w:rPr>
        <w:t>egins</w:t>
      </w:r>
    </w:p>
    <w:p w14:paraId="66B09914" w14:textId="18E3ACC3" w:rsidR="005447F3" w:rsidRPr="003115B7" w:rsidRDefault="005447F3" w:rsidP="003913BC">
      <w:pPr>
        <w:spacing w:line="360" w:lineRule="auto"/>
        <w:ind w:firstLine="720"/>
        <w:rPr>
          <w:rFonts w:ascii="Times New Roman" w:eastAsia="Times New Roman" w:hAnsi="Times New Roman" w:cs="Times New Roman"/>
        </w:rPr>
      </w:pPr>
      <w:r w:rsidRPr="003115B7">
        <w:rPr>
          <w:rFonts w:ascii="Times New Roman" w:eastAsia="Times New Roman" w:hAnsi="Times New Roman" w:cs="Times New Roman"/>
          <w:color w:val="000000"/>
        </w:rPr>
        <w:t xml:space="preserve">Once the physical therapist has identified </w:t>
      </w:r>
      <w:proofErr w:type="spellStart"/>
      <w:r w:rsidR="003115B7" w:rsidRPr="003115B7">
        <w:rPr>
          <w:rFonts w:ascii="Times New Roman" w:eastAsia="Times New Roman" w:hAnsi="Times New Roman" w:cs="Times New Roman"/>
          <w:color w:val="000000"/>
        </w:rPr>
        <w:t>nociplastic</w:t>
      </w:r>
      <w:proofErr w:type="spellEnd"/>
      <w:r w:rsidRPr="003115B7">
        <w:rPr>
          <w:rFonts w:ascii="Times New Roman" w:eastAsia="Times New Roman" w:hAnsi="Times New Roman" w:cs="Times New Roman"/>
          <w:color w:val="000000"/>
        </w:rPr>
        <w:t xml:space="preserve"> origins of symptoms, the patient should receive an explanation of the results which indicate appropriate</w:t>
      </w:r>
      <w:r w:rsidR="003115B7" w:rsidRPr="003115B7">
        <w:rPr>
          <w:rFonts w:ascii="Times New Roman" w:eastAsia="Times New Roman" w:hAnsi="Times New Roman" w:cs="Times New Roman"/>
          <w:color w:val="000000"/>
        </w:rPr>
        <w:t>ness</w:t>
      </w:r>
      <w:r w:rsidRPr="003115B7">
        <w:rPr>
          <w:rFonts w:ascii="Times New Roman" w:eastAsia="Times New Roman" w:hAnsi="Times New Roman" w:cs="Times New Roman"/>
          <w:color w:val="000000"/>
        </w:rPr>
        <w:t xml:space="preserve"> for a type of treatment that includes education on pain neurophysiology (treatment rationale). Pain </w:t>
      </w:r>
      <w:r w:rsidRPr="003115B7">
        <w:rPr>
          <w:rFonts w:ascii="Times New Roman" w:eastAsia="Times New Roman" w:hAnsi="Times New Roman" w:cs="Times New Roman"/>
          <w:color w:val="000000"/>
        </w:rPr>
        <w:lastRenderedPageBreak/>
        <w:t xml:space="preserve">neuroscience education (PNE) should take place over at least two sessions, face-to-face, with content based on “Explain Pain” and supplemented material from this writer’s own research. </w:t>
      </w:r>
      <w:r w:rsidR="0076262E" w:rsidRPr="003115B7">
        <w:rPr>
          <w:rFonts w:ascii="Times New Roman" w:hAnsi="Times New Roman" w:cs="Times New Roman"/>
        </w:rPr>
        <w:fldChar w:fldCharType="begin"/>
      </w:r>
      <w:r w:rsidR="00AF72F6" w:rsidRPr="003115B7">
        <w:rPr>
          <w:rFonts w:ascii="Times New Roman" w:hAnsi="Times New Roman" w:cs="Times New Roman"/>
        </w:rPr>
        <w:instrText>ADDIN F1000_CSL_CITATION&lt;~#@#~&gt;[{"First":false,"Last":false,"author":[{"family":"Louw","given":"Adriaan"},{"family":"Puenteduera","given":"Emilio"}],"authorYearDisplayFormat":false,"citation-label":"5563251","collection-editor":[{"given":"OPTP"}],"id":"5563251","invisible":false,"issued":{"date-parts":[["2013"]]},"publisher":"International Spine and Pain Institute","suppress-author":false,"title":"Therapeutic Neuroscience Education: teaching patients about pain","type":"book"}]</w:instrText>
      </w:r>
      <w:r w:rsidR="0076262E" w:rsidRPr="003115B7">
        <w:rPr>
          <w:rFonts w:ascii="Times New Roman" w:hAnsi="Times New Roman" w:cs="Times New Roman"/>
        </w:rPr>
        <w:fldChar w:fldCharType="separate"/>
      </w:r>
      <w:r w:rsidR="00AF72F6" w:rsidRPr="003115B7">
        <w:rPr>
          <w:rFonts w:ascii="Times New Roman" w:hAnsi="Times New Roman" w:cs="Times New Roman"/>
          <w:noProof/>
          <w:vertAlign w:val="superscript"/>
        </w:rPr>
        <w:t>1</w:t>
      </w:r>
      <w:r w:rsidR="0076262E" w:rsidRPr="003115B7">
        <w:rPr>
          <w:rFonts w:ascii="Times New Roman" w:hAnsi="Times New Roman" w:cs="Times New Roman"/>
        </w:rPr>
        <w:fldChar w:fldCharType="end"/>
      </w:r>
      <w:r w:rsidR="000F15E0" w:rsidRPr="003115B7">
        <w:rPr>
          <w:rFonts w:ascii="Times New Roman" w:hAnsi="Times New Roman" w:cs="Times New Roman"/>
        </w:rPr>
        <w:t xml:space="preserve"> Education will last 30-60 minutes per session, as proposed by </w:t>
      </w:r>
      <w:proofErr w:type="spellStart"/>
      <w:r w:rsidR="000F15E0" w:rsidRPr="003115B7">
        <w:rPr>
          <w:rFonts w:ascii="Times New Roman" w:hAnsi="Times New Roman" w:cs="Times New Roman"/>
        </w:rPr>
        <w:t>Nijs</w:t>
      </w:r>
      <w:proofErr w:type="spellEnd"/>
      <w:r w:rsidR="000F15E0" w:rsidRPr="003115B7">
        <w:rPr>
          <w:rFonts w:ascii="Times New Roman" w:hAnsi="Times New Roman" w:cs="Times New Roman"/>
        </w:rPr>
        <w:t xml:space="preserve"> and Louw.</w:t>
      </w:r>
      <w:r w:rsidR="000F15E0" w:rsidRPr="003115B7">
        <w:rPr>
          <w:rFonts w:ascii="Times New Roman" w:hAnsi="Times New Roman" w:cs="Times New Roman"/>
        </w:rPr>
        <w:fldChar w:fldCharType="begin"/>
      </w:r>
      <w:r w:rsidR="00AF72F6" w:rsidRPr="003115B7">
        <w:rPr>
          <w:rFonts w:ascii="Times New Roman" w:hAnsi="Times New Roman" w:cs="Times New Roman"/>
        </w:rPr>
        <w:instrText>ADDIN F1000_CSL_CITATION&lt;~#@#~&gt;[{"DOI":"10.3109/09593985.2011.562602","First":false,"Last":false,"PMID":"21721995","abstract":"Chronic low back pain (CLBP) remains prevalent in society, and conservative treatment strategies appear to have little effect. It is proposed that patients with CLBP may have altered cognition and increased fear, which impacts their ability to move, perform exercise, and partake in activities of daily living. Neuroscience education (NE) aims to change a patient's cognition regarding their pain state, which may result in decreased fear, ultimately resulting in confrontation of pain barriers and a resumption of normal activities. A 64-year-old female with history of CLBP was the patient for this case report. A physical examination, the Numeric Pain Rating Scale (NPRS), Oswestry Disability Index (ODI), Fear-Avoidance Beliefs Questionnaire (FABQ), and Zung Depression Scale were assessed during her initial physical therapy visit, immediately after her first physical therapy session, and at 7-month follow-up. Treatment consisted of an abbreviated NE approach, exercises (range of motion, stretches, and cardiovascular), and aquatic therapy. She attended twice a week for 4 weeks, or 8 visits total. Pre-NE, the patient reported NPRS</w:instrText>
      </w:r>
      <w:r w:rsidR="00AF72F6" w:rsidRPr="003115B7">
        <w:rPr>
          <w:rFonts w:ascii="Cambria Math" w:hAnsi="Cambria Math" w:cs="Cambria Math"/>
        </w:rPr>
        <w:instrText> </w:instrText>
      </w:r>
      <w:r w:rsidR="00AF72F6" w:rsidRPr="003115B7">
        <w:rPr>
          <w:rFonts w:ascii="Times New Roman" w:hAnsi="Times New Roman" w:cs="Times New Roman"/>
        </w:rPr>
        <w:instrText>=</w:instrText>
      </w:r>
      <w:r w:rsidR="00AF72F6" w:rsidRPr="003115B7">
        <w:rPr>
          <w:rFonts w:ascii="Cambria Math" w:hAnsi="Cambria Math" w:cs="Cambria Math"/>
        </w:rPr>
        <w:instrText> </w:instrText>
      </w:r>
      <w:r w:rsidR="00AF72F6" w:rsidRPr="003115B7">
        <w:rPr>
          <w:rFonts w:ascii="Times New Roman" w:hAnsi="Times New Roman" w:cs="Times New Roman"/>
        </w:rPr>
        <w:instrText>9/10; ODI</w:instrText>
      </w:r>
      <w:r w:rsidR="00AF72F6" w:rsidRPr="003115B7">
        <w:rPr>
          <w:rFonts w:ascii="Cambria Math" w:hAnsi="Cambria Math" w:cs="Cambria Math"/>
        </w:rPr>
        <w:instrText> </w:instrText>
      </w:r>
      <w:r w:rsidR="00AF72F6" w:rsidRPr="003115B7">
        <w:rPr>
          <w:rFonts w:ascii="Times New Roman" w:hAnsi="Times New Roman" w:cs="Times New Roman"/>
        </w:rPr>
        <w:instrText>=</w:instrText>
      </w:r>
      <w:r w:rsidR="00AF72F6" w:rsidRPr="003115B7">
        <w:rPr>
          <w:rFonts w:ascii="Cambria Math" w:hAnsi="Cambria Math" w:cs="Cambria Math"/>
        </w:rPr>
        <w:instrText> </w:instrText>
      </w:r>
      <w:r w:rsidR="00AF72F6" w:rsidRPr="003115B7">
        <w:rPr>
          <w:rFonts w:ascii="Times New Roman" w:hAnsi="Times New Roman" w:cs="Times New Roman"/>
        </w:rPr>
        <w:instrText>54%; FABQ-W</w:instrText>
      </w:r>
      <w:r w:rsidR="00AF72F6" w:rsidRPr="003115B7">
        <w:rPr>
          <w:rFonts w:ascii="Cambria Math" w:hAnsi="Cambria Math" w:cs="Cambria Math"/>
        </w:rPr>
        <w:instrText> </w:instrText>
      </w:r>
      <w:r w:rsidR="00AF72F6" w:rsidRPr="003115B7">
        <w:rPr>
          <w:rFonts w:ascii="Times New Roman" w:hAnsi="Times New Roman" w:cs="Times New Roman"/>
        </w:rPr>
        <w:instrText>=</w:instrText>
      </w:r>
      <w:r w:rsidR="00AF72F6" w:rsidRPr="003115B7">
        <w:rPr>
          <w:rFonts w:ascii="Cambria Math" w:hAnsi="Cambria Math" w:cs="Cambria Math"/>
        </w:rPr>
        <w:instrText> </w:instrText>
      </w:r>
      <w:r w:rsidR="00AF72F6" w:rsidRPr="003115B7">
        <w:rPr>
          <w:rFonts w:ascii="Times New Roman" w:hAnsi="Times New Roman" w:cs="Times New Roman"/>
        </w:rPr>
        <w:instrText>25/42,; FABQ-PA</w:instrText>
      </w:r>
      <w:r w:rsidR="00AF72F6" w:rsidRPr="003115B7">
        <w:rPr>
          <w:rFonts w:ascii="Cambria Math" w:hAnsi="Cambria Math" w:cs="Cambria Math"/>
        </w:rPr>
        <w:instrText> </w:instrText>
      </w:r>
      <w:r w:rsidR="00AF72F6" w:rsidRPr="003115B7">
        <w:rPr>
          <w:rFonts w:ascii="Times New Roman" w:hAnsi="Times New Roman" w:cs="Times New Roman"/>
        </w:rPr>
        <w:instrText>=</w:instrText>
      </w:r>
      <w:r w:rsidR="00AF72F6" w:rsidRPr="003115B7">
        <w:rPr>
          <w:rFonts w:ascii="Cambria Math" w:hAnsi="Cambria Math" w:cs="Cambria Math"/>
        </w:rPr>
        <w:instrText> </w:instrText>
      </w:r>
      <w:r w:rsidR="00AF72F6" w:rsidRPr="003115B7">
        <w:rPr>
          <w:rFonts w:ascii="Times New Roman" w:hAnsi="Times New Roman" w:cs="Times New Roman"/>
        </w:rPr>
        <w:instrText>20/24, and Zung</w:instrText>
      </w:r>
      <w:r w:rsidR="00AF72F6" w:rsidRPr="003115B7">
        <w:rPr>
          <w:rFonts w:ascii="Cambria Math" w:hAnsi="Cambria Math" w:cs="Cambria Math"/>
        </w:rPr>
        <w:instrText> </w:instrText>
      </w:r>
      <w:r w:rsidR="00AF72F6" w:rsidRPr="003115B7">
        <w:rPr>
          <w:rFonts w:ascii="Times New Roman" w:hAnsi="Times New Roman" w:cs="Times New Roman"/>
        </w:rPr>
        <w:instrText>=</w:instrText>
      </w:r>
      <w:r w:rsidR="00AF72F6" w:rsidRPr="003115B7">
        <w:rPr>
          <w:rFonts w:ascii="Cambria Math" w:hAnsi="Cambria Math" w:cs="Cambria Math"/>
        </w:rPr>
        <w:instrText> </w:instrText>
      </w:r>
      <w:r w:rsidR="00AF72F6" w:rsidRPr="003115B7">
        <w:rPr>
          <w:rFonts w:ascii="Times New Roman" w:hAnsi="Times New Roman" w:cs="Times New Roman"/>
        </w:rPr>
        <w:instrText>58. Immediately following the 75-minute evaluation and NE session, the patient reported improvement in all four outcome measures, most notably a reduction in the FABQ-W score to 2/42 and the FABQ-PA to 1/24. At a 7-month follow-up, all outcome measures continued to be improved. NE aimed at decreasing fear associated with movement may be a valuable adjunct to movement-based therapy, such as exercise, for patients with CLBP.","author":[{"family":"Louw","given":"Adriaan"},{"family":"Puentedura","given":"Emilio Louie"},{"family":"Mintken","given":"Paul"}],"authorYearDisplayFormat":false,"citation-label":"3516653","container-title":"Physiotherapy Theory and Practice","container-title-short":"Physiother. Theory Pract.","id":"3516653","invisible":false,"issue":"1","issued":{"date-parts":[["2012","1"]]},"journalAbbreviation":"Physiother. Theory Pract.","page":"50-62","suppress-author":false,"title":"Use of an abbreviated neuroscience education approach in the treatment of chronic low back pain: a case report.","type":"article-journal","volume":"28"},{"DOI":"10.1016/j.math.2011.04.005","First":false,"Last":false,"PMID":"21632273","abstract":"Central sensitization provides an evidence-based explanation for many cases of 'unexplained' chronic musculoskeletal pain. Prior to commencing rehabilitation in such cases, it is crucial to change maladaptive illness perceptions, to alter maladaptive pain cognitions and to reconceptualise pain. This can be accomplished by patient education about central sensitization and its role in chronic pain, a strategy known as pain physiology education. Pain physiology education is indicated when: 1) the clinical picture is characterized and dominated by central sensitization; and 2) maladaptive illness perceptions are present. Both are prerequisites for commencing pain physiology education. Face-to-face sessions of pain physiology education, in conjunction with written educational material, are effective for changing pain cognitions and improving health status in patients with various chronic musculoskeletal pain disorders. These include patients with chronic low back pain, chronic whiplash, fibromyalgia and chronic fatigue syndrome. After biopsychosocial assessment pain physiology education comprises of a first face-to-face session explaining basic pain physiology and contrasting acute nociception versus chronic pain (Session 1). Written information about pain physiology should be provided as homework in between session 1 and 2. The second session can be used to correct misunderstandings, and to facilitate the transition from knowledge to adaptive pain coping during daily life. Pain physiology education is a continuous process initiated during the educational sessions and continued within both the active treatment and during the longer term rehabilitation program.&lt;br&gt;&lt;br&gt;Copyright © 2011 Elsevier Ltd. All rights reserved.","author":[{"family":"Nijs","given":"Jo"},{"family":"Paul van Wilgen","given":"C"},{"family":"Van Oosterwijck","given":"Jessica"},{"family":"van Ittersum","given":"Miriam"},{"family":"Meeus","given":"Mira"}],"authorYearDisplayFormat":false,"citation-label":"1947295","container-title":"Manual Therapy","container-title-short":"Man. Ther.","id":"1947295","invisible":false,"issue":"5","issued":{"date-parts":[["2011","10"]]},"journalAbbreviation":"Man. Ther.","page":"413-418","suppress-author":false,"title":"How to explain central sensitization to patients with 'unexplained' chronic musculoskeletal pain: practice guidelines.","type":"article-journal","volume":"16"}]</w:instrText>
      </w:r>
      <w:r w:rsidR="000F15E0" w:rsidRPr="003115B7">
        <w:rPr>
          <w:rFonts w:ascii="Times New Roman" w:hAnsi="Times New Roman" w:cs="Times New Roman"/>
        </w:rPr>
        <w:fldChar w:fldCharType="separate"/>
      </w:r>
      <w:r w:rsidR="00AF72F6" w:rsidRPr="003115B7">
        <w:rPr>
          <w:rFonts w:ascii="Times New Roman" w:hAnsi="Times New Roman" w:cs="Times New Roman"/>
          <w:noProof/>
          <w:vertAlign w:val="superscript"/>
        </w:rPr>
        <w:t>6,12</w:t>
      </w:r>
      <w:r w:rsidR="000F15E0" w:rsidRPr="003115B7">
        <w:rPr>
          <w:rFonts w:ascii="Times New Roman" w:hAnsi="Times New Roman" w:cs="Times New Roman"/>
        </w:rPr>
        <w:fldChar w:fldCharType="end"/>
      </w:r>
      <w:r w:rsidR="003115B7" w:rsidRPr="003115B7">
        <w:rPr>
          <w:rFonts w:ascii="Times New Roman" w:eastAsia="Times New Roman" w:hAnsi="Times New Roman" w:cs="Times New Roman"/>
        </w:rPr>
        <w:t xml:space="preserve"> </w:t>
      </w:r>
      <w:r w:rsidR="003115B7" w:rsidRPr="003115B7">
        <w:rPr>
          <w:rFonts w:ascii="Times New Roman" w:eastAsia="Times New Roman" w:hAnsi="Times New Roman" w:cs="Times New Roman"/>
          <w:color w:val="000000"/>
        </w:rPr>
        <w:t>An o</w:t>
      </w:r>
      <w:r w:rsidRPr="003115B7">
        <w:rPr>
          <w:rFonts w:ascii="Times New Roman" w:eastAsia="Times New Roman" w:hAnsi="Times New Roman" w:cs="Times New Roman"/>
          <w:color w:val="000000"/>
        </w:rPr>
        <w:t xml:space="preserve">utline of education and information provided can be found in </w:t>
      </w:r>
      <w:r w:rsidR="00CD5513">
        <w:rPr>
          <w:rFonts w:ascii="Times New Roman" w:eastAsia="Times New Roman" w:hAnsi="Times New Roman" w:cs="Times New Roman"/>
          <w:color w:val="000000"/>
        </w:rPr>
        <w:t xml:space="preserve">the </w:t>
      </w:r>
      <w:r w:rsidRPr="003115B7">
        <w:rPr>
          <w:rFonts w:ascii="Times New Roman" w:eastAsia="Times New Roman" w:hAnsi="Times New Roman" w:cs="Times New Roman"/>
          <w:color w:val="000000"/>
        </w:rPr>
        <w:t xml:space="preserve">attached document. In general, education should cover nervous system physiology with an emphasis on pain system physiology. Acute and chronic pain </w:t>
      </w:r>
      <w:r w:rsidR="003115B7" w:rsidRPr="003115B7">
        <w:rPr>
          <w:rFonts w:ascii="Times New Roman" w:eastAsia="Times New Roman" w:hAnsi="Times New Roman" w:cs="Times New Roman"/>
          <w:color w:val="000000"/>
        </w:rPr>
        <w:t xml:space="preserve">definitions </w:t>
      </w:r>
      <w:r w:rsidRPr="003115B7">
        <w:rPr>
          <w:rFonts w:ascii="Times New Roman" w:eastAsia="Times New Roman" w:hAnsi="Times New Roman" w:cs="Times New Roman"/>
          <w:color w:val="000000"/>
        </w:rPr>
        <w:t>should be introduced as well as the central nervous system’s role in the production of pain. Discussion of contributors to central sensitivity should be included as well as methods to reduce sensitivity.</w:t>
      </w:r>
    </w:p>
    <w:p w14:paraId="04C93580" w14:textId="4B696ADA" w:rsidR="00B83A51" w:rsidRPr="003115B7" w:rsidRDefault="00B83A51" w:rsidP="003913BC">
      <w:pPr>
        <w:pStyle w:val="Heading3"/>
        <w:spacing w:line="360" w:lineRule="auto"/>
        <w:rPr>
          <w:rFonts w:ascii="Times New Roman" w:hAnsi="Times New Roman" w:cs="Times New Roman"/>
        </w:rPr>
      </w:pPr>
      <w:r w:rsidRPr="003115B7">
        <w:rPr>
          <w:rFonts w:ascii="Times New Roman" w:hAnsi="Times New Roman" w:cs="Times New Roman"/>
        </w:rPr>
        <w:t>Step 3: Reinforcement via homework</w:t>
      </w:r>
    </w:p>
    <w:p w14:paraId="1F7CBADE" w14:textId="12C15B53" w:rsidR="00B83A51" w:rsidRPr="003115B7" w:rsidRDefault="005447F3" w:rsidP="003913BC">
      <w:pPr>
        <w:pStyle w:val="NormalWeb"/>
        <w:spacing w:before="0" w:beforeAutospacing="0" w:after="0" w:afterAutospacing="0" w:line="360" w:lineRule="auto"/>
        <w:ind w:firstLine="720"/>
        <w:rPr>
          <w:color w:val="000000"/>
        </w:rPr>
      </w:pPr>
      <w:r w:rsidRPr="003115B7">
        <w:rPr>
          <w:color w:val="000000"/>
        </w:rPr>
        <w:t>Only deep learning of pain neuroscience education will impact the pain experience.</w:t>
      </w:r>
      <w:r w:rsidR="00B83A51" w:rsidRPr="003115B7">
        <w:fldChar w:fldCharType="begin"/>
      </w:r>
      <w:r w:rsidR="00AF72F6" w:rsidRPr="003115B7">
        <w:instrText>ADDIN F1000_CSL_CITATION&lt;~#@#~&gt;[{"DOI":"10.1080/09593985.2016.1194646","First":false,"Last":false,"PMID":"27351541","abstract":"&lt;strong&gt;OBJECTIVE:&lt;/strong&gt; Systematic review of randomized control trials (RCTs) for the effectiveness of pain neuroscience education (PNE) on pain, function, disability, psychosocial factors, movement, and healthcare utilization in individuals with chronic musculoskeletal (MSK) pain.&lt;br&gt;&lt;br&gt;&lt;strong&gt;DATA SOURCES:&lt;/strong&gt; Systematic searches were conducted on 11 databases. Secondary searching (PEARLing) was undertaken, whereby reference lists of the selected articles were reviewed for additional references not identified in the primary search.&lt;br&gt;&lt;br&gt;&lt;strong&gt;STUDY SELECTION:&lt;/strong&gt; All experimental RCTs evaluating the effect of PNE on chronic MSK pain were considered for inclusion. Additional Limitations: Studies published in English, published within the last 20 years, and patients older than 18 years. No limitations were set on specific outcome measures.&lt;br&gt;&lt;br&gt;&lt;strong&gt;DATA EXTRACTION:&lt;/strong&gt; Data were extracted using the participants, interventions, comparison, and outcomes (PICO) approach.&lt;br&gt;&lt;br&gt;&lt;strong&gt;DATA SYNTHESIS:&lt;/strong&gt; Study quality of the 13 RCTs used in this review was assessed by 2 reviewers using the PEDro scale. Narrative summary of results is provided for each study in relation to outcomes measurements and effectiveness.&lt;br&gt;&lt;br&gt;&lt;strong&gt;CONCLUSIONS:&lt;/strong&gt; Current evidence supports the use of PNE for chronic MSK disorders in reducing pain and improving patient knowledge of pain, improving function and lowering disability, reducing psychosocial factors, enhancing movement, and minimizing healthcare utilization.","author":[{"family":"Louw","given":"Adriaan"},{"family":"Zimney","given":"Kory"},{"family":"Puentedura","given":"Emilio J"},{"family":"Diener","given":"Ina"}],"authorYearDisplayFormat":false,"citation-label":"2261235","container-title":"Physiotherapy Theory and Practice","container-title-short":"Physiother. Theory Pract.","id":"2261235","invisible":false,"issue":"5","issued":{"date-parts":[["2016","7"]]},"journalAbbreviation":"Physiother. Theory Pract.","page":"332-355","suppress-author":false,"title":"The efficacy of pain neuroscience education on musculoskeletal pain: A systematic review of the literature.","type":"article-journal","volume":"32"}]</w:instrText>
      </w:r>
      <w:r w:rsidR="00B83A51" w:rsidRPr="003115B7">
        <w:fldChar w:fldCharType="separate"/>
      </w:r>
      <w:r w:rsidR="00AF72F6" w:rsidRPr="003115B7">
        <w:rPr>
          <w:noProof/>
          <w:vertAlign w:val="superscript"/>
        </w:rPr>
        <w:t>8</w:t>
      </w:r>
      <w:r w:rsidR="00B83A51" w:rsidRPr="003115B7">
        <w:fldChar w:fldCharType="end"/>
      </w:r>
      <w:r w:rsidR="00B83A51" w:rsidRPr="003115B7">
        <w:t xml:space="preserve"> </w:t>
      </w:r>
      <w:r w:rsidRPr="003115B7">
        <w:rPr>
          <w:color w:val="000000"/>
        </w:rPr>
        <w:t>The patient should be provided with written educational information about neurophysiology and review concepts discussed with the therapist at home</w:t>
      </w:r>
      <w:r w:rsidR="003115B7" w:rsidRPr="003115B7">
        <w:rPr>
          <w:color w:val="000000"/>
        </w:rPr>
        <w:t>, between sessions</w:t>
      </w:r>
      <w:r w:rsidRPr="003115B7">
        <w:rPr>
          <w:color w:val="000000"/>
        </w:rPr>
        <w:t xml:space="preserve">. The source used by this writer was, “Recovery Strategies: a pain guidebook,” by Dr. Greg Lehman. </w:t>
      </w:r>
    </w:p>
    <w:p w14:paraId="662995FA" w14:textId="77777777" w:rsidR="00B83A51" w:rsidRPr="003115B7" w:rsidRDefault="00B83A51" w:rsidP="003913BC">
      <w:pPr>
        <w:pStyle w:val="Heading3"/>
        <w:spacing w:line="360" w:lineRule="auto"/>
        <w:rPr>
          <w:rFonts w:ascii="Times New Roman" w:hAnsi="Times New Roman" w:cs="Times New Roman"/>
        </w:rPr>
      </w:pPr>
      <w:r w:rsidRPr="003115B7">
        <w:rPr>
          <w:rFonts w:ascii="Times New Roman" w:hAnsi="Times New Roman" w:cs="Times New Roman"/>
        </w:rPr>
        <w:t>Step 4: Correcting, reconceptualization, and application</w:t>
      </w:r>
    </w:p>
    <w:p w14:paraId="13DCC3C5" w14:textId="0E6C712C" w:rsidR="00C933F8" w:rsidRPr="003115B7" w:rsidRDefault="005447F3" w:rsidP="003913BC">
      <w:pPr>
        <w:spacing w:line="360" w:lineRule="auto"/>
        <w:ind w:firstLine="720"/>
        <w:rPr>
          <w:rFonts w:ascii="Times New Roman" w:eastAsia="Times New Roman" w:hAnsi="Times New Roman" w:cs="Times New Roman"/>
        </w:rPr>
      </w:pPr>
      <w:r w:rsidRPr="003115B7">
        <w:rPr>
          <w:rFonts w:ascii="Times New Roman" w:eastAsia="Times New Roman" w:hAnsi="Times New Roman" w:cs="Times New Roman"/>
          <w:color w:val="000000"/>
        </w:rPr>
        <w:t>Once information is delivered, it is imperative to identify misunderstandings and correct beliefs in later sessions. “De-education” seeks to correct misbeliefs which limit patient outcomes.</w:t>
      </w:r>
      <w:r w:rsidR="00610FBF" w:rsidRPr="003115B7">
        <w:rPr>
          <w:rFonts w:ascii="Times New Roman" w:hAnsi="Times New Roman" w:cs="Times New Roman"/>
        </w:rPr>
        <w:fldChar w:fldCharType="begin"/>
      </w:r>
      <w:r w:rsidR="00AF72F6" w:rsidRPr="003115B7">
        <w:rPr>
          <w:rFonts w:ascii="Times New Roman" w:hAnsi="Times New Roman" w:cs="Times New Roman"/>
        </w:rPr>
        <w:instrText>ADDIN F1000_CSL_CITATION&lt;~#@#~&gt;[{"DOI":"10.1080/10669817.2017.1323699","First":false,"Last":false,"PMCID":"PMC5498797","PMID":"28694679","abstract":"In recent years, there has been an increased interest in pain neuroscience education (PNE) in physical therapy. There is growing evidence for the efficacy of PNE to decrease pain, disability, fear-avoidance, pain catastrophization, limited movement, and health care utilization in people struggling with pain. PNE teaches people in pain more about the biology and physiology of their pain experience including processes such as central sensitization, peripheral sensitization, allodynia, inhibition, facilitation, neuroplasticity and more. PNE's neurobiological model often finds itself at odds with traditional biomedical models used in physical therapy. Traditional biomedical models, focusing on anatomy, pathoanatomy, and biomechanics have been shown to have limited efficacy in helping people understand their pain, especially chronic pain, and may in fact even increase a person's pain experience by increasing fear-avoidance and pain catastrophization. An area of physical therapy where the biomedical model is used a lot is manual therapy. This contrast between PNE and manual therapy has seemingly polarized followers from each approach to see PNE as a 'hands-off' approach even having clinicians categorize patients as either in need of receiving PNE (with no hands-on), or hands-on with no PNE. In this paper, we explore the notion of PNE and manual therapy co-existing. PNE research has shown to have immediate effects of various clinical signs and symptoms associated with central sensitization. Using a model of sensitization (innocuous, noxious, and allodynia), we argue that PNE can be used in a manual therapy model, especially treating someone where the nervous system has become increasingly hypervigilant. Level of Evidence: VII.","author":[{"family":"Louw","given":"Adriaan"},{"family":"Nijs","given":"Jo"},{"family":"Puentedura","given":"Emilio J"}],"authorYearDisplayFormat":false,"citation-label":"4209200","container-title":"The Journal of manual &amp; manipulative therapy","container-title-short":"J. Man. Manip. Ther.","id":"4209200","invisible":false,"issue":"3","issued":{"date-parts":[["2017","7"]]},"journalAbbreviation":"J. Man. Manip. Ther.","page":"160-168","suppress-author":false,"title":"A clinical perspective on a pain neuroscience education approach to manual therapy.","type":"article-journal","volume":"25"}]</w:instrText>
      </w:r>
      <w:r w:rsidR="00610FBF" w:rsidRPr="003115B7">
        <w:rPr>
          <w:rFonts w:ascii="Times New Roman" w:hAnsi="Times New Roman" w:cs="Times New Roman"/>
        </w:rPr>
        <w:fldChar w:fldCharType="separate"/>
      </w:r>
      <w:r w:rsidR="00AF72F6" w:rsidRPr="003115B7">
        <w:rPr>
          <w:rFonts w:ascii="Times New Roman" w:hAnsi="Times New Roman" w:cs="Times New Roman"/>
          <w:noProof/>
          <w:vertAlign w:val="superscript"/>
        </w:rPr>
        <w:t>2</w:t>
      </w:r>
      <w:r w:rsidR="00610FBF" w:rsidRPr="003115B7">
        <w:rPr>
          <w:rFonts w:ascii="Times New Roman" w:hAnsi="Times New Roman" w:cs="Times New Roman"/>
        </w:rPr>
        <w:fldChar w:fldCharType="end"/>
      </w:r>
      <w:r w:rsidR="00610FBF" w:rsidRPr="003115B7">
        <w:rPr>
          <w:rFonts w:ascii="Times New Roman" w:hAnsi="Times New Roman" w:cs="Times New Roman"/>
        </w:rPr>
        <w:t xml:space="preserve"> </w:t>
      </w:r>
      <w:r w:rsidRPr="003115B7">
        <w:rPr>
          <w:rFonts w:ascii="Times New Roman" w:eastAsia="Times New Roman" w:hAnsi="Times New Roman" w:cs="Times New Roman"/>
          <w:color w:val="000000"/>
        </w:rPr>
        <w:t>This step will allow patients to ask questions and make the concepts personal as the therapist discusses sensitization and contributing factors in the perspective of the patient’s unique life experiences. Tools such as the neurophysiology of pain quiz may guide this dialogue.</w:t>
      </w:r>
      <w:r w:rsidR="00C933F8" w:rsidRPr="003115B7">
        <w:rPr>
          <w:rFonts w:ascii="Times New Roman" w:hAnsi="Times New Roman" w:cs="Times New Roman"/>
        </w:rPr>
        <w:fldChar w:fldCharType="begin"/>
      </w:r>
      <w:r w:rsidR="00AF72F6" w:rsidRPr="003115B7">
        <w:rPr>
          <w:rFonts w:ascii="Times New Roman" w:hAnsi="Times New Roman" w:cs="Times New Roman"/>
        </w:rPr>
        <w:instrText>ADDIN F1000_CSL_CITATION&lt;~#@#~&gt;[{"DOI":"10.1097/AJP.0000000000000658","First":false,"Last":false,"PMID":"30260841","abstract":"&lt;strong&gt;OBJECTIVE:&lt;/strong&gt; Educating patients about the neurobiological basis of their pain experience is now an important part of managing patients with pain disorders. The aim of this study was to evaluate the measurement properties of the Neurophysiology of Pain Questionnaire (NPQ) in a population seeking osteopathy treatment for both acute and chronic musculoskeletal pain complaints.&lt;br&gt;&lt;br&gt;&lt;strong&gt;METHODS:&lt;/strong&gt; Patients attending the Victoria University Osteopathy Clinic for their initial osteopathy consultation were recruited consecutively. Prior to their consultation patients were invited to complete a health information questionnaire and the NPQ. The measurement properties of the NPQ were evaluated using Rasch analysis.&lt;br&gt;&lt;br&gt;&lt;strong&gt;RESULTS:&lt;/strong&gt; Two-hundred and ninety-four patients completed the NPQ (female 57.1%, mean age 35.5▒y). Over two-thirds of these patients presented with a spinal complaint and 53% of patient presentations were acute. Initial analysis suggested the NPQ responses did not fit the Rasch model. Modifications to the NPQ including removing items and removing person responses, resulted in the development of a 14-item unidimensional version of the NPQ that was and free from differential item functioning.&lt;br&gt;&lt;br&gt;&lt;strong&gt;DISCUSSION:&lt;/strong&gt; The study provides further evidence for the validity of the NPQ total score, derived from a population seeking care for an acute or chronic musculoskeletal pain complaint. The total score is interval-level data and can be used to evaluate changes in pain knowledge pre, during and after pain education interventions. Future studies could utilize this revised version of the NPQ in longitudinal designs and also evaluate pain knowledge changes in conjunction with other objective or subjective pain measures.","author":[{"family":"Vaughan","given":"Brett"},{"family":"Mulcahy","given":"Jane"},{"family":"Fitzgerald","given":"Kylie"},{"family":"Austin","given":"Philip"}],"authorYearDisplayFormat":false,"citation-label":"6026825","container-title":"The Clinical Journal of Pain","container-title-short":"Clin. J. Pain","id":"6026825","invisible":false,"issued":{"date-parts":[["2018","9","26"]]},"journalAbbreviation":"Clin. J. Pain","suppress-author":false,"title":"Evaluating patient's understanding of pain neurophysiology: rasch analysis of the neurophysiology of pain questionnaire.","type":"article-journal"}]</w:instrText>
      </w:r>
      <w:r w:rsidR="00C933F8" w:rsidRPr="003115B7">
        <w:rPr>
          <w:rFonts w:ascii="Times New Roman" w:hAnsi="Times New Roman" w:cs="Times New Roman"/>
        </w:rPr>
        <w:fldChar w:fldCharType="separate"/>
      </w:r>
      <w:r w:rsidR="00AF72F6" w:rsidRPr="003115B7">
        <w:rPr>
          <w:rFonts w:ascii="Times New Roman" w:hAnsi="Times New Roman" w:cs="Times New Roman"/>
          <w:noProof/>
          <w:vertAlign w:val="superscript"/>
        </w:rPr>
        <w:t>13</w:t>
      </w:r>
      <w:r w:rsidR="00C933F8" w:rsidRPr="003115B7">
        <w:rPr>
          <w:rFonts w:ascii="Times New Roman" w:hAnsi="Times New Roman" w:cs="Times New Roman"/>
        </w:rPr>
        <w:fldChar w:fldCharType="end"/>
      </w:r>
      <w:r w:rsidRPr="003115B7">
        <w:rPr>
          <w:rFonts w:ascii="Times New Roman" w:eastAsia="Times New Roman" w:hAnsi="Times New Roman" w:cs="Times New Roman"/>
        </w:rPr>
        <w:t xml:space="preserve"> </w:t>
      </w:r>
      <w:r w:rsidR="00C933F8" w:rsidRPr="003115B7">
        <w:rPr>
          <w:rFonts w:ascii="Times New Roman" w:hAnsi="Times New Roman" w:cs="Times New Roman"/>
        </w:rPr>
        <w:t xml:space="preserve">Patients should then set </w:t>
      </w:r>
      <w:r w:rsidRPr="003115B7">
        <w:rPr>
          <w:rFonts w:ascii="Times New Roman" w:hAnsi="Times New Roman" w:cs="Times New Roman"/>
        </w:rPr>
        <w:t>specific, measurable, achievable, relevant</w:t>
      </w:r>
      <w:r w:rsidR="00CD5513">
        <w:rPr>
          <w:rFonts w:ascii="Times New Roman" w:hAnsi="Times New Roman" w:cs="Times New Roman"/>
        </w:rPr>
        <w:t>,</w:t>
      </w:r>
      <w:r w:rsidRPr="003115B7">
        <w:rPr>
          <w:rFonts w:ascii="Times New Roman" w:hAnsi="Times New Roman" w:cs="Times New Roman"/>
        </w:rPr>
        <w:t xml:space="preserve"> and timely functional</w:t>
      </w:r>
      <w:r w:rsidR="00C933F8" w:rsidRPr="003115B7">
        <w:rPr>
          <w:rFonts w:ascii="Times New Roman" w:hAnsi="Times New Roman" w:cs="Times New Roman"/>
        </w:rPr>
        <w:t xml:space="preserve"> goals from the biopsychosocial understanding of pain</w:t>
      </w:r>
      <w:r w:rsidR="003115B7" w:rsidRPr="003115B7">
        <w:rPr>
          <w:rFonts w:ascii="Times New Roman" w:hAnsi="Times New Roman" w:cs="Times New Roman"/>
        </w:rPr>
        <w:t xml:space="preserve"> under the guidance of the PT</w:t>
      </w:r>
      <w:r w:rsidR="00C933F8" w:rsidRPr="003115B7">
        <w:rPr>
          <w:rFonts w:ascii="Times New Roman" w:hAnsi="Times New Roman" w:cs="Times New Roman"/>
        </w:rPr>
        <w:t xml:space="preserve">. Broad examples </w:t>
      </w:r>
      <w:r w:rsidR="003115B7" w:rsidRPr="003115B7">
        <w:rPr>
          <w:rFonts w:ascii="Times New Roman" w:hAnsi="Times New Roman" w:cs="Times New Roman"/>
        </w:rPr>
        <w:t>involve</w:t>
      </w:r>
      <w:r w:rsidR="00C933F8" w:rsidRPr="003115B7">
        <w:rPr>
          <w:rFonts w:ascii="Times New Roman" w:hAnsi="Times New Roman" w:cs="Times New Roman"/>
        </w:rPr>
        <w:t xml:space="preserve"> reduc</w:t>
      </w:r>
      <w:r w:rsidR="003115B7" w:rsidRPr="003115B7">
        <w:rPr>
          <w:rFonts w:ascii="Times New Roman" w:hAnsi="Times New Roman" w:cs="Times New Roman"/>
        </w:rPr>
        <w:t>ing</w:t>
      </w:r>
      <w:r w:rsidR="00C933F8" w:rsidRPr="003115B7">
        <w:rPr>
          <w:rFonts w:ascii="Times New Roman" w:hAnsi="Times New Roman" w:cs="Times New Roman"/>
        </w:rPr>
        <w:t xml:space="preserve"> stress, increas</w:t>
      </w:r>
      <w:r w:rsidR="003115B7" w:rsidRPr="003115B7">
        <w:rPr>
          <w:rFonts w:ascii="Times New Roman" w:hAnsi="Times New Roman" w:cs="Times New Roman"/>
        </w:rPr>
        <w:t>ing</w:t>
      </w:r>
      <w:r w:rsidR="00C933F8" w:rsidRPr="003115B7">
        <w:rPr>
          <w:rFonts w:ascii="Times New Roman" w:hAnsi="Times New Roman" w:cs="Times New Roman"/>
        </w:rPr>
        <w:t xml:space="preserve"> physical activity, and improv</w:t>
      </w:r>
      <w:r w:rsidR="003115B7" w:rsidRPr="003115B7">
        <w:rPr>
          <w:rFonts w:ascii="Times New Roman" w:hAnsi="Times New Roman" w:cs="Times New Roman"/>
        </w:rPr>
        <w:t>ing</w:t>
      </w:r>
      <w:r w:rsidR="00C933F8" w:rsidRPr="003115B7">
        <w:rPr>
          <w:rFonts w:ascii="Times New Roman" w:hAnsi="Times New Roman" w:cs="Times New Roman"/>
        </w:rPr>
        <w:t xml:space="preserve"> sleep in order to de-sensitize nociceptors. </w:t>
      </w:r>
    </w:p>
    <w:p w14:paraId="4C2A52B1" w14:textId="2793D9DD" w:rsidR="00C933F8" w:rsidRPr="003115B7" w:rsidRDefault="00C933F8" w:rsidP="003913BC">
      <w:pPr>
        <w:pStyle w:val="Heading3"/>
        <w:spacing w:line="360" w:lineRule="auto"/>
        <w:rPr>
          <w:rFonts w:ascii="Times New Roman" w:hAnsi="Times New Roman" w:cs="Times New Roman"/>
        </w:rPr>
      </w:pPr>
      <w:r w:rsidRPr="003115B7">
        <w:rPr>
          <w:rFonts w:ascii="Times New Roman" w:hAnsi="Times New Roman" w:cs="Times New Roman"/>
        </w:rPr>
        <w:t>Step 5: Applying pain knowledge during treatment</w:t>
      </w:r>
    </w:p>
    <w:p w14:paraId="25BFA50F" w14:textId="0B2B7521" w:rsidR="00FA385E" w:rsidRPr="003115B7" w:rsidRDefault="005447F3" w:rsidP="003913BC">
      <w:pPr>
        <w:spacing w:line="360" w:lineRule="auto"/>
        <w:ind w:firstLine="720"/>
        <w:rPr>
          <w:rFonts w:ascii="Times New Roman" w:eastAsia="Times New Roman" w:hAnsi="Times New Roman" w:cs="Times New Roman"/>
        </w:rPr>
      </w:pPr>
      <w:r w:rsidRPr="003115B7">
        <w:rPr>
          <w:rFonts w:ascii="Times New Roman" w:eastAsia="Times New Roman" w:hAnsi="Times New Roman" w:cs="Times New Roman"/>
          <w:color w:val="000000"/>
        </w:rPr>
        <w:t xml:space="preserve">After learning about the biopsychosocial model of pain and pain physiology, the patient would benefit from reinforcement of concepts while being actively treated for </w:t>
      </w:r>
      <w:proofErr w:type="spellStart"/>
      <w:r w:rsidRPr="003115B7">
        <w:rPr>
          <w:rFonts w:ascii="Times New Roman" w:eastAsia="Times New Roman" w:hAnsi="Times New Roman" w:cs="Times New Roman"/>
          <w:color w:val="000000"/>
        </w:rPr>
        <w:t>nociplastic</w:t>
      </w:r>
      <w:proofErr w:type="spellEnd"/>
      <w:r w:rsidRPr="003115B7">
        <w:rPr>
          <w:rFonts w:ascii="Times New Roman" w:eastAsia="Times New Roman" w:hAnsi="Times New Roman" w:cs="Times New Roman"/>
          <w:color w:val="000000"/>
        </w:rPr>
        <w:t xml:space="preserve"> pain. Research has found that the pain experience is most impacted when PNE is combined with another treatment.</w:t>
      </w:r>
      <w:r w:rsidR="00FA385E" w:rsidRPr="003115B7">
        <w:rPr>
          <w:rFonts w:ascii="Times New Roman" w:hAnsi="Times New Roman" w:cs="Times New Roman"/>
        </w:rPr>
        <w:fldChar w:fldCharType="begin"/>
      </w:r>
      <w:r w:rsidR="00AF72F6" w:rsidRPr="003115B7">
        <w:rPr>
          <w:rFonts w:ascii="Times New Roman" w:hAnsi="Times New Roman" w:cs="Times New Roman"/>
        </w:rPr>
        <w:instrText>ADDIN F1000_CSL_CITATION&lt;~#@#~&gt;[{"DOI":"10.1080/09593985.2016.1194646","First":false,"Last":false,"PMID":"27351541","abstract":"&lt;strong&gt;OBJECTIVE:&lt;/strong&gt; Systematic review of randomized control trials (RCTs) for the effectiveness of pain neuroscience education (PNE) on pain, function, disability, psychosocial factors, movement, and healthcare utilization in individuals with chronic musculoskeletal (MSK) pain.&lt;br&gt;&lt;br&gt;&lt;strong&gt;DATA SOURCES:&lt;/strong&gt; Systematic searches were conducted on 11 databases. Secondary searching (PEARLing) was undertaken, whereby reference lists of the selected articles were reviewed for additional references not identified in the primary search.&lt;br&gt;&lt;br&gt;&lt;strong&gt;STUDY SELECTION:&lt;/strong&gt; All experimental RCTs evaluating the effect of PNE on chronic MSK pain were considered for inclusion. Additional Limitations: Studies published in English, published within the last 20 years, and patients older than 18 years. No limitations were set on specific outcome measures.&lt;br&gt;&lt;br&gt;&lt;strong&gt;DATA EXTRACTION:&lt;/strong&gt; Data were extracted using the participants, interventions, comparison, and outcomes (PICO) approach.&lt;br&gt;&lt;br&gt;&lt;strong&gt;DATA SYNTHESIS:&lt;/strong&gt; Study quality of the 13 RCTs used in this review was assessed by 2 reviewers using the PEDro scale. Narrative summary of results is provided for each study in relation to outcomes measurements and effectiveness.&lt;br&gt;&lt;br&gt;&lt;strong&gt;CONCLUSIONS:&lt;/strong&gt; Current evidence supports the use of PNE for chronic MSK disorders in reducing pain and improving patient knowledge of pain, improving function and lowering disability, reducing psychosocial factors, enhancing movement, and minimizing healthcare utilization.","author":[{"family":"Louw","given":"Adriaan"},{"family":"Zimney","given":"Kory"},{"family":"Puentedura","given":"Emilio J"},{"family":"Diener","given":"Ina"}],"authorYearDisplayFormat":false,"citation-label":"2261235","container-title":"Physiotherapy Theory and Practice","container-title-short":"Physiother. Theory Pract.","id":"2261235","invisible":false,"issue":"5","issued":{"date-parts":[["2016","7"]]},"journalAbbreviation":"Physiother. Theory Pract.","page":"332-355","suppress-author":false,"title":"The efficacy of pain neuroscience education on musculoskeletal pain: A systematic review of the literature.","type":"article-journal","volume":"32"}]</w:instrText>
      </w:r>
      <w:r w:rsidR="00FA385E" w:rsidRPr="003115B7">
        <w:rPr>
          <w:rFonts w:ascii="Times New Roman" w:hAnsi="Times New Roman" w:cs="Times New Roman"/>
        </w:rPr>
        <w:fldChar w:fldCharType="separate"/>
      </w:r>
      <w:r w:rsidR="00AF72F6" w:rsidRPr="003115B7">
        <w:rPr>
          <w:rFonts w:ascii="Times New Roman" w:hAnsi="Times New Roman" w:cs="Times New Roman"/>
          <w:noProof/>
          <w:vertAlign w:val="superscript"/>
        </w:rPr>
        <w:t>8</w:t>
      </w:r>
      <w:r w:rsidR="00FA385E" w:rsidRPr="003115B7">
        <w:rPr>
          <w:rFonts w:ascii="Times New Roman" w:hAnsi="Times New Roman" w:cs="Times New Roman"/>
        </w:rPr>
        <w:fldChar w:fldCharType="end"/>
      </w:r>
      <w:r w:rsidR="00FA385E" w:rsidRPr="003115B7">
        <w:rPr>
          <w:rFonts w:ascii="Times New Roman" w:hAnsi="Times New Roman" w:cs="Times New Roman"/>
        </w:rPr>
        <w:t xml:space="preserve"> </w:t>
      </w:r>
      <w:r w:rsidRPr="003115B7">
        <w:rPr>
          <w:rFonts w:ascii="Times New Roman" w:eastAsia="Times New Roman" w:hAnsi="Times New Roman" w:cs="Times New Roman"/>
          <w:color w:val="000000"/>
        </w:rPr>
        <w:t xml:space="preserve">Suggested interventions for central and peripheral sensitivity involve top-down and bottom-up treatments; treatments should address central sensitivity as well as peripheral components that sustain hypersensitivity. This writer emphasized pain neuroscience </w:t>
      </w:r>
      <w:r w:rsidRPr="003115B7">
        <w:rPr>
          <w:rFonts w:ascii="Times New Roman" w:eastAsia="Times New Roman" w:hAnsi="Times New Roman" w:cs="Times New Roman"/>
          <w:color w:val="000000"/>
        </w:rPr>
        <w:lastRenderedPageBreak/>
        <w:t>education, aerobic exercise, sleep</w:t>
      </w:r>
      <w:r w:rsidR="00B164AC">
        <w:rPr>
          <w:rFonts w:ascii="Times New Roman" w:eastAsia="Times New Roman" w:hAnsi="Times New Roman" w:cs="Times New Roman"/>
          <w:color w:val="000000"/>
        </w:rPr>
        <w:t>,</w:t>
      </w:r>
      <w:r w:rsidRPr="003115B7">
        <w:rPr>
          <w:rFonts w:ascii="Times New Roman" w:eastAsia="Times New Roman" w:hAnsi="Times New Roman" w:cs="Times New Roman"/>
          <w:color w:val="000000"/>
        </w:rPr>
        <w:t xml:space="preserve"> hygiene, and goal setting. Secondary interventions include 18 interventions that address all components of the pain experience.</w:t>
      </w:r>
      <w:r w:rsidR="00FA385E" w:rsidRPr="003115B7">
        <w:rPr>
          <w:rFonts w:ascii="Times New Roman" w:hAnsi="Times New Roman" w:cs="Times New Roman"/>
        </w:rPr>
        <w:fldChar w:fldCharType="begin"/>
      </w:r>
      <w:r w:rsidR="00AF72F6" w:rsidRPr="003115B7">
        <w:rPr>
          <w:rFonts w:ascii="Times New Roman" w:hAnsi="Times New Roman" w:cs="Times New Roman"/>
        </w:rPr>
        <w:instrText>ADDIN F1000_CSL_CITATION&lt;~#@#~&gt;[{"First":false,"Last":false,"author":[{"family":"Louw","given":"Adriaan"},{"family":"Puenteduera","given":"Emilio"}],"authorYearDisplayFormat":false,"citation-label":"5563251","collection-editor":[{"given":"OPTP"}],"id":"5563251","invisible":false,"issued":{"date-parts":[["2013"]]},"publisher":"International Spine and Pain Institute","suppress-author":false,"title":"Therapeutic Neuroscience Education: teaching patients about pain","type":"book"}]</w:instrText>
      </w:r>
      <w:r w:rsidR="00FA385E" w:rsidRPr="003115B7">
        <w:rPr>
          <w:rFonts w:ascii="Times New Roman" w:hAnsi="Times New Roman" w:cs="Times New Roman"/>
        </w:rPr>
        <w:fldChar w:fldCharType="separate"/>
      </w:r>
      <w:r w:rsidR="00AF72F6" w:rsidRPr="003115B7">
        <w:rPr>
          <w:rFonts w:ascii="Times New Roman" w:hAnsi="Times New Roman" w:cs="Times New Roman"/>
          <w:noProof/>
          <w:vertAlign w:val="superscript"/>
        </w:rPr>
        <w:t>1</w:t>
      </w:r>
      <w:r w:rsidR="00FA385E" w:rsidRPr="003115B7">
        <w:rPr>
          <w:rFonts w:ascii="Times New Roman" w:hAnsi="Times New Roman" w:cs="Times New Roman"/>
        </w:rPr>
        <w:fldChar w:fldCharType="end"/>
      </w:r>
      <w:r w:rsidR="00FA385E" w:rsidRPr="003115B7">
        <w:rPr>
          <w:rFonts w:ascii="Times New Roman" w:hAnsi="Times New Roman" w:cs="Times New Roman"/>
        </w:rPr>
        <w:t xml:space="preserve"> (see table 2)</w:t>
      </w:r>
    </w:p>
    <w:p w14:paraId="78B4DEDA" w14:textId="7F02A1FA" w:rsidR="000F15E0" w:rsidRPr="003115B7" w:rsidRDefault="005447F3" w:rsidP="003913BC">
      <w:pPr>
        <w:spacing w:line="360" w:lineRule="auto"/>
        <w:ind w:firstLine="720"/>
        <w:rPr>
          <w:rFonts w:ascii="Times New Roman" w:eastAsia="Times New Roman" w:hAnsi="Times New Roman" w:cs="Times New Roman"/>
        </w:rPr>
      </w:pPr>
      <w:r w:rsidRPr="003115B7">
        <w:rPr>
          <w:rFonts w:ascii="Times New Roman" w:eastAsia="Times New Roman" w:hAnsi="Times New Roman" w:cs="Times New Roman"/>
          <w:color w:val="000000"/>
        </w:rPr>
        <w:t>In this consolidatory step, it is important to continually reinforce PNE concepts in communication with the patient, explaining how each treatment relates to the pain model and addresses neuropathic processes.</w:t>
      </w:r>
    </w:p>
    <w:p w14:paraId="697E9374" w14:textId="374D819A" w:rsidR="006C7952" w:rsidRPr="003115B7" w:rsidRDefault="006C7952" w:rsidP="003913BC">
      <w:pPr>
        <w:pStyle w:val="Heading1"/>
        <w:spacing w:line="360" w:lineRule="auto"/>
        <w:rPr>
          <w:rFonts w:ascii="Times New Roman" w:hAnsi="Times New Roman" w:cs="Times New Roman"/>
        </w:rPr>
      </w:pPr>
      <w:r w:rsidRPr="003115B7">
        <w:rPr>
          <w:rFonts w:ascii="Times New Roman" w:hAnsi="Times New Roman" w:cs="Times New Roman"/>
        </w:rPr>
        <w:lastRenderedPageBreak/>
        <w:t>Case Description</w:t>
      </w:r>
      <w:r w:rsidR="0018516D" w:rsidRPr="003115B7">
        <w:rPr>
          <w:rFonts w:ascii="Times New Roman" w:hAnsi="Times New Roman" w:cs="Times New Roman"/>
        </w:rPr>
        <w:t>: Subject Description, History, and Systems Review</w:t>
      </w:r>
    </w:p>
    <w:p w14:paraId="7B289A4E" w14:textId="29CB2638" w:rsidR="006C7952" w:rsidRPr="003115B7" w:rsidRDefault="006C7952" w:rsidP="003913BC">
      <w:pPr>
        <w:pStyle w:val="Heading2"/>
        <w:spacing w:line="360" w:lineRule="auto"/>
        <w:rPr>
          <w:rFonts w:ascii="Times New Roman" w:hAnsi="Times New Roman" w:cs="Times New Roman"/>
        </w:rPr>
      </w:pPr>
      <w:r w:rsidRPr="003115B7">
        <w:rPr>
          <w:rFonts w:ascii="Times New Roman" w:hAnsi="Times New Roman" w:cs="Times New Roman"/>
        </w:rPr>
        <w:t>History</w:t>
      </w:r>
    </w:p>
    <w:p w14:paraId="15BD16B0" w14:textId="4203270C" w:rsidR="00FB4D58" w:rsidRDefault="006D63AF" w:rsidP="003913BC">
      <w:pPr>
        <w:pStyle w:val="Heading3"/>
        <w:spacing w:line="360" w:lineRule="auto"/>
        <w:ind w:firstLine="720"/>
        <w:rPr>
          <w:rFonts w:ascii="Times New Roman" w:hAnsi="Times New Roman" w:cs="Times New Roman"/>
          <w:color w:val="000000" w:themeColor="text1"/>
        </w:rPr>
      </w:pPr>
      <w:r w:rsidRPr="00FB4D58">
        <w:rPr>
          <w:rFonts w:ascii="Times New Roman" w:hAnsi="Times New Roman" w:cs="Times New Roman"/>
          <w:color w:val="000000" w:themeColor="text1"/>
        </w:rPr>
        <w:t xml:space="preserve">Ms. Camp is a </w:t>
      </w:r>
      <w:r w:rsidR="00FB4D58" w:rsidRPr="00FB4D58">
        <w:rPr>
          <w:rFonts w:ascii="Times New Roman" w:hAnsi="Times New Roman" w:cs="Times New Roman"/>
          <w:color w:val="000000" w:themeColor="text1"/>
        </w:rPr>
        <w:t>37-year-old</w:t>
      </w:r>
      <w:r w:rsidRPr="00FB4D58">
        <w:rPr>
          <w:rFonts w:ascii="Times New Roman" w:hAnsi="Times New Roman" w:cs="Times New Roman"/>
          <w:color w:val="000000" w:themeColor="text1"/>
        </w:rPr>
        <w:t xml:space="preserve"> female with a </w:t>
      </w:r>
      <w:r w:rsidR="00FB4D58" w:rsidRPr="00FB4D58">
        <w:rPr>
          <w:rFonts w:ascii="Times New Roman" w:hAnsi="Times New Roman" w:cs="Times New Roman"/>
          <w:color w:val="000000" w:themeColor="text1"/>
        </w:rPr>
        <w:t>17-year</w:t>
      </w:r>
      <w:r w:rsidRPr="00FB4D58">
        <w:rPr>
          <w:rFonts w:ascii="Times New Roman" w:hAnsi="Times New Roman" w:cs="Times New Roman"/>
          <w:color w:val="000000" w:themeColor="text1"/>
        </w:rPr>
        <w:t xml:space="preserve"> history of back pain</w:t>
      </w:r>
      <w:r w:rsidR="00FB4D58">
        <w:rPr>
          <w:rFonts w:ascii="Times New Roman" w:hAnsi="Times New Roman" w:cs="Times New Roman"/>
          <w:color w:val="000000" w:themeColor="text1"/>
        </w:rPr>
        <w:t xml:space="preserve">. </w:t>
      </w:r>
      <w:r w:rsidRPr="00FB4D58">
        <w:rPr>
          <w:rFonts w:ascii="Times New Roman" w:hAnsi="Times New Roman" w:cs="Times New Roman"/>
          <w:color w:val="000000" w:themeColor="text1"/>
        </w:rPr>
        <w:t>She works</w:t>
      </w:r>
      <w:r w:rsidR="00FB4D58">
        <w:rPr>
          <w:rFonts w:ascii="Times New Roman" w:hAnsi="Times New Roman" w:cs="Times New Roman"/>
          <w:color w:val="000000" w:themeColor="text1"/>
        </w:rPr>
        <w:t xml:space="preserve"> full time</w:t>
      </w:r>
      <w:r w:rsidRPr="00FB4D58">
        <w:rPr>
          <w:rFonts w:ascii="Times New Roman" w:hAnsi="Times New Roman" w:cs="Times New Roman"/>
          <w:color w:val="000000" w:themeColor="text1"/>
        </w:rPr>
        <w:t xml:space="preserve"> at the </w:t>
      </w:r>
      <w:r w:rsidR="00FB4D58">
        <w:rPr>
          <w:rFonts w:ascii="Times New Roman" w:hAnsi="Times New Roman" w:cs="Times New Roman"/>
          <w:color w:val="000000" w:themeColor="text1"/>
        </w:rPr>
        <w:t>Veterans Association Hospital</w:t>
      </w:r>
      <w:r w:rsidRPr="00FB4D58">
        <w:rPr>
          <w:rFonts w:ascii="Times New Roman" w:hAnsi="Times New Roman" w:cs="Times New Roman"/>
          <w:color w:val="000000" w:themeColor="text1"/>
        </w:rPr>
        <w:t xml:space="preserve"> in respiratory care. </w:t>
      </w:r>
      <w:r w:rsidR="00FB4D58">
        <w:rPr>
          <w:rFonts w:ascii="Times New Roman" w:hAnsi="Times New Roman" w:cs="Times New Roman"/>
          <w:color w:val="000000" w:themeColor="text1"/>
        </w:rPr>
        <w:t>She</w:t>
      </w:r>
      <w:r w:rsidR="00FB4D58" w:rsidRPr="00FB4D58">
        <w:rPr>
          <w:rFonts w:ascii="Times New Roman" w:hAnsi="Times New Roman" w:cs="Times New Roman"/>
          <w:color w:val="000000" w:themeColor="text1"/>
        </w:rPr>
        <w:t xml:space="preserve"> is a single mom with two kids, describing them as “abnormally easy” and stress</w:t>
      </w:r>
      <w:r w:rsidR="00B164AC">
        <w:rPr>
          <w:rFonts w:ascii="Times New Roman" w:hAnsi="Times New Roman" w:cs="Times New Roman"/>
          <w:color w:val="000000" w:themeColor="text1"/>
        </w:rPr>
        <w:t>-</w:t>
      </w:r>
      <w:r w:rsidR="00FB4D58" w:rsidRPr="00FB4D58">
        <w:rPr>
          <w:rFonts w:ascii="Times New Roman" w:hAnsi="Times New Roman" w:cs="Times New Roman"/>
          <w:color w:val="000000" w:themeColor="text1"/>
        </w:rPr>
        <w:t xml:space="preserve">relieving components of her life. She lives with her children and dog and has a supportive family network in the area. </w:t>
      </w:r>
      <w:r w:rsidR="00FB4D58">
        <w:rPr>
          <w:rFonts w:ascii="Times New Roman" w:hAnsi="Times New Roman" w:cs="Times New Roman"/>
          <w:color w:val="000000" w:themeColor="text1"/>
        </w:rPr>
        <w:t xml:space="preserve">She experienced a </w:t>
      </w:r>
      <w:r w:rsidR="00FB4D58" w:rsidRPr="00FB4D58">
        <w:rPr>
          <w:rFonts w:ascii="Times New Roman" w:hAnsi="Times New Roman" w:cs="Times New Roman"/>
          <w:color w:val="000000" w:themeColor="text1"/>
        </w:rPr>
        <w:t xml:space="preserve">recent exacerbation </w:t>
      </w:r>
      <w:r w:rsidR="00FB4D58">
        <w:rPr>
          <w:rFonts w:ascii="Times New Roman" w:hAnsi="Times New Roman" w:cs="Times New Roman"/>
          <w:color w:val="000000" w:themeColor="text1"/>
        </w:rPr>
        <w:t>with</w:t>
      </w:r>
      <w:r w:rsidR="00FB4D58" w:rsidRPr="00FB4D58">
        <w:rPr>
          <w:rFonts w:ascii="Times New Roman" w:hAnsi="Times New Roman" w:cs="Times New Roman"/>
          <w:color w:val="000000" w:themeColor="text1"/>
        </w:rPr>
        <w:t xml:space="preserve"> reports of </w:t>
      </w:r>
      <w:r w:rsidR="00FB4D58">
        <w:rPr>
          <w:rFonts w:ascii="Times New Roman" w:hAnsi="Times New Roman" w:cs="Times New Roman"/>
          <w:color w:val="000000" w:themeColor="text1"/>
        </w:rPr>
        <w:t>radiating pain</w:t>
      </w:r>
      <w:r w:rsidR="00FB4D58" w:rsidRPr="00FB4D58">
        <w:rPr>
          <w:rFonts w:ascii="Times New Roman" w:hAnsi="Times New Roman" w:cs="Times New Roman"/>
          <w:color w:val="000000" w:themeColor="text1"/>
        </w:rPr>
        <w:t xml:space="preserve"> into her right leg</w:t>
      </w:r>
      <w:r w:rsidR="00FB4D58">
        <w:rPr>
          <w:rFonts w:ascii="Times New Roman" w:hAnsi="Times New Roman" w:cs="Times New Roman"/>
          <w:color w:val="000000" w:themeColor="text1"/>
        </w:rPr>
        <w:t xml:space="preserve"> and right buttock</w:t>
      </w:r>
      <w:r w:rsidR="00FB4D58" w:rsidRPr="00FB4D58">
        <w:rPr>
          <w:rFonts w:ascii="Times New Roman" w:hAnsi="Times New Roman" w:cs="Times New Roman"/>
          <w:color w:val="000000" w:themeColor="text1"/>
        </w:rPr>
        <w:t xml:space="preserve">. </w:t>
      </w:r>
      <w:r w:rsidRPr="00FB4D58">
        <w:rPr>
          <w:rFonts w:ascii="Times New Roman" w:hAnsi="Times New Roman" w:cs="Times New Roman"/>
          <w:color w:val="000000" w:themeColor="text1"/>
        </w:rPr>
        <w:t xml:space="preserve">At the time of her physical therapy </w:t>
      </w:r>
      <w:r w:rsidR="00FB4D58">
        <w:rPr>
          <w:rFonts w:ascii="Times New Roman" w:hAnsi="Times New Roman" w:cs="Times New Roman"/>
          <w:color w:val="000000" w:themeColor="text1"/>
        </w:rPr>
        <w:t>evaluation</w:t>
      </w:r>
      <w:r w:rsidRPr="00FB4D58">
        <w:rPr>
          <w:rFonts w:ascii="Times New Roman" w:hAnsi="Times New Roman" w:cs="Times New Roman"/>
          <w:color w:val="000000" w:themeColor="text1"/>
        </w:rPr>
        <w:t>, she was finishing a two</w:t>
      </w:r>
      <w:r w:rsidR="00B164AC">
        <w:rPr>
          <w:rFonts w:ascii="Times New Roman" w:hAnsi="Times New Roman" w:cs="Times New Roman"/>
          <w:color w:val="000000" w:themeColor="text1"/>
        </w:rPr>
        <w:t>-</w:t>
      </w:r>
      <w:r w:rsidRPr="00FB4D58">
        <w:rPr>
          <w:rFonts w:ascii="Times New Roman" w:hAnsi="Times New Roman" w:cs="Times New Roman"/>
          <w:color w:val="000000" w:themeColor="text1"/>
        </w:rPr>
        <w:t xml:space="preserve">week leave of absence due to intense, disabling pain in her low back and </w:t>
      </w:r>
      <w:r w:rsidR="00FB4D58">
        <w:rPr>
          <w:rFonts w:ascii="Times New Roman" w:hAnsi="Times New Roman" w:cs="Times New Roman"/>
          <w:color w:val="000000" w:themeColor="text1"/>
        </w:rPr>
        <w:t xml:space="preserve">right </w:t>
      </w:r>
      <w:r w:rsidRPr="00FB4D58">
        <w:rPr>
          <w:rFonts w:ascii="Times New Roman" w:hAnsi="Times New Roman" w:cs="Times New Roman"/>
          <w:color w:val="000000" w:themeColor="text1"/>
        </w:rPr>
        <w:t xml:space="preserve">leg. </w:t>
      </w:r>
    </w:p>
    <w:p w14:paraId="247FE123" w14:textId="0DFDE0DD" w:rsidR="00FB4D58" w:rsidRDefault="006D63AF" w:rsidP="003913BC">
      <w:pPr>
        <w:pStyle w:val="Heading3"/>
        <w:spacing w:line="360" w:lineRule="auto"/>
        <w:ind w:firstLine="720"/>
        <w:rPr>
          <w:rFonts w:ascii="Times New Roman" w:hAnsi="Times New Roman" w:cs="Times New Roman"/>
          <w:color w:val="000000" w:themeColor="text1"/>
        </w:rPr>
      </w:pPr>
      <w:r w:rsidRPr="00FB4D58">
        <w:rPr>
          <w:rFonts w:ascii="Times New Roman" w:hAnsi="Times New Roman" w:cs="Times New Roman"/>
          <w:color w:val="000000" w:themeColor="text1"/>
        </w:rPr>
        <w:t xml:space="preserve">Specific to her chief complaint, </w:t>
      </w:r>
      <w:r w:rsidR="009121A5" w:rsidRPr="00FB4D58">
        <w:rPr>
          <w:rFonts w:ascii="Times New Roman" w:hAnsi="Times New Roman" w:cs="Times New Roman"/>
          <w:color w:val="000000" w:themeColor="text1"/>
        </w:rPr>
        <w:t xml:space="preserve">she sustained a traumatic injury 17 years ago when someone fell on her during a training exercise in the military. She describes pain since that </w:t>
      </w:r>
      <w:r w:rsidR="00AE23B5" w:rsidRPr="00FB4D58">
        <w:rPr>
          <w:rFonts w:ascii="Times New Roman" w:hAnsi="Times New Roman" w:cs="Times New Roman"/>
          <w:color w:val="000000" w:themeColor="text1"/>
        </w:rPr>
        <w:t>occurrence</w:t>
      </w:r>
      <w:r w:rsidR="00B164AC">
        <w:rPr>
          <w:rFonts w:ascii="Times New Roman" w:hAnsi="Times New Roman" w:cs="Times New Roman"/>
          <w:color w:val="000000" w:themeColor="text1"/>
        </w:rPr>
        <w:t>,</w:t>
      </w:r>
      <w:r w:rsidR="009121A5" w:rsidRPr="00FB4D58">
        <w:rPr>
          <w:rFonts w:ascii="Times New Roman" w:hAnsi="Times New Roman" w:cs="Times New Roman"/>
          <w:color w:val="000000" w:themeColor="text1"/>
        </w:rPr>
        <w:t xml:space="preserve"> but imaging was negative for significant soft tissue or bony damage. She cycled through three physical therapists, </w:t>
      </w:r>
      <w:r w:rsidR="00FB4D58">
        <w:rPr>
          <w:rFonts w:ascii="Times New Roman" w:hAnsi="Times New Roman" w:cs="Times New Roman"/>
          <w:color w:val="000000" w:themeColor="text1"/>
        </w:rPr>
        <w:t xml:space="preserve">multiple </w:t>
      </w:r>
      <w:r w:rsidR="00AE23B5" w:rsidRPr="00FB4D58">
        <w:rPr>
          <w:rFonts w:ascii="Times New Roman" w:hAnsi="Times New Roman" w:cs="Times New Roman"/>
          <w:color w:val="000000" w:themeColor="text1"/>
        </w:rPr>
        <w:t>acupuncture</w:t>
      </w:r>
      <w:r w:rsidR="009121A5" w:rsidRPr="00FB4D58">
        <w:rPr>
          <w:rFonts w:ascii="Times New Roman" w:hAnsi="Times New Roman" w:cs="Times New Roman"/>
          <w:color w:val="000000" w:themeColor="text1"/>
        </w:rPr>
        <w:t xml:space="preserve"> trials, and a chiropractor with no sustaining relief. Her medical history is significant for depression, amenorrhea, polyarthralgia, chronic pain, anxiety, and degenerative arthritis of spine.</w:t>
      </w:r>
      <w:r w:rsidR="00AE23B5" w:rsidRPr="00FB4D58">
        <w:rPr>
          <w:rFonts w:ascii="Times New Roman" w:hAnsi="Times New Roman" w:cs="Times New Roman"/>
          <w:color w:val="000000" w:themeColor="text1"/>
        </w:rPr>
        <w:t xml:space="preserve"> She is currently on medication for anxiety and depression</w:t>
      </w:r>
      <w:r w:rsidR="00FB4D58">
        <w:rPr>
          <w:rFonts w:ascii="Times New Roman" w:hAnsi="Times New Roman" w:cs="Times New Roman"/>
          <w:color w:val="000000" w:themeColor="text1"/>
        </w:rPr>
        <w:t xml:space="preserve"> and takes pain medication and muscle relaxers intermittently.</w:t>
      </w:r>
      <w:r w:rsidR="009121A5" w:rsidRPr="00FB4D58">
        <w:rPr>
          <w:rFonts w:ascii="Times New Roman" w:hAnsi="Times New Roman" w:cs="Times New Roman"/>
          <w:color w:val="000000" w:themeColor="text1"/>
        </w:rPr>
        <w:t xml:space="preserve"> </w:t>
      </w:r>
      <w:r w:rsidR="00AE23B5" w:rsidRPr="00FB4D58">
        <w:rPr>
          <w:rFonts w:ascii="Times New Roman" w:hAnsi="Times New Roman" w:cs="Times New Roman"/>
          <w:color w:val="000000" w:themeColor="text1"/>
        </w:rPr>
        <w:t>These comorbidities are known to impact patient outcomes and contribute to the diagnosis of central sensitization.</w:t>
      </w:r>
      <w:r w:rsidR="00AE23B5" w:rsidRPr="00FB4D58">
        <w:rPr>
          <w:rFonts w:ascii="Times New Roman" w:hAnsi="Times New Roman" w:cs="Times New Roman"/>
          <w:color w:val="000000" w:themeColor="text1"/>
        </w:rPr>
        <w:fldChar w:fldCharType="begin"/>
      </w:r>
      <w:r w:rsidR="00AF72F6" w:rsidRPr="00FB4D58">
        <w:rPr>
          <w:rFonts w:ascii="Times New Roman" w:hAnsi="Times New Roman" w:cs="Times New Roman"/>
          <w:color w:val="000000" w:themeColor="text1"/>
        </w:rPr>
        <w:instrText>ADDIN F1000_CSL_CITATION&lt;~#@#~&gt;[{"DOI":"10.1016/j.math.2009.12.001","First":false,"Last":false,"PMID":"20036180","abstract":"Central sensitization plays an important role in the pathophysiology of numerous musculoskeletal pain disorders, yet it remains unclear how manual therapists can recognize this condition. Therefore, mechanism based clinical guidelines for the recognition of central sensitization in patients with musculoskeletal pain are provided. By using our current understanding of central sensitization during the clinical assessment of patients with musculoskeletal pain, manual therapists can apply the science of nociceptive and pain processing neurophysiology to the practice of manual therapy. The diagnosis/assessment of central sensitization in individual patients with musculoskeletal pain is not straightforward, however manual therapists can use information obtained from the medical diagnosis, combined with the medical history of the patient, as well as the clinical examination and the analysis of the treatment response in order to recognize central sensitization. The clinical examination used to recognize central sensitization entails the distinction between primary and secondary hyperalgesia.\n&lt;br&gt;\n&lt;br&gt;Copyright 2009 Elsevier Ltd. All rights reserved.","author":[{"family":"Nijs","given":"Jo"},{"family":"Van Houdenhove","given":"Boudewijn"},{"family":"Oostendorp","given":"Rob A B"}],"authorYearDisplayFormat":false,"citation-label":"1212232","container-title":"Manual Therapy","container-title-short":"Man. Ther.","id":"1212232","invisible":false,"issue":"2","issued":{"date-parts":[["2010","4"]]},"journalAbbreviation":"Man. Ther.","page":"135-141","suppress-author":false,"title":"Recognition of central sensitization in patients with musculoskeletal pain: Application of pain neurophysiology in manual therapy practice.","type":"article-journal","volume":"15"}]</w:instrText>
      </w:r>
      <w:r w:rsidR="00AE23B5" w:rsidRPr="00FB4D58">
        <w:rPr>
          <w:rFonts w:ascii="Times New Roman" w:hAnsi="Times New Roman" w:cs="Times New Roman"/>
          <w:color w:val="000000" w:themeColor="text1"/>
        </w:rPr>
        <w:fldChar w:fldCharType="separate"/>
      </w:r>
      <w:r w:rsidR="00AF72F6" w:rsidRPr="00FB4D58">
        <w:rPr>
          <w:rFonts w:ascii="Times New Roman" w:hAnsi="Times New Roman" w:cs="Times New Roman"/>
          <w:noProof/>
          <w:color w:val="000000" w:themeColor="text1"/>
          <w:vertAlign w:val="superscript"/>
        </w:rPr>
        <w:t>14</w:t>
      </w:r>
      <w:r w:rsidR="00AE23B5" w:rsidRPr="00FB4D58">
        <w:rPr>
          <w:rFonts w:ascii="Times New Roman" w:hAnsi="Times New Roman" w:cs="Times New Roman"/>
          <w:color w:val="000000" w:themeColor="text1"/>
        </w:rPr>
        <w:fldChar w:fldCharType="end"/>
      </w:r>
      <w:r w:rsidR="00AE23B5" w:rsidRPr="00FB4D58">
        <w:rPr>
          <w:rFonts w:ascii="Times New Roman" w:hAnsi="Times New Roman" w:cs="Times New Roman"/>
          <w:color w:val="000000" w:themeColor="text1"/>
        </w:rPr>
        <w:t xml:space="preserve"> </w:t>
      </w:r>
    </w:p>
    <w:p w14:paraId="1BED8254" w14:textId="0FAFC6EF" w:rsidR="006D63AF" w:rsidRPr="00FB4D58" w:rsidRDefault="009121A5" w:rsidP="003913BC">
      <w:pPr>
        <w:pStyle w:val="Heading3"/>
        <w:spacing w:line="360" w:lineRule="auto"/>
        <w:ind w:firstLine="720"/>
        <w:rPr>
          <w:rFonts w:ascii="Times New Roman" w:hAnsi="Times New Roman" w:cs="Times New Roman"/>
          <w:color w:val="000000" w:themeColor="text1"/>
        </w:rPr>
      </w:pPr>
      <w:r w:rsidRPr="00FB4D58">
        <w:rPr>
          <w:rFonts w:ascii="Times New Roman" w:hAnsi="Times New Roman" w:cs="Times New Roman"/>
          <w:color w:val="000000" w:themeColor="text1"/>
        </w:rPr>
        <w:t xml:space="preserve">Imagery of her spine in 2015 showed normal impressions without sclerosis, erosion, lytic or </w:t>
      </w:r>
      <w:proofErr w:type="spellStart"/>
      <w:r w:rsidRPr="00FB4D58">
        <w:rPr>
          <w:rFonts w:ascii="Times New Roman" w:hAnsi="Times New Roman" w:cs="Times New Roman"/>
          <w:color w:val="000000" w:themeColor="text1"/>
        </w:rPr>
        <w:t>blastic</w:t>
      </w:r>
      <w:proofErr w:type="spellEnd"/>
      <w:r w:rsidRPr="00FB4D58">
        <w:rPr>
          <w:rFonts w:ascii="Times New Roman" w:hAnsi="Times New Roman" w:cs="Times New Roman"/>
          <w:color w:val="000000" w:themeColor="text1"/>
        </w:rPr>
        <w:t xml:space="preserve"> lesions</w:t>
      </w:r>
      <w:r w:rsidR="00AE23B5" w:rsidRPr="00FB4D58">
        <w:rPr>
          <w:rFonts w:ascii="Times New Roman" w:hAnsi="Times New Roman" w:cs="Times New Roman"/>
          <w:color w:val="000000" w:themeColor="text1"/>
        </w:rPr>
        <w:t xml:space="preserve"> ruling out “red flag” conditions such as radiculopathy, myelopathy, or spondylolisthesis. </w:t>
      </w:r>
      <w:r w:rsidR="00CE08BF" w:rsidRPr="00FB4D58">
        <w:rPr>
          <w:rFonts w:ascii="Times New Roman" w:hAnsi="Times New Roman" w:cs="Times New Roman"/>
          <w:color w:val="000000" w:themeColor="text1"/>
        </w:rPr>
        <w:t xml:space="preserve">Though she reported falls and intermittent numbness and tingling in her legs, she denied symptoms of radiculopathy, myelopathy, cancer, systemic infection, or cardiovascular issues. </w:t>
      </w:r>
    </w:p>
    <w:p w14:paraId="525B1929" w14:textId="5119E811" w:rsidR="00AE23B5" w:rsidRPr="00FB4D58" w:rsidRDefault="00AE23B5" w:rsidP="003913BC">
      <w:pPr>
        <w:pStyle w:val="Heading3"/>
        <w:spacing w:line="360" w:lineRule="auto"/>
        <w:ind w:firstLine="720"/>
        <w:rPr>
          <w:rFonts w:ascii="Times New Roman" w:hAnsi="Times New Roman" w:cs="Times New Roman"/>
          <w:color w:val="000000" w:themeColor="text1"/>
        </w:rPr>
      </w:pPr>
      <w:r w:rsidRPr="00FB4D58">
        <w:rPr>
          <w:rFonts w:ascii="Times New Roman" w:hAnsi="Times New Roman" w:cs="Times New Roman"/>
          <w:color w:val="000000" w:themeColor="text1"/>
        </w:rPr>
        <w:t>Ms</w:t>
      </w:r>
      <w:r w:rsidR="00B164AC">
        <w:rPr>
          <w:rFonts w:ascii="Times New Roman" w:hAnsi="Times New Roman" w:cs="Times New Roman"/>
          <w:color w:val="000000" w:themeColor="text1"/>
        </w:rPr>
        <w:t>.</w:t>
      </w:r>
      <w:r w:rsidRPr="00FB4D58">
        <w:rPr>
          <w:rFonts w:ascii="Times New Roman" w:hAnsi="Times New Roman" w:cs="Times New Roman"/>
          <w:color w:val="000000" w:themeColor="text1"/>
        </w:rPr>
        <w:t xml:space="preserve"> Camp was chosen for this case study because</w:t>
      </w:r>
      <w:r w:rsidR="00CE08BF" w:rsidRPr="00FB4D58">
        <w:rPr>
          <w:rFonts w:ascii="Times New Roman" w:hAnsi="Times New Roman" w:cs="Times New Roman"/>
          <w:color w:val="000000" w:themeColor="text1"/>
        </w:rPr>
        <w:t xml:space="preserve"> her history and subjective report</w:t>
      </w:r>
      <w:r w:rsidR="00FB4D58" w:rsidRPr="00FB4D58">
        <w:rPr>
          <w:rFonts w:ascii="Times New Roman" w:hAnsi="Times New Roman" w:cs="Times New Roman"/>
          <w:color w:val="000000" w:themeColor="text1"/>
        </w:rPr>
        <w:t>s</w:t>
      </w:r>
      <w:r w:rsidR="00CE08BF" w:rsidRPr="00FB4D58">
        <w:rPr>
          <w:rFonts w:ascii="Times New Roman" w:hAnsi="Times New Roman" w:cs="Times New Roman"/>
          <w:color w:val="000000" w:themeColor="text1"/>
        </w:rPr>
        <w:t xml:space="preserve"> are </w:t>
      </w:r>
      <w:r w:rsidR="00FB4D58" w:rsidRPr="00FB4D58">
        <w:rPr>
          <w:rFonts w:ascii="Times New Roman" w:hAnsi="Times New Roman" w:cs="Times New Roman"/>
          <w:color w:val="000000" w:themeColor="text1"/>
        </w:rPr>
        <w:t>consistent</w:t>
      </w:r>
      <w:r w:rsidR="00CE08BF" w:rsidRPr="00FB4D58">
        <w:rPr>
          <w:rFonts w:ascii="Times New Roman" w:hAnsi="Times New Roman" w:cs="Times New Roman"/>
          <w:color w:val="000000" w:themeColor="text1"/>
        </w:rPr>
        <w:t xml:space="preserve"> with </w:t>
      </w:r>
      <w:proofErr w:type="spellStart"/>
      <w:r w:rsidR="00FB4D58" w:rsidRPr="00FB4D58">
        <w:rPr>
          <w:rFonts w:ascii="Times New Roman" w:hAnsi="Times New Roman" w:cs="Times New Roman"/>
          <w:color w:val="000000" w:themeColor="text1"/>
        </w:rPr>
        <w:t>nociplastic</w:t>
      </w:r>
      <w:proofErr w:type="spellEnd"/>
      <w:r w:rsidR="00CE08BF" w:rsidRPr="00FB4D58">
        <w:rPr>
          <w:rFonts w:ascii="Times New Roman" w:hAnsi="Times New Roman" w:cs="Times New Roman"/>
          <w:color w:val="000000" w:themeColor="text1"/>
        </w:rPr>
        <w:t xml:space="preserve"> </w:t>
      </w:r>
      <w:r w:rsidR="00FB4D58" w:rsidRPr="00FB4D58">
        <w:rPr>
          <w:rFonts w:ascii="Times New Roman" w:hAnsi="Times New Roman" w:cs="Times New Roman"/>
          <w:color w:val="000000" w:themeColor="text1"/>
        </w:rPr>
        <w:t>or</w:t>
      </w:r>
      <w:r w:rsidR="00CE08BF" w:rsidRPr="00FB4D58">
        <w:rPr>
          <w:rFonts w:ascii="Times New Roman" w:hAnsi="Times New Roman" w:cs="Times New Roman"/>
          <w:color w:val="000000" w:themeColor="text1"/>
        </w:rPr>
        <w:t xml:space="preserve"> chronic pain with central sensitization. </w:t>
      </w:r>
      <w:r w:rsidR="00F710E3" w:rsidRPr="00FB4D58">
        <w:rPr>
          <w:rFonts w:ascii="Times New Roman" w:hAnsi="Times New Roman" w:cs="Times New Roman"/>
          <w:color w:val="000000" w:themeColor="text1"/>
        </w:rPr>
        <w:t xml:space="preserve">She also expressed motivation and willingness to comply with therapy indicating that she would </w:t>
      </w:r>
      <w:r w:rsidR="00CC14C9" w:rsidRPr="00FB4D58">
        <w:rPr>
          <w:rFonts w:ascii="Times New Roman" w:hAnsi="Times New Roman" w:cs="Times New Roman"/>
          <w:color w:val="000000" w:themeColor="text1"/>
        </w:rPr>
        <w:t xml:space="preserve">not be lost to follow up. </w:t>
      </w:r>
      <w:r w:rsidR="00FB4D58" w:rsidRPr="00FB4D58">
        <w:rPr>
          <w:rFonts w:ascii="Times New Roman" w:hAnsi="Times New Roman" w:cs="Times New Roman"/>
          <w:color w:val="000000" w:themeColor="text1"/>
        </w:rPr>
        <w:t>Ms</w:t>
      </w:r>
      <w:r w:rsidR="00B164AC">
        <w:rPr>
          <w:rFonts w:ascii="Times New Roman" w:hAnsi="Times New Roman" w:cs="Times New Roman"/>
          <w:color w:val="000000" w:themeColor="text1"/>
        </w:rPr>
        <w:t>.</w:t>
      </w:r>
      <w:r w:rsidR="00FB4D58" w:rsidRPr="00FB4D58">
        <w:rPr>
          <w:rFonts w:ascii="Times New Roman" w:hAnsi="Times New Roman" w:cs="Times New Roman"/>
          <w:color w:val="000000" w:themeColor="text1"/>
        </w:rPr>
        <w:t xml:space="preserve"> Camp </w:t>
      </w:r>
      <w:r w:rsidRPr="00FB4D58">
        <w:rPr>
          <w:rFonts w:ascii="Times New Roman" w:hAnsi="Times New Roman" w:cs="Times New Roman"/>
          <w:color w:val="000000" w:themeColor="text1"/>
        </w:rPr>
        <w:t xml:space="preserve">verbalizes that she wants to be able to work without pain, </w:t>
      </w:r>
      <w:r w:rsidR="00465A38" w:rsidRPr="00FB4D58">
        <w:rPr>
          <w:rFonts w:ascii="Times New Roman" w:hAnsi="Times New Roman" w:cs="Times New Roman"/>
          <w:color w:val="000000" w:themeColor="text1"/>
        </w:rPr>
        <w:t>go on road trips with her kids, be able to redecorate her home, and take her dog on walks without significant pain.</w:t>
      </w:r>
    </w:p>
    <w:p w14:paraId="64A98575" w14:textId="5A534A0D" w:rsidR="00AE23B5" w:rsidRPr="003115B7" w:rsidRDefault="001E7977" w:rsidP="003913BC">
      <w:pPr>
        <w:spacing w:line="360" w:lineRule="auto"/>
        <w:rPr>
          <w:rFonts w:ascii="Times New Roman" w:hAnsi="Times New Roman" w:cs="Times New Roman"/>
          <w:highlight w:val="yellow"/>
        </w:rPr>
      </w:pPr>
      <w:r w:rsidRPr="00FB4D58">
        <w:rPr>
          <w:rFonts w:ascii="Times New Roman" w:hAnsi="Times New Roman" w:cs="Times New Roman"/>
          <w:color w:val="000000" w:themeColor="text1"/>
        </w:rPr>
        <w:t xml:space="preserve">In addition to patient identified goals, the writer created </w:t>
      </w:r>
      <w:r w:rsidR="00FB4D58" w:rsidRPr="00FB4D58">
        <w:rPr>
          <w:rFonts w:ascii="Times New Roman" w:hAnsi="Times New Roman" w:cs="Times New Roman"/>
          <w:color w:val="000000" w:themeColor="text1"/>
        </w:rPr>
        <w:t>short- and long-term</w:t>
      </w:r>
      <w:r w:rsidR="0004158C" w:rsidRPr="00FB4D58">
        <w:rPr>
          <w:rFonts w:ascii="Times New Roman" w:hAnsi="Times New Roman" w:cs="Times New Roman"/>
          <w:color w:val="000000" w:themeColor="text1"/>
        </w:rPr>
        <w:t xml:space="preserve"> </w:t>
      </w:r>
      <w:r w:rsidR="00FB4D58" w:rsidRPr="00FB4D58">
        <w:rPr>
          <w:rFonts w:ascii="Times New Roman" w:hAnsi="Times New Roman" w:cs="Times New Roman"/>
          <w:color w:val="000000" w:themeColor="text1"/>
        </w:rPr>
        <w:t>objectives</w:t>
      </w:r>
      <w:r w:rsidR="00FB4D58">
        <w:rPr>
          <w:rFonts w:ascii="Times New Roman" w:hAnsi="Times New Roman" w:cs="Times New Roman"/>
          <w:color w:val="000000" w:themeColor="text1"/>
        </w:rPr>
        <w:t xml:space="preserve"> based on patient needs and the education session</w:t>
      </w:r>
      <w:r w:rsidR="0004158C" w:rsidRPr="00FB4D58">
        <w:rPr>
          <w:rFonts w:ascii="Times New Roman" w:hAnsi="Times New Roman" w:cs="Times New Roman"/>
          <w:color w:val="000000" w:themeColor="text1"/>
        </w:rPr>
        <w:t xml:space="preserve">. </w:t>
      </w:r>
      <w:r w:rsidR="00FB4D58">
        <w:rPr>
          <w:rFonts w:ascii="Times New Roman" w:hAnsi="Times New Roman" w:cs="Times New Roman"/>
          <w:color w:val="000000" w:themeColor="text1"/>
        </w:rPr>
        <w:t>Goals can be found in attached document. (Table 3)</w:t>
      </w:r>
    </w:p>
    <w:p w14:paraId="2A4A880D" w14:textId="50EE3767" w:rsidR="00AE23B5" w:rsidRPr="003115B7" w:rsidRDefault="00AE23B5" w:rsidP="003913BC">
      <w:pPr>
        <w:pStyle w:val="Heading1"/>
        <w:spacing w:line="360" w:lineRule="auto"/>
        <w:rPr>
          <w:rFonts w:ascii="Times New Roman" w:hAnsi="Times New Roman" w:cs="Times New Roman"/>
        </w:rPr>
      </w:pPr>
      <w:r w:rsidRPr="003115B7">
        <w:rPr>
          <w:rFonts w:ascii="Times New Roman" w:hAnsi="Times New Roman" w:cs="Times New Roman"/>
        </w:rPr>
        <w:lastRenderedPageBreak/>
        <w:t>Case Description: examination, evaluation, diagnosis</w:t>
      </w:r>
      <w:r w:rsidR="00194932">
        <w:rPr>
          <w:rFonts w:ascii="Times New Roman" w:hAnsi="Times New Roman" w:cs="Times New Roman"/>
        </w:rPr>
        <w:t>,</w:t>
      </w:r>
      <w:r w:rsidRPr="003115B7">
        <w:rPr>
          <w:rFonts w:ascii="Times New Roman" w:hAnsi="Times New Roman" w:cs="Times New Roman"/>
        </w:rPr>
        <w:t xml:space="preserve"> and prognosis</w:t>
      </w:r>
    </w:p>
    <w:p w14:paraId="2CF014DB" w14:textId="77777777" w:rsidR="00E13758" w:rsidRPr="003115B7" w:rsidRDefault="00E13758" w:rsidP="003913BC">
      <w:pPr>
        <w:pStyle w:val="Heading2"/>
        <w:spacing w:line="360" w:lineRule="auto"/>
        <w:rPr>
          <w:rFonts w:ascii="Times New Roman" w:hAnsi="Times New Roman" w:cs="Times New Roman"/>
        </w:rPr>
      </w:pPr>
      <w:r w:rsidRPr="003115B7">
        <w:rPr>
          <w:rFonts w:ascii="Times New Roman" w:hAnsi="Times New Roman" w:cs="Times New Roman"/>
        </w:rPr>
        <w:t>Outline of procedures generally</w:t>
      </w:r>
    </w:p>
    <w:p w14:paraId="115CE4C3" w14:textId="7B7CA7EA" w:rsidR="00E13758" w:rsidRPr="003115B7" w:rsidRDefault="003577C9" w:rsidP="003913BC">
      <w:pPr>
        <w:spacing w:line="360" w:lineRule="auto"/>
        <w:ind w:firstLine="720"/>
        <w:rPr>
          <w:rFonts w:ascii="Times New Roman" w:hAnsi="Times New Roman" w:cs="Times New Roman"/>
        </w:rPr>
      </w:pPr>
      <w:r>
        <w:rPr>
          <w:rFonts w:ascii="Times New Roman" w:hAnsi="Times New Roman" w:cs="Times New Roman"/>
        </w:rPr>
        <w:t>A s</w:t>
      </w:r>
      <w:r w:rsidR="00E13758" w:rsidRPr="003115B7">
        <w:rPr>
          <w:rFonts w:ascii="Times New Roman" w:hAnsi="Times New Roman" w:cs="Times New Roman"/>
        </w:rPr>
        <w:t>ubjective interview</w:t>
      </w:r>
      <w:r>
        <w:rPr>
          <w:rFonts w:ascii="Times New Roman" w:hAnsi="Times New Roman" w:cs="Times New Roman"/>
        </w:rPr>
        <w:t xml:space="preserve"> </w:t>
      </w:r>
      <w:r w:rsidR="00E13758" w:rsidRPr="003115B7">
        <w:rPr>
          <w:rFonts w:ascii="Times New Roman" w:hAnsi="Times New Roman" w:cs="Times New Roman"/>
        </w:rPr>
        <w:t>was conducted first followed by gait and functional movement observations. Active ranges of motion, strength testing, and passive ranges of motion were conducted in various positions necessary for technique (see table</w:t>
      </w:r>
      <w:r w:rsidR="00F90B45">
        <w:rPr>
          <w:rFonts w:ascii="Times New Roman" w:hAnsi="Times New Roman" w:cs="Times New Roman"/>
        </w:rPr>
        <w:t xml:space="preserve"> 4</w:t>
      </w:r>
      <w:r w:rsidR="00E13758" w:rsidRPr="003115B7">
        <w:rPr>
          <w:rFonts w:ascii="Times New Roman" w:hAnsi="Times New Roman" w:cs="Times New Roman"/>
        </w:rPr>
        <w:t>). Sensation and neurodynamic testing were conducted next with palpation of nerve paths performed in sitting. Special tests were done in supine following passive ranges of motion. The last component was prone palpations</w:t>
      </w:r>
      <w:r>
        <w:rPr>
          <w:rFonts w:ascii="Times New Roman" w:hAnsi="Times New Roman" w:cs="Times New Roman"/>
        </w:rPr>
        <w:t xml:space="preserve"> of the lumbar spine</w:t>
      </w:r>
      <w:r w:rsidR="00E13758" w:rsidRPr="003115B7">
        <w:rPr>
          <w:rFonts w:ascii="Times New Roman" w:hAnsi="Times New Roman" w:cs="Times New Roman"/>
        </w:rPr>
        <w:t xml:space="preserve"> as the therapist suspected it would elicit the most discomfort. Outcome measures were filled out following </w:t>
      </w:r>
      <w:r>
        <w:rPr>
          <w:rFonts w:ascii="Times New Roman" w:hAnsi="Times New Roman" w:cs="Times New Roman"/>
        </w:rPr>
        <w:t>completion of the</w:t>
      </w:r>
      <w:r w:rsidR="00E13758" w:rsidRPr="003115B7">
        <w:rPr>
          <w:rFonts w:ascii="Times New Roman" w:hAnsi="Times New Roman" w:cs="Times New Roman"/>
        </w:rPr>
        <w:t xml:space="preserve"> physical exam. </w:t>
      </w:r>
    </w:p>
    <w:p w14:paraId="33C0C018" w14:textId="77777777" w:rsidR="00E13758" w:rsidRPr="003115B7" w:rsidRDefault="00E13758" w:rsidP="003913BC">
      <w:pPr>
        <w:pStyle w:val="Heading2"/>
        <w:spacing w:line="360" w:lineRule="auto"/>
        <w:rPr>
          <w:rFonts w:ascii="Times New Roman" w:hAnsi="Times New Roman" w:cs="Times New Roman"/>
        </w:rPr>
      </w:pPr>
      <w:r w:rsidRPr="003115B7">
        <w:rPr>
          <w:rFonts w:ascii="Times New Roman" w:hAnsi="Times New Roman" w:cs="Times New Roman"/>
        </w:rPr>
        <w:t>Rationalization of exam components:</w:t>
      </w:r>
    </w:p>
    <w:p w14:paraId="0496157D" w14:textId="761EB4AA" w:rsidR="00E13758" w:rsidRPr="003115B7" w:rsidRDefault="00E13758" w:rsidP="003913BC">
      <w:pPr>
        <w:spacing w:line="360" w:lineRule="auto"/>
        <w:ind w:firstLine="720"/>
        <w:rPr>
          <w:rFonts w:ascii="Times New Roman" w:hAnsi="Times New Roman" w:cs="Times New Roman"/>
        </w:rPr>
      </w:pPr>
      <w:r w:rsidRPr="003115B7">
        <w:rPr>
          <w:rFonts w:ascii="Times New Roman" w:hAnsi="Times New Roman" w:cs="Times New Roman"/>
        </w:rPr>
        <w:t xml:space="preserve">A large </w:t>
      </w:r>
      <w:r w:rsidR="00BC5003" w:rsidRPr="003115B7">
        <w:rPr>
          <w:rFonts w:ascii="Times New Roman" w:hAnsi="Times New Roman" w:cs="Times New Roman"/>
        </w:rPr>
        <w:t>portion</w:t>
      </w:r>
      <w:r w:rsidRPr="003115B7">
        <w:rPr>
          <w:rFonts w:ascii="Times New Roman" w:hAnsi="Times New Roman" w:cs="Times New Roman"/>
        </w:rPr>
        <w:t xml:space="preserve"> of the patient-therapist interaction was spent on the subjective portion of the exam. Central sensitization and chronic pain is often revealed in the beliefs and daily experiences of the patient.</w:t>
      </w:r>
      <w:r w:rsidRPr="003115B7">
        <w:rPr>
          <w:rFonts w:ascii="Times New Roman" w:hAnsi="Times New Roman" w:cs="Times New Roman"/>
        </w:rPr>
        <w:fldChar w:fldCharType="begin"/>
      </w:r>
      <w:r w:rsidR="00AF72F6" w:rsidRPr="003115B7">
        <w:rPr>
          <w:rFonts w:ascii="Times New Roman" w:hAnsi="Times New Roman" w:cs="Times New Roman"/>
        </w:rPr>
        <w:instrText>ADDIN F1000_CSL_CITATION&lt;~#@#~&gt;[{"DOI":"10.1016/j.math.2009.12.001","First":false,"Last":false,"PMID":"20036180","abstract":"Central sensitization plays an important role in the pathophysiology of numerous musculoskeletal pain disorders, yet it remains unclear how manual therapists can recognize this condition. Therefore, mechanism based clinical guidelines for the recognition of central sensitization in patients with musculoskeletal pain are provided. By using our current understanding of central sensitization during the clinical assessment of patients with musculoskeletal pain, manual therapists can apply the science of nociceptive and pain processing neurophysiology to the practice of manual therapy. The diagnosis/assessment of central sensitization in individual patients with musculoskeletal pain is not straightforward, however manual therapists can use information obtained from the medical diagnosis, combined with the medical history of the patient, as well as the clinical examination and the analysis of the treatment response in order to recognize central sensitization. The clinical examination used to recognize central sensitization entails the distinction between primary and secondary hyperalgesia.\n&lt;br&gt;\n&lt;br&gt;Copyright 2009 Elsevier Ltd. All rights reserved.","author":[{"family":"Nijs","given":"Jo"},{"family":"Van Houdenhove","given":"Boudewijn"},{"family":"Oostendorp","given":"Rob A B"}],"authorYearDisplayFormat":false,"citation-label":"1212232","container-title":"Manual Therapy","container-title-short":"Man. Ther.","id":"1212232","invisible":false,"issue":"2","issued":{"date-parts":[["2010","4"]]},"journalAbbreviation":"Man. Ther.","page":"135-141","suppress-author":false,"title":"Recognition of central sensitization in patients with musculoskeletal pain: Application of pain neurophysiology in manual therapy practice.","type":"article-journal","volume":"15"}]</w:instrText>
      </w:r>
      <w:r w:rsidRPr="003115B7">
        <w:rPr>
          <w:rFonts w:ascii="Times New Roman" w:hAnsi="Times New Roman" w:cs="Times New Roman"/>
        </w:rPr>
        <w:fldChar w:fldCharType="separate"/>
      </w:r>
      <w:r w:rsidR="00AF72F6" w:rsidRPr="003115B7">
        <w:rPr>
          <w:rFonts w:ascii="Times New Roman" w:hAnsi="Times New Roman" w:cs="Times New Roman"/>
          <w:noProof/>
          <w:vertAlign w:val="superscript"/>
        </w:rPr>
        <w:t>14</w:t>
      </w:r>
      <w:r w:rsidRPr="003115B7">
        <w:rPr>
          <w:rFonts w:ascii="Times New Roman" w:hAnsi="Times New Roman" w:cs="Times New Roman"/>
        </w:rPr>
        <w:fldChar w:fldCharType="end"/>
      </w:r>
      <w:r w:rsidRPr="003115B7">
        <w:rPr>
          <w:rFonts w:ascii="Times New Roman" w:hAnsi="Times New Roman" w:cs="Times New Roman"/>
        </w:rPr>
        <w:t xml:space="preserve"> Because Ms. Camp has seen several clinicians, received imaging, and been cleared of red flag pathologies, her reports on function and dysfunction will likely reveal more than objective information.</w:t>
      </w:r>
      <w:r w:rsidRPr="003115B7">
        <w:rPr>
          <w:rFonts w:ascii="Times New Roman" w:hAnsi="Times New Roman" w:cs="Times New Roman"/>
        </w:rPr>
        <w:fldChar w:fldCharType="begin"/>
      </w:r>
      <w:r w:rsidR="00AF72F6" w:rsidRPr="003115B7">
        <w:rPr>
          <w:rFonts w:ascii="Times New Roman" w:hAnsi="Times New Roman" w:cs="Times New Roman"/>
        </w:rPr>
        <w:instrText>ADDIN F1000_CSL_CITATION&lt;~#@#~&gt;[{"DOI":"10.1016/j.math.2009.12.001","First":false,"Last":false,"PMID":"20036180","abstract":"Central sensitization plays an important role in the pathophysiology of numerous musculoskeletal pain disorders, yet it remains unclear how manual therapists can recognize this condition. Therefore, mechanism based clinical guidelines for the recognition of central sensitization in patients with musculoskeletal pain are provided. By using our current understanding of central sensitization during the clinical assessment of patients with musculoskeletal pain, manual therapists can apply the science of nociceptive and pain processing neurophysiology to the practice of manual therapy. The diagnosis/assessment of central sensitization in individual patients with musculoskeletal pain is not straightforward, however manual therapists can use information obtained from the medical diagnosis, combined with the medical history of the patient, as well as the clinical examination and the analysis of the treatment response in order to recognize central sensitization. The clinical examination used to recognize central sensitization entails the distinction between primary and secondary hyperalgesia.\n&lt;br&gt;\n&lt;br&gt;Copyright 2009 Elsevier Ltd. All rights reserved.","author":[{"family":"Nijs","given":"Jo"},{"family":"Van Houdenhove","given":"Boudewijn"},{"family":"Oostendorp","given":"Rob A B"}],"authorYearDisplayFormat":false,"citation-label":"1212232","container-title":"Manual Therapy","container-title-short":"Man. Ther.","id":"1212232","invisible":false,"issue":"2","issued":{"date-parts":[["2010","4"]]},"journalAbbreviation":"Man. Ther.","page":"135-141","suppress-author":false,"title":"Recognition of central sensitization in patients with musculoskeletal pain: Application of pain neurophysiology in manual therapy practice.","type":"article-journal","volume":"15"}]</w:instrText>
      </w:r>
      <w:r w:rsidRPr="003115B7">
        <w:rPr>
          <w:rFonts w:ascii="Times New Roman" w:hAnsi="Times New Roman" w:cs="Times New Roman"/>
        </w:rPr>
        <w:fldChar w:fldCharType="separate"/>
      </w:r>
      <w:r w:rsidR="00AF72F6" w:rsidRPr="003115B7">
        <w:rPr>
          <w:rFonts w:ascii="Times New Roman" w:hAnsi="Times New Roman" w:cs="Times New Roman"/>
          <w:noProof/>
          <w:vertAlign w:val="superscript"/>
        </w:rPr>
        <w:t>14</w:t>
      </w:r>
      <w:r w:rsidRPr="003115B7">
        <w:rPr>
          <w:rFonts w:ascii="Times New Roman" w:hAnsi="Times New Roman" w:cs="Times New Roman"/>
        </w:rPr>
        <w:fldChar w:fldCharType="end"/>
      </w:r>
      <w:r w:rsidRPr="003115B7">
        <w:rPr>
          <w:rFonts w:ascii="Times New Roman" w:hAnsi="Times New Roman" w:cs="Times New Roman"/>
        </w:rPr>
        <w:t xml:space="preserve"> </w:t>
      </w:r>
      <w:r w:rsidR="00BC5003" w:rsidRPr="003115B7">
        <w:rPr>
          <w:rFonts w:ascii="Times New Roman" w:hAnsi="Times New Roman" w:cs="Times New Roman"/>
        </w:rPr>
        <w:t xml:space="preserve">Additionally, subjective interviewing is important for developing a therapeutic relationship with the patient. It is essential to know what </w:t>
      </w:r>
      <w:r w:rsidR="00194932">
        <w:rPr>
          <w:rFonts w:ascii="Times New Roman" w:hAnsi="Times New Roman" w:cs="Times New Roman"/>
        </w:rPr>
        <w:t>a patient is</w:t>
      </w:r>
      <w:r w:rsidR="00BC5003" w:rsidRPr="003115B7">
        <w:rPr>
          <w:rFonts w:ascii="Times New Roman" w:hAnsi="Times New Roman" w:cs="Times New Roman"/>
        </w:rPr>
        <w:t xml:space="preserve"> doing, </w:t>
      </w:r>
      <w:r w:rsidR="00194932">
        <w:rPr>
          <w:rFonts w:ascii="Times New Roman" w:hAnsi="Times New Roman" w:cs="Times New Roman"/>
        </w:rPr>
        <w:t>his/her</w:t>
      </w:r>
      <w:r w:rsidR="00BC5003" w:rsidRPr="003115B7">
        <w:rPr>
          <w:rFonts w:ascii="Times New Roman" w:hAnsi="Times New Roman" w:cs="Times New Roman"/>
        </w:rPr>
        <w:t xml:space="preserve"> perceptions, how pain impacts life, and how life impacts pain. </w:t>
      </w:r>
      <w:r w:rsidR="00194932">
        <w:rPr>
          <w:rFonts w:ascii="Times New Roman" w:hAnsi="Times New Roman" w:cs="Times New Roman"/>
        </w:rPr>
        <w:t>Subjective interviewing</w:t>
      </w:r>
      <w:r w:rsidR="00BC5003" w:rsidRPr="003115B7">
        <w:rPr>
          <w:rFonts w:ascii="Times New Roman" w:hAnsi="Times New Roman" w:cs="Times New Roman"/>
        </w:rPr>
        <w:t xml:space="preserve"> also facilitates a team approach with </w:t>
      </w:r>
      <w:r w:rsidR="005360F3">
        <w:rPr>
          <w:rFonts w:ascii="Times New Roman" w:hAnsi="Times New Roman" w:cs="Times New Roman"/>
        </w:rPr>
        <w:t xml:space="preserve">the </w:t>
      </w:r>
      <w:r w:rsidR="00BC5003" w:rsidRPr="003115B7">
        <w:rPr>
          <w:rFonts w:ascii="Times New Roman" w:hAnsi="Times New Roman" w:cs="Times New Roman"/>
        </w:rPr>
        <w:t>patient and clinician working together to make decisions.</w:t>
      </w:r>
      <w:r w:rsidR="00BC5003" w:rsidRPr="003115B7">
        <w:rPr>
          <w:rFonts w:ascii="Times New Roman" w:hAnsi="Times New Roman" w:cs="Times New Roman"/>
        </w:rPr>
        <w:fldChar w:fldCharType="begin"/>
      </w:r>
      <w:r w:rsidR="00AF72F6" w:rsidRPr="003115B7">
        <w:rPr>
          <w:rFonts w:ascii="Times New Roman" w:hAnsi="Times New Roman" w:cs="Times New Roman"/>
        </w:rPr>
        <w:instrText>ADDIN F1000_CSL_CITATION&lt;~#@#~&gt;[{"DOI":"10.1080/09593985.2016.1194648","First":false,"Last":false,"PMID":"27351690","abstract":"The interview of a patient attending physical therapy is the cornerstone of the physical examination, diagnosis, plan of care, prognosis, and overall efficacy of the therapeutic experience. A thorough, skilled interview drives the objective tests and measures chosen, as well as provides context for the interpretation of those tests and measures, during the physical examination. Information from the interview powerfully influences the treatment modalities chosen by the physical therapist (PT) and thus also impacts the overall outcome and prognosis of the therapy sessions. Traditional physical therapy focuses heavily on biomedical information to educate people about their pain, and this predominant model focusing on anatomy, biomechanics, and pathoanatomy permeates the interview and physical examination. Although this model may have a significant effect on people with acute, sub-acute or postoperative pain, this type of examination may not only gather insufficient information regarding the pain experience and suffering, but negatively impact a patient's pain experience. In recent years, physical therapy treatment for pain has increasingly focused on pain science education, with increasing evidence of pain science education positively affecting pain, disability, pain catastrophization, movement limitations, and overall healthcare cost. In line with the ever-increasing focus of pain science in physical therapy, it is time for the examination, both subjective and objective, to embrace a biopsychosocial approach beyond the realm of only a biomedical approach. A patient interview is far more than \"just\" collecting information. It also is a critical component to establishing an alliance with a patient and a fundamental first step in therapeutic neuroscience education (TNE) for patients in pain. This article highlights the interview process focusing on a pain science perspective as it relates to screening patients, establishing psychosocial barriers to improvement, and pain mechanism assessment. ","author":[{"family":"Diener","given":"Ina"},{"family":"Kargela","given":"Mark"},{"family":"Louw","given":"Adriaan"}],"authorYearDisplayFormat":false,"citation-label":"5671648","container-title":"Physiotherapy Theory and Practice","container-title-short":"Physiother. Theory Pract.","id":"5671648","invisible":false,"issue":"5","issued":{"date-parts":[["2016","7"]]},"journalAbbreviation":"Physiother. Theory Pract.","page":"356-367","suppress-author":false,"title":"Listening is therapy: Patient interviewing from a pain science perspective.","type":"article-journal","volume":"32"}]</w:instrText>
      </w:r>
      <w:r w:rsidR="00BC5003" w:rsidRPr="003115B7">
        <w:rPr>
          <w:rFonts w:ascii="Times New Roman" w:hAnsi="Times New Roman" w:cs="Times New Roman"/>
        </w:rPr>
        <w:fldChar w:fldCharType="separate"/>
      </w:r>
      <w:r w:rsidR="00AF72F6" w:rsidRPr="003115B7">
        <w:rPr>
          <w:rFonts w:ascii="Times New Roman" w:hAnsi="Times New Roman" w:cs="Times New Roman"/>
          <w:noProof/>
          <w:vertAlign w:val="superscript"/>
        </w:rPr>
        <w:t>15</w:t>
      </w:r>
      <w:r w:rsidR="00BC5003" w:rsidRPr="003115B7">
        <w:rPr>
          <w:rFonts w:ascii="Times New Roman" w:hAnsi="Times New Roman" w:cs="Times New Roman"/>
        </w:rPr>
        <w:fldChar w:fldCharType="end"/>
      </w:r>
    </w:p>
    <w:p w14:paraId="3BAC10D0" w14:textId="307DE2B9" w:rsidR="00E13758" w:rsidRPr="003115B7" w:rsidRDefault="00E13758" w:rsidP="003913BC">
      <w:pPr>
        <w:spacing w:line="360" w:lineRule="auto"/>
        <w:ind w:firstLine="720"/>
        <w:rPr>
          <w:rFonts w:ascii="Times New Roman" w:hAnsi="Times New Roman" w:cs="Times New Roman"/>
        </w:rPr>
      </w:pPr>
      <w:r w:rsidRPr="003115B7">
        <w:rPr>
          <w:rFonts w:ascii="Times New Roman" w:hAnsi="Times New Roman" w:cs="Times New Roman"/>
        </w:rPr>
        <w:t xml:space="preserve">Musculoskeletal tests used were typical of orthopedic exams and used to clear patient of both nociceptive and peripheral neurogenic sources of symptoms. While central sensitization was suspected to be the core issue, ongoing input into the </w:t>
      </w:r>
      <w:proofErr w:type="spellStart"/>
      <w:r w:rsidRPr="003115B7">
        <w:rPr>
          <w:rFonts w:ascii="Times New Roman" w:hAnsi="Times New Roman" w:cs="Times New Roman"/>
        </w:rPr>
        <w:t>nociceptic</w:t>
      </w:r>
      <w:proofErr w:type="spellEnd"/>
      <w:r w:rsidRPr="003115B7">
        <w:rPr>
          <w:rFonts w:ascii="Times New Roman" w:hAnsi="Times New Roman" w:cs="Times New Roman"/>
        </w:rPr>
        <w:t xml:space="preserve"> pathways contributes to prolonged pain and sensitivity.</w:t>
      </w:r>
      <w:r w:rsidRPr="003115B7">
        <w:rPr>
          <w:rFonts w:ascii="Times New Roman" w:hAnsi="Times New Roman" w:cs="Times New Roman"/>
        </w:rPr>
        <w:fldChar w:fldCharType="begin"/>
      </w:r>
      <w:r w:rsidR="00AF72F6" w:rsidRPr="003115B7">
        <w:rPr>
          <w:rFonts w:ascii="Times New Roman" w:hAnsi="Times New Roman" w:cs="Times New Roman"/>
        </w:rPr>
        <w:instrText>ADDIN F1000_CSL_CITATION&lt;~#@#~&gt;[{"DOI":"10.1080/10669817.2017.1300397","First":false,"Last":false,"PMCID":"PMC5498792","PMID":"28694674","abstract":"In last decades, knowledge of nociceptive pain mechanisms has expanded rapidly. The use of quantitative sensory testing has provided evidence that peripheral and central sensitization mechanisms play a relevant role in localized and widespread chronic pain syndromes. In fact, almost any patient suffering with a chronic pain condition will demonstrate impairments in the central nervous system. In addition, it is accepted that pain is associated with different types of trigger factors including social, physiological, and psychological. This rational has provoked a change in the understanding of potential mechanisms of manual therapies, changing from a biomechanical/medical viewpoint, to a neurophysiological/nociceptive viewpoint. Therefore, interventions for patients with chronic pain should be applied based on current knowledge of nociceptive mechanisms since determining potential drivers of the sensitization process is critical for effective management. The current paper reviews mechanisms of chronic pain from a clinical and neurophysiological point of view and summarizes key messages for clinicians for proper management of individuals with chronic pain.","author":[{"family":"Courtney","given":"Carol A"},{"family":"Fernández-de-Las-Peñas","given":"César"},{"family":"Bond","given":"Samantha"}],"authorYearDisplayFormat":false,"citation-label":"4103307","container-title":"The Journal of manual &amp; manipulative therapy","container-title-short":"J. Man. Manip. Ther.","id":"4103307","invisible":false,"issue":"3","issued":{"date-parts":[["2017","7"]]},"journalAbbreviation":"J. Man. Manip. Ther.","page":"118-127","suppress-author":false,"title":"Mechanisms of chronic pain - key considerations for appropriate physical therapy management.","type":"article-journal","volume":"25"},{"DOI":"10.1016/S1356-689X(03)00051-1","First":false,"Last":false,"PMID":"12909433","abstract":"This paper presents an approach to rehabilitation of pain patients. The fundamental principles of the approach are (i) pain is an output of the brain that is produced whenever the brain concludes that body tissue is in danger and action is required, and (ii) pain is a multisystem output that is produced when an individual-specific cortical pain neuromatrix is activated. When pain becomes chronic, the efficacy of the pain neuromatrix is strengthened via nociceptive and non-nociceptive mechanisms, which means that less input, both nociceptive and non-nociceptive, is required to produce pain. The clinical approach focuses on decreasing all inputs that imply that body tissue is in danger and then on activating components of the pain neuromatrix without activating its output. Rehabilitation progresses to increase exposure to threatening input across sensory and non-sensory domains.","author":[{"family":"Moseley","given":"G L"}],"authorYearDisplayFormat":false,"citation-label":"612467","container-title":"Manual Therapy","container-title-short":"Man. Ther.","id":"612467","invisible":false,"issue":"3","issued":{"date-parts":[["2003","8"]]},"journalAbbreviation":"Man. Ther.","page":"130-140","suppress-author":false,"title":"A pain neuromatrix approach to patients with chronic pain.","type":"article-journal","volume":"8"}]</w:instrText>
      </w:r>
      <w:r w:rsidRPr="003115B7">
        <w:rPr>
          <w:rFonts w:ascii="Times New Roman" w:hAnsi="Times New Roman" w:cs="Times New Roman"/>
        </w:rPr>
        <w:fldChar w:fldCharType="separate"/>
      </w:r>
      <w:r w:rsidR="00AF72F6" w:rsidRPr="003115B7">
        <w:rPr>
          <w:rFonts w:ascii="Times New Roman" w:hAnsi="Times New Roman" w:cs="Times New Roman"/>
          <w:noProof/>
          <w:vertAlign w:val="superscript"/>
        </w:rPr>
        <w:t>4,16</w:t>
      </w:r>
      <w:r w:rsidRPr="003115B7">
        <w:rPr>
          <w:rFonts w:ascii="Times New Roman" w:hAnsi="Times New Roman" w:cs="Times New Roman"/>
        </w:rPr>
        <w:fldChar w:fldCharType="end"/>
      </w:r>
      <w:r w:rsidRPr="003115B7">
        <w:rPr>
          <w:rFonts w:ascii="Times New Roman" w:hAnsi="Times New Roman" w:cs="Times New Roman"/>
        </w:rPr>
        <w:t xml:space="preserve"> Active and passive ROM of upper and lower quarters with emphasis to hips and lumbar movements as well as strength assessments of the lower quarter were used to observe deficits and pain patterns. Special tests for the hips were used to clear instability, impingements, and malalignments as well as quantitatively assess Camp’s sensitivity to touch and movement. Functional movements were observed as well to assess limitations in daily routine and get a better picture of how impairments manifest</w:t>
      </w:r>
      <w:r w:rsidR="003577C9">
        <w:rPr>
          <w:rFonts w:ascii="Times New Roman" w:hAnsi="Times New Roman" w:cs="Times New Roman"/>
        </w:rPr>
        <w:t xml:space="preserve"> in</w:t>
      </w:r>
      <w:r w:rsidRPr="003115B7">
        <w:rPr>
          <w:rFonts w:ascii="Times New Roman" w:hAnsi="Times New Roman" w:cs="Times New Roman"/>
        </w:rPr>
        <w:t xml:space="preserve"> dysfunction.</w:t>
      </w:r>
    </w:p>
    <w:p w14:paraId="340E5493" w14:textId="1A357EAB" w:rsidR="00E13758" w:rsidRPr="003115B7" w:rsidRDefault="00E13758" w:rsidP="003913BC">
      <w:pPr>
        <w:spacing w:line="360" w:lineRule="auto"/>
        <w:ind w:firstLine="720"/>
        <w:rPr>
          <w:rFonts w:ascii="Times New Roman" w:hAnsi="Times New Roman" w:cs="Times New Roman"/>
        </w:rPr>
      </w:pPr>
      <w:r w:rsidRPr="003115B7">
        <w:rPr>
          <w:rFonts w:ascii="Times New Roman" w:hAnsi="Times New Roman" w:cs="Times New Roman"/>
        </w:rPr>
        <w:t xml:space="preserve">Outcome measures selected were Roland Morris Disability Questionnaire (RMDQ), Fear and Avoidance Beliefs Questionnaire (FABQ), pain intensity scale, and body diagram. All the </w:t>
      </w:r>
      <w:r w:rsidRPr="003115B7">
        <w:rPr>
          <w:rFonts w:ascii="Times New Roman" w:hAnsi="Times New Roman" w:cs="Times New Roman"/>
        </w:rPr>
        <w:lastRenderedPageBreak/>
        <w:t>measures selected are commonly used in assessing a patient with suspected central sensitization.</w:t>
      </w:r>
      <w:r w:rsidRPr="003115B7">
        <w:rPr>
          <w:rFonts w:ascii="Times New Roman" w:hAnsi="Times New Roman" w:cs="Times New Roman"/>
        </w:rPr>
        <w:fldChar w:fldCharType="begin"/>
      </w:r>
      <w:r w:rsidR="00AF72F6" w:rsidRPr="003115B7">
        <w:rPr>
          <w:rFonts w:ascii="Times New Roman" w:hAnsi="Times New Roman" w:cs="Times New Roman"/>
        </w:rPr>
        <w:instrText>ADDIN F1000_CSL_CITATION&lt;~#@#~&gt;[{"DOI":"10.1016/j.math.2009.12.001","First":false,"Last":false,"PMID":"20036180","abstract":"Central sensitization plays an important role in the pathophysiology of numerous musculoskeletal pain disorders, yet it remains unclear how manual therapists can recognize this condition. Therefore, mechanism based clinical guidelines for the recognition of central sensitization in patients with musculoskeletal pain are provided. By using our current understanding of central sensitization during the clinical assessment of patients with musculoskeletal pain, manual therapists can apply the science of nociceptive and pain processing neurophysiology to the practice of manual therapy. The diagnosis/assessment of central sensitization in individual patients with musculoskeletal pain is not straightforward, however manual therapists can use information obtained from the medical diagnosis, combined with the medical history of the patient, as well as the clinical examination and the analysis of the treatment response in order to recognize central sensitization. The clinical examination used to recognize central sensitization entails the distinction between primary and secondary hyperalgesia.\n&lt;br&gt;\n&lt;br&gt;Copyright 2009 Elsevier Ltd. All rights reserved.","author":[{"family":"Nijs","given":"Jo"},{"family":"Van Houdenhove","given":"Boudewijn"},{"family":"Oostendorp","given":"Rob A B"}],"authorYearDisplayFormat":false,"citation-label":"1212232","container-title":"Manual Therapy","container-title-short":"Man. Ther.","id":"1212232","invisible":false,"issue":"2","issued":{"date-parts":[["2010","4"]]},"journalAbbreviation":"Man. Ther.","page":"135-141","suppress-author":false,"title":"Recognition of central sensitization in patients with musculoskeletal pain: Application of pain neurophysiology in manual therapy practice.","type":"article-journal","volume":"15"},{"DOI":"10.1016/j.math.2012.11.001","First":false,"Last":false,"PMID":"23273516","abstract":"It is well established that the biomedical model falls short in explaining chronic musculoskeletal pain. Although many musculoskeletal therapists have moved on in their thinking and apply a broad biopsychosocial view with regard to chronic pain disorders, the majority of clinicians have received a biomedical-focused training/education. Such a biomedical training is likely to influence the therapists' attitudes and core beliefs toward chronic musculoskeletal pain. Therapists should be aware of the impact of their own attitudes and beliefs on the patient's attitudes and beliefs. As patient's attitudes and beliefs influence treatment adherence, musculoskeletal therapists should be aware that focusing on the biomedical model for chronic musculoskeletal pain is likely to result in poor compliance with evidence based treatment guidelines, less treatment adherence and a poorer treatment outcome. Here, we provide clinicians with a 5-step approach toward effective and evidence-based care for patients with chronic musculoskeletal pain. The starting point entails self-reflection: musculoskeletal therapists can easily self-assess their attitudes and beliefs regarding chronic musculoskeletal pain. Once the therapist holds evidence-based attitudes and beliefs regarding chronic musculoskeletal pain, assessing patients' attitudes and beliefs will be the natural next step. Such information can be integrated in the clinical reasoning process, which in turn results in individually-tailored treatment programs that specifically address the patients' attitudes and beliefs in order to improve treatment adherence and outcome.&lt;br&gt;&lt;br&gt;Crown Copyright © 2012. Published by Elsevier Ltd. All rights reserved.","author":[{"family":"Nijs","given":"Jo"},{"family":"Roussel","given":"Nathalie"},{"family":"Paul van Wilgen","given":"C"},{"family":"Köke","given":"Albère"},{"family":"Smeets","given":"Rob"}],"authorYearDisplayFormat":false,"citation-label":"3515844","container-title":"Manual Therapy","container-title-short":"Man. Ther.","id":"3515844","invisible":false,"issue":"2","issued":{"date-parts":[["2013","4"]]},"journalAbbreviation":"Man. Ther.","page":"96-102","suppress-author":false,"title":"Thinking beyond muscles and joints: therapists' and patients' attitudes and beliefs regarding chronic musculoskeletal pain are key to applying effective treatment.","type":"article-journal","volume":"18"},{"First":false,"Last":false,"author":[{"family":"Louw","given":"Adriaan"},{"family":"Puenteduera","given":"Emilio"}],"authorYearDisplayFormat":false,"citation-label":"5563251","collection-editor":[{"given":"OPTP"}],"id":"5563251","invisible":false,"issued":{"date-parts":[["2013"]]},"publisher":"International Spine and Pain Institute","suppress-author":false,"title":"Therapeutic Neuroscience Education: teaching patients about pain","type":"book"}]</w:instrText>
      </w:r>
      <w:r w:rsidRPr="003115B7">
        <w:rPr>
          <w:rFonts w:ascii="Times New Roman" w:hAnsi="Times New Roman" w:cs="Times New Roman"/>
        </w:rPr>
        <w:fldChar w:fldCharType="separate"/>
      </w:r>
      <w:r w:rsidR="00AF72F6" w:rsidRPr="003115B7">
        <w:rPr>
          <w:rFonts w:ascii="Times New Roman" w:hAnsi="Times New Roman" w:cs="Times New Roman"/>
          <w:noProof/>
          <w:vertAlign w:val="superscript"/>
        </w:rPr>
        <w:t>1,14,17</w:t>
      </w:r>
      <w:r w:rsidRPr="003115B7">
        <w:rPr>
          <w:rFonts w:ascii="Times New Roman" w:hAnsi="Times New Roman" w:cs="Times New Roman"/>
        </w:rPr>
        <w:fldChar w:fldCharType="end"/>
      </w:r>
      <w:r w:rsidRPr="003115B7">
        <w:rPr>
          <w:rFonts w:ascii="Times New Roman" w:hAnsi="Times New Roman" w:cs="Times New Roman"/>
        </w:rPr>
        <w:t xml:space="preserve"> Quantitative assessment of the characteristics of central sensitization such as hypersensitivity, fear of movement, impact of pain on function, and the patterns of pain guide diagnosis as well as measure change throughout treatment process. </w:t>
      </w:r>
      <w:r w:rsidR="00182CE7" w:rsidRPr="003115B7">
        <w:rPr>
          <w:rFonts w:ascii="Times New Roman" w:hAnsi="Times New Roman" w:cs="Times New Roman"/>
        </w:rPr>
        <w:t>The measure</w:t>
      </w:r>
      <w:r w:rsidR="005360F3">
        <w:rPr>
          <w:rFonts w:ascii="Times New Roman" w:hAnsi="Times New Roman" w:cs="Times New Roman"/>
        </w:rPr>
        <w:t>s</w:t>
      </w:r>
      <w:r w:rsidR="00182CE7" w:rsidRPr="003115B7">
        <w:rPr>
          <w:rFonts w:ascii="Times New Roman" w:hAnsi="Times New Roman" w:cs="Times New Roman"/>
        </w:rPr>
        <w:t xml:space="preserve"> selected have excellent reliability and validity with normative data specific to chronic low back pain (see table 1).</w:t>
      </w:r>
    </w:p>
    <w:p w14:paraId="7843DC39" w14:textId="77777777" w:rsidR="00E13758" w:rsidRPr="003115B7" w:rsidRDefault="00E13758" w:rsidP="003913BC">
      <w:pPr>
        <w:pStyle w:val="Heading2"/>
        <w:spacing w:line="360" w:lineRule="auto"/>
        <w:rPr>
          <w:rFonts w:ascii="Times New Roman" w:hAnsi="Times New Roman" w:cs="Times New Roman"/>
        </w:rPr>
      </w:pPr>
      <w:r w:rsidRPr="003115B7">
        <w:rPr>
          <w:rFonts w:ascii="Times New Roman" w:hAnsi="Times New Roman" w:cs="Times New Roman"/>
        </w:rPr>
        <w:t>Results of subjective exam:</w:t>
      </w:r>
    </w:p>
    <w:p w14:paraId="035CEC44" w14:textId="11492D88" w:rsidR="00E13758" w:rsidRPr="003115B7" w:rsidRDefault="00E13758" w:rsidP="003913BC">
      <w:pPr>
        <w:spacing w:line="360" w:lineRule="auto"/>
        <w:ind w:firstLine="720"/>
        <w:rPr>
          <w:rFonts w:ascii="Times New Roman" w:hAnsi="Times New Roman" w:cs="Times New Roman"/>
        </w:rPr>
      </w:pPr>
      <w:r w:rsidRPr="003115B7">
        <w:rPr>
          <w:rFonts w:ascii="Times New Roman" w:hAnsi="Times New Roman" w:cs="Times New Roman"/>
        </w:rPr>
        <w:t xml:space="preserve">Ms. Camp notes that her low back pain radiates upwards towards her scapula and trapezius muscles bilaterally and down her right thigh and across buttock to left gluteus. She describes pain as dull with occasional shooting “lightning” down her right leg. She occasionally has pain in shoulders, headaches, and pain in her feet without knowing what initiated symptoms. She experiences a dull ache which never leaves but fluctuates in intensity. Though pain can occur spontaneously, she reports that typically repetitive motions including lifting, bending, pushing, and pulling increase her pain while physical therapy, </w:t>
      </w:r>
      <w:r w:rsidR="0004158C" w:rsidRPr="003115B7">
        <w:rPr>
          <w:rFonts w:ascii="Times New Roman" w:hAnsi="Times New Roman" w:cs="Times New Roman"/>
        </w:rPr>
        <w:t xml:space="preserve">occasional prescription pain medication, </w:t>
      </w:r>
      <w:r w:rsidRPr="003115B7">
        <w:rPr>
          <w:rFonts w:ascii="Times New Roman" w:hAnsi="Times New Roman" w:cs="Times New Roman"/>
        </w:rPr>
        <w:t>stretching</w:t>
      </w:r>
      <w:r w:rsidR="005360F3">
        <w:rPr>
          <w:rFonts w:ascii="Times New Roman" w:hAnsi="Times New Roman" w:cs="Times New Roman"/>
        </w:rPr>
        <w:t>,</w:t>
      </w:r>
      <w:r w:rsidRPr="003115B7">
        <w:rPr>
          <w:rFonts w:ascii="Times New Roman" w:hAnsi="Times New Roman" w:cs="Times New Roman"/>
        </w:rPr>
        <w:t xml:space="preserve"> and complete rest alleviate it. She also expressed hypersensitivity to temperature, noises, and lights, verbalizing that it can bring on headaches and body aches. She expresses difficulty sleeping due to discomfort and often wakes up unrefreshed. Notably, Camp reports an average of three falls per month because her “right foot doesn’t touch the ground right” and gives out regularly. Camp says her pain is very limiting and knows that it has caused or is tied to her mental health struggles. She has withdrawn from activities she loves such as road trips, running, and interacting with her children. While she does yoga once per week typically, when her pain gets worse she withdraws from all physical activity. She believes that work makes her back pain worse and has contributed to dysfunction.</w:t>
      </w:r>
    </w:p>
    <w:p w14:paraId="2ADE9888" w14:textId="77777777" w:rsidR="00E13758" w:rsidRPr="003115B7" w:rsidRDefault="00E13758" w:rsidP="003913BC">
      <w:pPr>
        <w:pStyle w:val="Heading2"/>
        <w:spacing w:line="360" w:lineRule="auto"/>
        <w:rPr>
          <w:rFonts w:ascii="Times New Roman" w:hAnsi="Times New Roman" w:cs="Times New Roman"/>
        </w:rPr>
      </w:pPr>
      <w:r w:rsidRPr="003115B7">
        <w:rPr>
          <w:rFonts w:ascii="Times New Roman" w:hAnsi="Times New Roman" w:cs="Times New Roman"/>
        </w:rPr>
        <w:t xml:space="preserve">Results of objective exam: </w:t>
      </w:r>
    </w:p>
    <w:p w14:paraId="04E4D93C" w14:textId="3F6471DB" w:rsidR="00E13758" w:rsidRPr="003115B7" w:rsidRDefault="00E13758" w:rsidP="003913BC">
      <w:pPr>
        <w:spacing w:line="360" w:lineRule="auto"/>
        <w:ind w:firstLine="720"/>
        <w:rPr>
          <w:rFonts w:ascii="Times New Roman" w:hAnsi="Times New Roman" w:cs="Times New Roman"/>
        </w:rPr>
      </w:pPr>
      <w:r w:rsidRPr="003115B7">
        <w:rPr>
          <w:rFonts w:ascii="Times New Roman" w:hAnsi="Times New Roman" w:cs="Times New Roman"/>
        </w:rPr>
        <w:t>Ms. Camp was pleasant, well-groomed, cheerful</w:t>
      </w:r>
      <w:r w:rsidR="005360F3">
        <w:rPr>
          <w:rFonts w:ascii="Times New Roman" w:hAnsi="Times New Roman" w:cs="Times New Roman"/>
        </w:rPr>
        <w:t>,</w:t>
      </w:r>
      <w:r w:rsidRPr="003115B7">
        <w:rPr>
          <w:rFonts w:ascii="Times New Roman" w:hAnsi="Times New Roman" w:cs="Times New Roman"/>
        </w:rPr>
        <w:t xml:space="preserve"> and joking throughout her evaluation. Even when movements elicited symptoms, she maintained a smile. Gait observation revealed non-antalgic pattern at self-selected pace with externally rotated lower extremities and increased q-angle noted. When prompted to walk faster, she began to limp with shortened stance phase on right lower extremity due to reported instability and ache in her right low back and buttock. </w:t>
      </w:r>
      <w:r w:rsidRPr="003115B7">
        <w:rPr>
          <w:rFonts w:ascii="Times New Roman" w:hAnsi="Times New Roman" w:cs="Times New Roman"/>
        </w:rPr>
        <w:tab/>
      </w:r>
    </w:p>
    <w:p w14:paraId="644B2B51" w14:textId="2E6A37F5" w:rsidR="00E13758" w:rsidRPr="003115B7" w:rsidRDefault="00E13758" w:rsidP="003913BC">
      <w:pPr>
        <w:spacing w:line="360" w:lineRule="auto"/>
        <w:rPr>
          <w:rFonts w:ascii="Times New Roman" w:hAnsi="Times New Roman" w:cs="Times New Roman"/>
        </w:rPr>
      </w:pPr>
      <w:r w:rsidRPr="003115B7">
        <w:rPr>
          <w:rFonts w:ascii="Times New Roman" w:hAnsi="Times New Roman" w:cs="Times New Roman"/>
        </w:rPr>
        <w:t xml:space="preserve">Camp was generally within normal limits for all active ranges of motion in shoulders, cervical, hips, lumbar spine, and soft tissue length of major muscle groups. She had some compensation </w:t>
      </w:r>
      <w:r w:rsidRPr="003115B7">
        <w:rPr>
          <w:rFonts w:ascii="Times New Roman" w:hAnsi="Times New Roman" w:cs="Times New Roman"/>
        </w:rPr>
        <w:lastRenderedPageBreak/>
        <w:t>with lumbar flexion and extension, using hip flexion and extension during movements. She maintained a lordotic posture throughout the exam, describing discomfort in lumbar extension as “tightness.” In supine, passive ROM revealed full motion with mild pain in her right low back at the end of hip ranges in her right lower extremity (LE). Strength testing revealed intact upper quarter strength and decreased strength in bilateral LE with non-fatiguing but weakened holds. She did not report pain with muscle testing. Special tests for hip pathology were negative though mild, concordant pain in her right low back and across glut</w:t>
      </w:r>
      <w:r w:rsidR="003577C9">
        <w:rPr>
          <w:rFonts w:ascii="Times New Roman" w:hAnsi="Times New Roman" w:cs="Times New Roman"/>
        </w:rPr>
        <w:t>e</w:t>
      </w:r>
      <w:r w:rsidRPr="003115B7">
        <w:rPr>
          <w:rFonts w:ascii="Times New Roman" w:hAnsi="Times New Roman" w:cs="Times New Roman"/>
        </w:rPr>
        <w:t xml:space="preserve">s were reported with testing of left hip. Thomas test </w:t>
      </w:r>
      <w:r w:rsidR="003577C9">
        <w:rPr>
          <w:rFonts w:ascii="Times New Roman" w:hAnsi="Times New Roman" w:cs="Times New Roman"/>
        </w:rPr>
        <w:t xml:space="preserve">for hip flexor and quadricep tightness </w:t>
      </w:r>
      <w:r w:rsidRPr="003115B7">
        <w:rPr>
          <w:rFonts w:ascii="Times New Roman" w:hAnsi="Times New Roman" w:cs="Times New Roman"/>
        </w:rPr>
        <w:t>was positive on the right with lumbar extensions used as compensation for apparent deficits in hip flexor length.</w:t>
      </w:r>
    </w:p>
    <w:p w14:paraId="66F248A2" w14:textId="77777777" w:rsidR="00E13758" w:rsidRPr="003115B7" w:rsidRDefault="00E13758" w:rsidP="003913BC">
      <w:pPr>
        <w:spacing w:line="360" w:lineRule="auto"/>
        <w:ind w:firstLine="720"/>
        <w:rPr>
          <w:rFonts w:ascii="Times New Roman" w:hAnsi="Times New Roman" w:cs="Times New Roman"/>
        </w:rPr>
      </w:pPr>
      <w:r w:rsidRPr="003115B7">
        <w:rPr>
          <w:rFonts w:ascii="Times New Roman" w:hAnsi="Times New Roman" w:cs="Times New Roman"/>
        </w:rPr>
        <w:t>With the slump neurodynamic test, the patient denied pain or symptoms with either LE testing. In supine, Single Leg Raise (SLR) was positive for sensitivity at 45 degrees with a neutral bias. Palpations revealed general sensitivity across her back with grade 1-2 mobilization of thoracic and lumbar spine (posterior to anterior intervertebral mobilizations). Some hypomobility was noted with significant muscle guarding with gentle palpations making motion of the spine difficult to assess. Sensation was intact to light touch with increased sensitivity bilaterally in the common fibularis, both superficial and deep branches,</w:t>
      </w:r>
    </w:p>
    <w:p w14:paraId="7E9A5DF8" w14:textId="43FE650B" w:rsidR="00E13758" w:rsidRPr="003115B7" w:rsidRDefault="00E13758" w:rsidP="003913BC">
      <w:pPr>
        <w:spacing w:line="360" w:lineRule="auto"/>
        <w:ind w:firstLine="720"/>
        <w:rPr>
          <w:rFonts w:ascii="Times New Roman" w:hAnsi="Times New Roman" w:cs="Times New Roman"/>
        </w:rPr>
      </w:pPr>
      <w:r w:rsidRPr="003115B7">
        <w:rPr>
          <w:rFonts w:ascii="Times New Roman" w:hAnsi="Times New Roman" w:cs="Times New Roman"/>
        </w:rPr>
        <w:t xml:space="preserve">Outcome measures revealed increased fear and avoidance, significant disability, and spreading pain. </w:t>
      </w:r>
      <w:r w:rsidR="0052549D">
        <w:rPr>
          <w:rFonts w:ascii="Times New Roman" w:hAnsi="Times New Roman" w:cs="Times New Roman"/>
        </w:rPr>
        <w:t xml:space="preserve">(see Table 5) </w:t>
      </w:r>
      <w:r w:rsidRPr="003115B7">
        <w:rPr>
          <w:rFonts w:ascii="Times New Roman" w:hAnsi="Times New Roman" w:cs="Times New Roman"/>
        </w:rPr>
        <w:t xml:space="preserve">Imaging impressions of neck and cervical spine were normal (2014) and a 2015 MRI showed normal sacral iliac joint and lumbar spine without sclerosis, erosions, or lesions. </w:t>
      </w:r>
    </w:p>
    <w:p w14:paraId="0DA3860D" w14:textId="2CABFE81" w:rsidR="00465A38" w:rsidRDefault="0052549D" w:rsidP="003913BC">
      <w:pPr>
        <w:pStyle w:val="Heading2"/>
        <w:spacing w:line="360" w:lineRule="auto"/>
        <w:rPr>
          <w:rFonts w:ascii="Times New Roman" w:hAnsi="Times New Roman" w:cs="Times New Roman"/>
        </w:rPr>
      </w:pPr>
      <w:r>
        <w:rPr>
          <w:rFonts w:ascii="Times New Roman" w:hAnsi="Times New Roman" w:cs="Times New Roman"/>
        </w:rPr>
        <w:t>Diagnosis Rationale</w:t>
      </w:r>
    </w:p>
    <w:p w14:paraId="5D4F747A" w14:textId="5E7ADA2F" w:rsidR="0052549D" w:rsidRPr="0052549D" w:rsidRDefault="0052549D" w:rsidP="003913BC">
      <w:pPr>
        <w:pStyle w:val="Heading3"/>
        <w:spacing w:line="360" w:lineRule="auto"/>
      </w:pPr>
      <w:r>
        <w:t>Exam Components Rationale</w:t>
      </w:r>
    </w:p>
    <w:p w14:paraId="1C5CC4AA" w14:textId="1305C683" w:rsidR="00182CE7" w:rsidRPr="003115B7" w:rsidRDefault="00182CE7" w:rsidP="003913BC">
      <w:pPr>
        <w:spacing w:line="360" w:lineRule="auto"/>
        <w:ind w:firstLine="720"/>
        <w:rPr>
          <w:rFonts w:ascii="Times New Roman" w:hAnsi="Times New Roman" w:cs="Times New Roman"/>
        </w:rPr>
      </w:pPr>
      <w:r w:rsidRPr="003115B7">
        <w:rPr>
          <w:rFonts w:ascii="Times New Roman" w:hAnsi="Times New Roman" w:cs="Times New Roman"/>
        </w:rPr>
        <w:t>Because Ms. Camp has had physical therapy and other conservative evaluations and treatments without success, a purely musculoskeletal evaluation is not helpful or appropriate. Chronic pain patients are fear avoidant and guarded</w:t>
      </w:r>
      <w:r w:rsidR="005360F3">
        <w:rPr>
          <w:rFonts w:ascii="Times New Roman" w:hAnsi="Times New Roman" w:cs="Times New Roman"/>
        </w:rPr>
        <w:t>,</w:t>
      </w:r>
      <w:r w:rsidRPr="003115B7">
        <w:rPr>
          <w:rFonts w:ascii="Times New Roman" w:hAnsi="Times New Roman" w:cs="Times New Roman"/>
        </w:rPr>
        <w:t xml:space="preserve"> making extensive palpation and hands-on tests difficulty. Results of typical test</w:t>
      </w:r>
      <w:r w:rsidR="005360F3">
        <w:rPr>
          <w:rFonts w:ascii="Times New Roman" w:hAnsi="Times New Roman" w:cs="Times New Roman"/>
        </w:rPr>
        <w:t>s</w:t>
      </w:r>
      <w:r w:rsidRPr="003115B7">
        <w:rPr>
          <w:rFonts w:ascii="Times New Roman" w:hAnsi="Times New Roman" w:cs="Times New Roman"/>
        </w:rPr>
        <w:t xml:space="preserve"> will not likely have true positives or negatives. Because pain is no longer purely biomechanical in nature, </w:t>
      </w:r>
      <w:proofErr w:type="spellStart"/>
      <w:r w:rsidRPr="003115B7">
        <w:rPr>
          <w:rFonts w:ascii="Times New Roman" w:hAnsi="Times New Roman" w:cs="Times New Roman"/>
        </w:rPr>
        <w:t>nociplastic</w:t>
      </w:r>
      <w:proofErr w:type="spellEnd"/>
      <w:r w:rsidRPr="003115B7">
        <w:rPr>
          <w:rFonts w:ascii="Times New Roman" w:hAnsi="Times New Roman" w:cs="Times New Roman"/>
        </w:rPr>
        <w:t xml:space="preserve"> pain patterns need to be assessed. Specifically, neurodynamic testing, sensitivity to touch, and functional movements identify nerve sensitivity.  </w:t>
      </w:r>
    </w:p>
    <w:p w14:paraId="3BCBC37A" w14:textId="77777777" w:rsidR="00AA04F6" w:rsidRPr="003115B7" w:rsidRDefault="007F087F" w:rsidP="003913BC">
      <w:pPr>
        <w:pStyle w:val="Heading3"/>
        <w:spacing w:line="360" w:lineRule="auto"/>
      </w:pPr>
      <w:r w:rsidRPr="003115B7">
        <w:lastRenderedPageBreak/>
        <w:t>Diagnosis</w:t>
      </w:r>
      <w:r w:rsidR="00AA04F6" w:rsidRPr="003115B7">
        <w:t>:</w:t>
      </w:r>
    </w:p>
    <w:p w14:paraId="1E04BAAE" w14:textId="62678D54" w:rsidR="00465A38" w:rsidRPr="003115B7" w:rsidRDefault="00A45AE0" w:rsidP="003913BC">
      <w:pPr>
        <w:spacing w:line="360" w:lineRule="auto"/>
        <w:ind w:firstLine="720"/>
        <w:rPr>
          <w:rFonts w:ascii="Times New Roman" w:hAnsi="Times New Roman" w:cs="Times New Roman"/>
        </w:rPr>
      </w:pPr>
      <w:r w:rsidRPr="003115B7">
        <w:rPr>
          <w:rFonts w:ascii="Times New Roman" w:hAnsi="Times New Roman" w:cs="Times New Roman"/>
        </w:rPr>
        <w:t xml:space="preserve">Camp’s examination was mostly inconclusive from a purely musculoskeletal system perspective. Her subjective reports of pain with inconsistent aggravating and easing factors as well as a largely non-irritating exam did not </w:t>
      </w:r>
      <w:r w:rsidR="005161BE" w:rsidRPr="003115B7">
        <w:rPr>
          <w:rFonts w:ascii="Times New Roman" w:hAnsi="Times New Roman" w:cs="Times New Roman"/>
        </w:rPr>
        <w:t>indicate a specific tissue</w:t>
      </w:r>
      <w:r w:rsidRPr="003115B7">
        <w:rPr>
          <w:rFonts w:ascii="Times New Roman" w:hAnsi="Times New Roman" w:cs="Times New Roman"/>
        </w:rPr>
        <w:t xml:space="preserve"> pathology. This is consistent with central sensitization</w:t>
      </w:r>
      <w:r w:rsidR="005161BE" w:rsidRPr="003115B7">
        <w:rPr>
          <w:rFonts w:ascii="Times New Roman" w:hAnsi="Times New Roman" w:cs="Times New Roman"/>
        </w:rPr>
        <w:t xml:space="preserve"> or </w:t>
      </w:r>
      <w:proofErr w:type="spellStart"/>
      <w:r w:rsidR="005161BE" w:rsidRPr="003115B7">
        <w:rPr>
          <w:rFonts w:ascii="Times New Roman" w:hAnsi="Times New Roman" w:cs="Times New Roman"/>
        </w:rPr>
        <w:t>nociplastic</w:t>
      </w:r>
      <w:proofErr w:type="spellEnd"/>
      <w:r w:rsidR="005161BE" w:rsidRPr="003115B7">
        <w:rPr>
          <w:rFonts w:ascii="Times New Roman" w:hAnsi="Times New Roman" w:cs="Times New Roman"/>
        </w:rPr>
        <w:t xml:space="preserve"> pain</w:t>
      </w:r>
      <w:r w:rsidRPr="003115B7">
        <w:rPr>
          <w:rFonts w:ascii="Times New Roman" w:hAnsi="Times New Roman" w:cs="Times New Roman"/>
        </w:rPr>
        <w:t xml:space="preserve">. </w:t>
      </w:r>
      <w:r w:rsidR="005161BE" w:rsidRPr="003115B7">
        <w:rPr>
          <w:rFonts w:ascii="Times New Roman" w:hAnsi="Times New Roman" w:cs="Times New Roman"/>
        </w:rPr>
        <w:t xml:space="preserve">Her outcome measures indicated fear and movement avoidance, </w:t>
      </w:r>
      <w:r w:rsidRPr="003115B7">
        <w:rPr>
          <w:rFonts w:ascii="Times New Roman" w:hAnsi="Times New Roman" w:cs="Times New Roman"/>
        </w:rPr>
        <w:t xml:space="preserve">diffuse area of pain with spontaneous causes, </w:t>
      </w:r>
      <w:r w:rsidR="005161BE" w:rsidRPr="003115B7">
        <w:rPr>
          <w:rFonts w:ascii="Times New Roman" w:hAnsi="Times New Roman" w:cs="Times New Roman"/>
        </w:rPr>
        <w:t>and significant disability associated with symptoms</w:t>
      </w:r>
      <w:r w:rsidR="0052549D">
        <w:rPr>
          <w:rFonts w:ascii="Times New Roman" w:hAnsi="Times New Roman" w:cs="Times New Roman"/>
        </w:rPr>
        <w:t xml:space="preserve"> (See table 5)</w:t>
      </w:r>
      <w:r w:rsidR="005161BE" w:rsidRPr="003115B7">
        <w:rPr>
          <w:rFonts w:ascii="Times New Roman" w:hAnsi="Times New Roman" w:cs="Times New Roman"/>
        </w:rPr>
        <w:t xml:space="preserve">. She verbalized that </w:t>
      </w:r>
      <w:r w:rsidRPr="003115B7">
        <w:rPr>
          <w:rFonts w:ascii="Times New Roman" w:hAnsi="Times New Roman" w:cs="Times New Roman"/>
        </w:rPr>
        <w:t xml:space="preserve">pain </w:t>
      </w:r>
      <w:r w:rsidR="0052549D">
        <w:rPr>
          <w:rFonts w:ascii="Times New Roman" w:hAnsi="Times New Roman" w:cs="Times New Roman"/>
        </w:rPr>
        <w:t>wa</w:t>
      </w:r>
      <w:r w:rsidR="005161BE" w:rsidRPr="003115B7">
        <w:rPr>
          <w:rFonts w:ascii="Times New Roman" w:hAnsi="Times New Roman" w:cs="Times New Roman"/>
        </w:rPr>
        <w:t xml:space="preserve">s </w:t>
      </w:r>
      <w:r w:rsidRPr="003115B7">
        <w:rPr>
          <w:rFonts w:ascii="Times New Roman" w:hAnsi="Times New Roman" w:cs="Times New Roman"/>
        </w:rPr>
        <w:t xml:space="preserve">associated with </w:t>
      </w:r>
      <w:r w:rsidR="000D0614">
        <w:rPr>
          <w:rFonts w:ascii="Times New Roman" w:hAnsi="Times New Roman" w:cs="Times New Roman"/>
        </w:rPr>
        <w:t xml:space="preserve">an </w:t>
      </w:r>
      <w:r w:rsidRPr="003115B7">
        <w:rPr>
          <w:rFonts w:ascii="Times New Roman" w:hAnsi="Times New Roman" w:cs="Times New Roman"/>
        </w:rPr>
        <w:t>emotional disturbance</w:t>
      </w:r>
      <w:r w:rsidR="000D0614">
        <w:rPr>
          <w:rFonts w:ascii="Times New Roman" w:hAnsi="Times New Roman" w:cs="Times New Roman"/>
        </w:rPr>
        <w:t>,</w:t>
      </w:r>
      <w:r w:rsidR="005161BE" w:rsidRPr="003115B7">
        <w:rPr>
          <w:rFonts w:ascii="Times New Roman" w:hAnsi="Times New Roman" w:cs="Times New Roman"/>
        </w:rPr>
        <w:t xml:space="preserve"> and</w:t>
      </w:r>
      <w:r w:rsidR="0052549D">
        <w:rPr>
          <w:rFonts w:ascii="Times New Roman" w:hAnsi="Times New Roman" w:cs="Times New Roman"/>
        </w:rPr>
        <w:t xml:space="preserve"> she has</w:t>
      </w:r>
      <w:r w:rsidR="005161BE" w:rsidRPr="003115B7">
        <w:rPr>
          <w:rFonts w:ascii="Times New Roman" w:hAnsi="Times New Roman" w:cs="Times New Roman"/>
        </w:rPr>
        <w:t xml:space="preserve"> </w:t>
      </w:r>
      <w:r w:rsidRPr="003115B7">
        <w:rPr>
          <w:rFonts w:ascii="Times New Roman" w:hAnsi="Times New Roman" w:cs="Times New Roman"/>
        </w:rPr>
        <w:t>a history of failed treatments</w:t>
      </w:r>
      <w:r w:rsidR="005161BE" w:rsidRPr="003115B7">
        <w:rPr>
          <w:rFonts w:ascii="Times New Roman" w:hAnsi="Times New Roman" w:cs="Times New Roman"/>
        </w:rPr>
        <w:t>. Combined with</w:t>
      </w:r>
      <w:r w:rsidRPr="003115B7">
        <w:rPr>
          <w:rFonts w:ascii="Times New Roman" w:hAnsi="Times New Roman" w:cs="Times New Roman"/>
        </w:rPr>
        <w:t xml:space="preserve"> </w:t>
      </w:r>
      <w:r w:rsidR="00AE1774" w:rsidRPr="003115B7">
        <w:rPr>
          <w:rFonts w:ascii="Times New Roman" w:hAnsi="Times New Roman" w:cs="Times New Roman"/>
        </w:rPr>
        <w:t xml:space="preserve">pain that does not follow a </w:t>
      </w:r>
      <w:proofErr w:type="spellStart"/>
      <w:r w:rsidR="00AE1774" w:rsidRPr="003115B7">
        <w:rPr>
          <w:rFonts w:ascii="Times New Roman" w:hAnsi="Times New Roman" w:cs="Times New Roman"/>
        </w:rPr>
        <w:t>dermatomic</w:t>
      </w:r>
      <w:proofErr w:type="spellEnd"/>
      <w:r w:rsidR="00AE1774" w:rsidRPr="003115B7">
        <w:rPr>
          <w:rFonts w:ascii="Times New Roman" w:hAnsi="Times New Roman" w:cs="Times New Roman"/>
        </w:rPr>
        <w:t xml:space="preserve"> or </w:t>
      </w:r>
      <w:proofErr w:type="spellStart"/>
      <w:r w:rsidR="00AE1774" w:rsidRPr="003115B7">
        <w:rPr>
          <w:rFonts w:ascii="Times New Roman" w:hAnsi="Times New Roman" w:cs="Times New Roman"/>
        </w:rPr>
        <w:t>myotomic</w:t>
      </w:r>
      <w:proofErr w:type="spellEnd"/>
      <w:r w:rsidR="00AE1774" w:rsidRPr="003115B7">
        <w:rPr>
          <w:rFonts w:ascii="Times New Roman" w:hAnsi="Times New Roman" w:cs="Times New Roman"/>
        </w:rPr>
        <w:t xml:space="preserve"> pattern</w:t>
      </w:r>
      <w:r w:rsidR="005161BE" w:rsidRPr="003115B7">
        <w:rPr>
          <w:rFonts w:ascii="Times New Roman" w:hAnsi="Times New Roman" w:cs="Times New Roman"/>
        </w:rPr>
        <w:t xml:space="preserve"> </w:t>
      </w:r>
      <w:r w:rsidR="00AE1774" w:rsidRPr="003115B7">
        <w:rPr>
          <w:rFonts w:ascii="Times New Roman" w:hAnsi="Times New Roman" w:cs="Times New Roman"/>
        </w:rPr>
        <w:t>and</w:t>
      </w:r>
      <w:r w:rsidR="0052549D">
        <w:rPr>
          <w:rFonts w:ascii="Times New Roman" w:hAnsi="Times New Roman" w:cs="Times New Roman"/>
        </w:rPr>
        <w:t xml:space="preserve"> comorbid conditions</w:t>
      </w:r>
      <w:r w:rsidR="00AE1774" w:rsidRPr="003115B7">
        <w:rPr>
          <w:rFonts w:ascii="Times New Roman" w:hAnsi="Times New Roman" w:cs="Times New Roman"/>
        </w:rPr>
        <w:t xml:space="preserve"> of depression and anxiety</w:t>
      </w:r>
      <w:r w:rsidR="005161BE" w:rsidRPr="003115B7">
        <w:rPr>
          <w:rFonts w:ascii="Times New Roman" w:hAnsi="Times New Roman" w:cs="Times New Roman"/>
        </w:rPr>
        <w:t xml:space="preserve">, her </w:t>
      </w:r>
      <w:r w:rsidR="00AE1774" w:rsidRPr="003115B7">
        <w:rPr>
          <w:rFonts w:ascii="Times New Roman" w:hAnsi="Times New Roman" w:cs="Times New Roman"/>
        </w:rPr>
        <w:t>pain is likely to be</w:t>
      </w:r>
      <w:r w:rsidR="000D0614">
        <w:rPr>
          <w:rFonts w:ascii="Times New Roman" w:hAnsi="Times New Roman" w:cs="Times New Roman"/>
        </w:rPr>
        <w:t xml:space="preserve"> the</w:t>
      </w:r>
      <w:r w:rsidR="00AE1774" w:rsidRPr="003115B7">
        <w:rPr>
          <w:rFonts w:ascii="Times New Roman" w:hAnsi="Times New Roman" w:cs="Times New Roman"/>
        </w:rPr>
        <w:t xml:space="preserve"> result </w:t>
      </w:r>
      <w:r w:rsidR="000D0614">
        <w:rPr>
          <w:rFonts w:ascii="Times New Roman" w:hAnsi="Times New Roman" w:cs="Times New Roman"/>
        </w:rPr>
        <w:t>of</w:t>
      </w:r>
      <w:r w:rsidR="00AE1774" w:rsidRPr="003115B7">
        <w:rPr>
          <w:rFonts w:ascii="Times New Roman" w:hAnsi="Times New Roman" w:cs="Times New Roman"/>
        </w:rPr>
        <w:t xml:space="preserve"> nerve sensitivity rather than tissue damage</w:t>
      </w:r>
      <w:r w:rsidR="005161BE" w:rsidRPr="003115B7">
        <w:rPr>
          <w:rFonts w:ascii="Times New Roman" w:hAnsi="Times New Roman" w:cs="Times New Roman"/>
        </w:rPr>
        <w:t xml:space="preserve">. </w:t>
      </w:r>
      <w:r w:rsidR="000A345C">
        <w:rPr>
          <w:rFonts w:ascii="Times New Roman" w:hAnsi="Times New Roman" w:cs="Times New Roman"/>
        </w:rPr>
        <w:t xml:space="preserve">Pain is </w:t>
      </w:r>
      <w:r w:rsidR="005161BE" w:rsidRPr="003115B7">
        <w:rPr>
          <w:rFonts w:ascii="Times New Roman" w:hAnsi="Times New Roman" w:cs="Times New Roman"/>
        </w:rPr>
        <w:t>a</w:t>
      </w:r>
      <w:r w:rsidR="00AE1774" w:rsidRPr="003115B7">
        <w:rPr>
          <w:rFonts w:ascii="Times New Roman" w:hAnsi="Times New Roman" w:cs="Times New Roman"/>
        </w:rPr>
        <w:t xml:space="preserve"> complex neurophysiological process marked by hyper</w:t>
      </w:r>
      <w:r w:rsidR="00D10B7A" w:rsidRPr="003115B7">
        <w:rPr>
          <w:rFonts w:ascii="Times New Roman" w:hAnsi="Times New Roman" w:cs="Times New Roman"/>
        </w:rPr>
        <w:t>-</w:t>
      </w:r>
      <w:r w:rsidR="00AE1774" w:rsidRPr="003115B7">
        <w:rPr>
          <w:rFonts w:ascii="Times New Roman" w:hAnsi="Times New Roman" w:cs="Times New Roman"/>
        </w:rPr>
        <w:t xml:space="preserve">excitable central nervous system to input. </w:t>
      </w:r>
      <w:r w:rsidR="00AA04F6" w:rsidRPr="003115B7">
        <w:rPr>
          <w:rFonts w:ascii="Times New Roman" w:hAnsi="Times New Roman" w:cs="Times New Roman"/>
        </w:rPr>
        <w:t>(Butler, Woolf 2007</w:t>
      </w:r>
      <w:r w:rsidR="00D10B7A" w:rsidRPr="003115B7">
        <w:rPr>
          <w:rFonts w:ascii="Times New Roman" w:hAnsi="Times New Roman" w:cs="Times New Roman"/>
        </w:rPr>
        <w:t>)</w:t>
      </w:r>
    </w:p>
    <w:p w14:paraId="10E9C53C" w14:textId="31D05034" w:rsidR="00465A38" w:rsidRPr="003115B7" w:rsidRDefault="00465A38" w:rsidP="003913BC">
      <w:pPr>
        <w:pStyle w:val="Heading1"/>
        <w:spacing w:line="360" w:lineRule="auto"/>
        <w:rPr>
          <w:rFonts w:ascii="Times New Roman" w:hAnsi="Times New Roman" w:cs="Times New Roman"/>
        </w:rPr>
      </w:pPr>
      <w:r w:rsidRPr="003115B7">
        <w:rPr>
          <w:rFonts w:ascii="Times New Roman" w:hAnsi="Times New Roman" w:cs="Times New Roman"/>
        </w:rPr>
        <w:t>Case Description: Intervention</w:t>
      </w:r>
    </w:p>
    <w:p w14:paraId="797A320F" w14:textId="7D1B0CC9" w:rsidR="007F087F" w:rsidRPr="003115B7" w:rsidRDefault="007F087F" w:rsidP="003913BC">
      <w:pPr>
        <w:pStyle w:val="Heading2"/>
        <w:spacing w:line="360" w:lineRule="auto"/>
        <w:rPr>
          <w:rFonts w:ascii="Times New Roman" w:hAnsi="Times New Roman" w:cs="Times New Roman"/>
        </w:rPr>
      </w:pPr>
      <w:r w:rsidRPr="003115B7">
        <w:rPr>
          <w:rFonts w:ascii="Times New Roman" w:hAnsi="Times New Roman" w:cs="Times New Roman"/>
        </w:rPr>
        <w:t>Intervention</w:t>
      </w:r>
      <w:r w:rsidR="00465A38" w:rsidRPr="003115B7">
        <w:rPr>
          <w:rFonts w:ascii="Times New Roman" w:hAnsi="Times New Roman" w:cs="Times New Roman"/>
        </w:rPr>
        <w:t xml:space="preserve"> Rational</w:t>
      </w:r>
      <w:r w:rsidR="0052549D">
        <w:rPr>
          <w:rFonts w:ascii="Times New Roman" w:hAnsi="Times New Roman" w:cs="Times New Roman"/>
        </w:rPr>
        <w:t>e</w:t>
      </w:r>
    </w:p>
    <w:p w14:paraId="7535F19F" w14:textId="7343463A" w:rsidR="00F903C6" w:rsidRPr="003115B7" w:rsidRDefault="00220915" w:rsidP="003913BC">
      <w:pPr>
        <w:spacing w:line="360" w:lineRule="auto"/>
        <w:ind w:firstLine="720"/>
        <w:rPr>
          <w:rFonts w:ascii="Times New Roman" w:hAnsi="Times New Roman" w:cs="Times New Roman"/>
        </w:rPr>
      </w:pPr>
      <w:r w:rsidRPr="003115B7">
        <w:rPr>
          <w:rFonts w:ascii="Times New Roman" w:hAnsi="Times New Roman" w:cs="Times New Roman"/>
        </w:rPr>
        <w:t xml:space="preserve">Due </w:t>
      </w:r>
      <w:r w:rsidR="001B3A3C" w:rsidRPr="003115B7">
        <w:rPr>
          <w:rFonts w:ascii="Times New Roman" w:hAnsi="Times New Roman" w:cs="Times New Roman"/>
        </w:rPr>
        <w:t xml:space="preserve">to clinical diagnosis of </w:t>
      </w:r>
      <w:proofErr w:type="spellStart"/>
      <w:r w:rsidR="001B3A3C" w:rsidRPr="003115B7">
        <w:rPr>
          <w:rFonts w:ascii="Times New Roman" w:hAnsi="Times New Roman" w:cs="Times New Roman"/>
        </w:rPr>
        <w:t>nociplastic</w:t>
      </w:r>
      <w:proofErr w:type="spellEnd"/>
      <w:r w:rsidR="001B3A3C" w:rsidRPr="003115B7">
        <w:rPr>
          <w:rFonts w:ascii="Times New Roman" w:hAnsi="Times New Roman" w:cs="Times New Roman"/>
        </w:rPr>
        <w:t xml:space="preserve"> pain, pain neuroscience protocol is the most appropriate</w:t>
      </w:r>
      <w:r w:rsidR="0052549D">
        <w:rPr>
          <w:rFonts w:ascii="Times New Roman" w:hAnsi="Times New Roman" w:cs="Times New Roman"/>
        </w:rPr>
        <w:t xml:space="preserve"> initial</w:t>
      </w:r>
      <w:r w:rsidR="001B3A3C" w:rsidRPr="003115B7">
        <w:rPr>
          <w:rFonts w:ascii="Times New Roman" w:hAnsi="Times New Roman" w:cs="Times New Roman"/>
        </w:rPr>
        <w:t xml:space="preserve"> treatment for Ms. Camp. Pain neuroscience education is the intervention cornerstone as it has been shown to have a positive effect on pain, disability, </w:t>
      </w:r>
      <w:proofErr w:type="spellStart"/>
      <w:r w:rsidR="001B3A3C" w:rsidRPr="003115B7">
        <w:rPr>
          <w:rFonts w:ascii="Times New Roman" w:hAnsi="Times New Roman" w:cs="Times New Roman"/>
        </w:rPr>
        <w:t>cata</w:t>
      </w:r>
      <w:r w:rsidR="0052549D">
        <w:rPr>
          <w:rFonts w:ascii="Times New Roman" w:hAnsi="Times New Roman" w:cs="Times New Roman"/>
        </w:rPr>
        <w:t>st</w:t>
      </w:r>
      <w:r w:rsidR="001B3A3C" w:rsidRPr="003115B7">
        <w:rPr>
          <w:rFonts w:ascii="Times New Roman" w:hAnsi="Times New Roman" w:cs="Times New Roman"/>
        </w:rPr>
        <w:t>rophization</w:t>
      </w:r>
      <w:proofErr w:type="spellEnd"/>
      <w:r w:rsidR="001B3A3C" w:rsidRPr="003115B7">
        <w:rPr>
          <w:rFonts w:ascii="Times New Roman" w:hAnsi="Times New Roman" w:cs="Times New Roman"/>
        </w:rPr>
        <w:t xml:space="preserve">, and physical performance. </w:t>
      </w:r>
      <w:r w:rsidR="001B3A3C" w:rsidRPr="003115B7">
        <w:rPr>
          <w:rFonts w:ascii="Times New Roman" w:hAnsi="Times New Roman" w:cs="Times New Roman"/>
        </w:rPr>
        <w:fldChar w:fldCharType="begin"/>
      </w:r>
      <w:r w:rsidR="00AF72F6" w:rsidRPr="003115B7">
        <w:rPr>
          <w:rFonts w:ascii="Times New Roman" w:hAnsi="Times New Roman" w:cs="Times New Roman"/>
        </w:rPr>
        <w:instrText>ADDIN F1000_CSL_CITATION&lt;~#@#~&gt;[{"DOI":"10.1080/09593985.2016.1194646","First":false,"Last":false,"PMID":"27351541","abstract":"&lt;strong&gt;OBJECTIVE:&lt;/strong&gt; Systematic review of randomized control trials (RCTs) for the effectiveness of pain neuroscience education (PNE) on pain, function, disability, psychosocial factors, movement, and healthcare utilization in individuals with chronic musculoskeletal (MSK) pain.&lt;br&gt;&lt;br&gt;&lt;strong&gt;DATA SOURCES:&lt;/strong&gt; Systematic searches were conducted on 11 databases. Secondary searching (PEARLing) was undertaken, whereby reference lists of the selected articles were reviewed for additional references not identified in the primary search.&lt;br&gt;&lt;br&gt;&lt;strong&gt;STUDY SELECTION:&lt;/strong&gt; All experimental RCTs evaluating the effect of PNE on chronic MSK pain were considered for inclusion. Additional Limitations: Studies published in English, published within the last 20 years, and patients older than 18 years. No limitations were set on specific outcome measures.&lt;br&gt;&lt;br&gt;&lt;strong&gt;DATA EXTRACTION:&lt;/strong&gt; Data were extracted using the participants, interventions, comparison, and outcomes (PICO) approach.&lt;br&gt;&lt;br&gt;&lt;strong&gt;DATA SYNTHESIS:&lt;/strong&gt; Study quality of the 13 RCTs used in this review was assessed by 2 reviewers using the PEDro scale. Narrative summary of results is provided for each study in relation to outcomes measurements and effectiveness.&lt;br&gt;&lt;br&gt;&lt;strong&gt;CONCLUSIONS:&lt;/strong&gt; Current evidence supports the use of PNE for chronic MSK disorders in reducing pain and improving patient knowledge of pain, improving function and lowering disability, reducing psychosocial factors, enhancing movement, and minimizing healthcare utilization.","author":[{"family":"Louw","given":"Adriaan"},{"family":"Zimney","given":"Kory"},{"family":"Puentedura","given":"Emilio J"},{"family":"Diener","given":"Ina"}],"authorYearDisplayFormat":false,"citation-label":"2261235","container-title":"Physiotherapy Theory and Practice","container-title-short":"Physiother. Theory Pract.","id":"2261235","invisible":false,"issue":"5","issued":{"date-parts":[["2016","7"]]},"journalAbbreviation":"Physiother. Theory Pract.","page":"332-355","suppress-author":false,"title":"The efficacy of pain neuroscience education on musculoskeletal pain: A systematic review of the literature.","type":"article-journal","volume":"32"}]</w:instrText>
      </w:r>
      <w:r w:rsidR="001B3A3C" w:rsidRPr="003115B7">
        <w:rPr>
          <w:rFonts w:ascii="Times New Roman" w:hAnsi="Times New Roman" w:cs="Times New Roman"/>
        </w:rPr>
        <w:fldChar w:fldCharType="separate"/>
      </w:r>
      <w:r w:rsidR="00AF72F6" w:rsidRPr="003115B7">
        <w:rPr>
          <w:rFonts w:ascii="Times New Roman" w:hAnsi="Times New Roman" w:cs="Times New Roman"/>
          <w:noProof/>
          <w:vertAlign w:val="superscript"/>
        </w:rPr>
        <w:t>8</w:t>
      </w:r>
      <w:r w:rsidR="001B3A3C" w:rsidRPr="003115B7">
        <w:rPr>
          <w:rFonts w:ascii="Times New Roman" w:hAnsi="Times New Roman" w:cs="Times New Roman"/>
        </w:rPr>
        <w:fldChar w:fldCharType="end"/>
      </w:r>
      <w:r w:rsidR="001B3A3C" w:rsidRPr="003115B7">
        <w:rPr>
          <w:rFonts w:ascii="Times New Roman" w:hAnsi="Times New Roman" w:cs="Times New Roman"/>
        </w:rPr>
        <w:t xml:space="preserve"> Further benefits of education for the chronic pain patient include reduction of psychosocial factors and improvement of movement.</w:t>
      </w:r>
      <w:r w:rsidR="001B3A3C" w:rsidRPr="003115B7">
        <w:rPr>
          <w:rFonts w:ascii="Times New Roman" w:hAnsi="Times New Roman" w:cs="Times New Roman"/>
        </w:rPr>
        <w:fldChar w:fldCharType="begin"/>
      </w:r>
      <w:r w:rsidR="00AF72F6" w:rsidRPr="003115B7">
        <w:rPr>
          <w:rFonts w:ascii="Times New Roman" w:hAnsi="Times New Roman" w:cs="Times New Roman"/>
        </w:rPr>
        <w:instrText>ADDIN F1000_CSL_CITATION&lt;~#@#~&gt;[{"DOI":"10.1080/09593985.2016.1194646","First":false,"Last":false,"PMID":"27351541","abstract":"&lt;strong&gt;OBJECTIVE:&lt;/strong&gt; Systematic review of randomized control trials (RCTs) for the effectiveness of pain neuroscience education (PNE) on pain, function, disability, psychosocial factors, movement, and healthcare utilization in individuals with chronic musculoskeletal (MSK) pain.&lt;br&gt;&lt;br&gt;&lt;strong&gt;DATA SOURCES:&lt;/strong&gt; Systematic searches were conducted on 11 databases. Secondary searching (PEARLing) was undertaken, whereby reference lists of the selected articles were reviewed for additional references not identified in the primary search.&lt;br&gt;&lt;br&gt;&lt;strong&gt;STUDY SELECTION:&lt;/strong&gt; All experimental RCTs evaluating the effect of PNE on chronic MSK pain were considered for inclusion. Additional Limitations: Studies published in English, published within the last 20 years, and patients older than 18 years. No limitations were set on specific outcome measures.&lt;br&gt;&lt;br&gt;&lt;strong&gt;DATA EXTRACTION:&lt;/strong&gt; Data were extracted using the participants, interventions, comparison, and outcomes (PICO) approach.&lt;br&gt;&lt;br&gt;&lt;strong&gt;DATA SYNTHESIS:&lt;/strong&gt; Study quality of the 13 RCTs used in this review was assessed by 2 reviewers using the PEDro scale. Narrative summary of results is provided for each study in relation to outcomes measurements and effectiveness.&lt;br&gt;&lt;br&gt;&lt;strong&gt;CONCLUSIONS:&lt;/strong&gt; Current evidence supports the use of PNE for chronic MSK disorders in reducing pain and improving patient knowledge of pain, improving function and lowering disability, reducing psychosocial factors, enhancing movement, and minimizing healthcare utilization.","author":[{"family":"Louw","given":"Adriaan"},{"family":"Zimney","given":"Kory"},{"family":"Puentedura","given":"Emilio J"},{"family":"Diener","given":"Ina"}],"authorYearDisplayFormat":false,"citation-label":"2261235","container-title":"Physiotherapy Theory and Practice","container-title-short":"Physiother. Theory Pract.","id":"2261235","invisible":false,"issue":"5","issued":{"date-parts":[["2016","7"]]},"journalAbbreviation":"Physiother. Theory Pract.","page":"332-355","suppress-author":false,"title":"The efficacy of pain neuroscience education on musculoskeletal pain: A systematic review of the literature.","type":"article-journal","volume":"32"}]</w:instrText>
      </w:r>
      <w:r w:rsidR="001B3A3C" w:rsidRPr="003115B7">
        <w:rPr>
          <w:rFonts w:ascii="Times New Roman" w:hAnsi="Times New Roman" w:cs="Times New Roman"/>
        </w:rPr>
        <w:fldChar w:fldCharType="separate"/>
      </w:r>
      <w:r w:rsidR="00AF72F6" w:rsidRPr="003115B7">
        <w:rPr>
          <w:rFonts w:ascii="Times New Roman" w:hAnsi="Times New Roman" w:cs="Times New Roman"/>
          <w:noProof/>
          <w:vertAlign w:val="superscript"/>
        </w:rPr>
        <w:t>8</w:t>
      </w:r>
      <w:r w:rsidR="001B3A3C" w:rsidRPr="003115B7">
        <w:rPr>
          <w:rFonts w:ascii="Times New Roman" w:hAnsi="Times New Roman" w:cs="Times New Roman"/>
        </w:rPr>
        <w:fldChar w:fldCharType="end"/>
      </w:r>
      <w:r w:rsidR="001B3A3C" w:rsidRPr="003115B7">
        <w:rPr>
          <w:rFonts w:ascii="Times New Roman" w:hAnsi="Times New Roman" w:cs="Times New Roman"/>
        </w:rPr>
        <w:t xml:space="preserve"> Because Camp has a history of failed treatment, solely focusing on orthopedic specific treatments would be </w:t>
      </w:r>
      <w:r w:rsidR="00FE5BED" w:rsidRPr="003115B7">
        <w:rPr>
          <w:rFonts w:ascii="Times New Roman" w:hAnsi="Times New Roman" w:cs="Times New Roman"/>
        </w:rPr>
        <w:t>nonproductive</w:t>
      </w:r>
      <w:r w:rsidR="001B3A3C" w:rsidRPr="003115B7">
        <w:rPr>
          <w:rFonts w:ascii="Times New Roman" w:hAnsi="Times New Roman" w:cs="Times New Roman"/>
        </w:rPr>
        <w:t>.</w:t>
      </w:r>
      <w:r w:rsidR="00152D5B" w:rsidRPr="003115B7">
        <w:rPr>
          <w:rFonts w:ascii="Times New Roman" w:hAnsi="Times New Roman" w:cs="Times New Roman"/>
        </w:rPr>
        <w:t xml:space="preserve"> She had tried and not improved with </w:t>
      </w:r>
      <w:r w:rsidR="00597B9A" w:rsidRPr="003115B7">
        <w:rPr>
          <w:rFonts w:ascii="Times New Roman" w:hAnsi="Times New Roman" w:cs="Times New Roman"/>
        </w:rPr>
        <w:t xml:space="preserve">manual therapy and </w:t>
      </w:r>
      <w:proofErr w:type="spellStart"/>
      <w:r w:rsidR="00597B9A" w:rsidRPr="003115B7">
        <w:rPr>
          <w:rFonts w:ascii="Times New Roman" w:hAnsi="Times New Roman" w:cs="Times New Roman"/>
        </w:rPr>
        <w:t>modalitites</w:t>
      </w:r>
      <w:proofErr w:type="spellEnd"/>
      <w:r w:rsidR="00597B9A" w:rsidRPr="003115B7">
        <w:rPr>
          <w:rFonts w:ascii="Times New Roman" w:hAnsi="Times New Roman" w:cs="Times New Roman"/>
        </w:rPr>
        <w:t>.</w:t>
      </w:r>
      <w:r w:rsidR="001B3A3C" w:rsidRPr="003115B7">
        <w:rPr>
          <w:rFonts w:ascii="Times New Roman" w:hAnsi="Times New Roman" w:cs="Times New Roman"/>
        </w:rPr>
        <w:t xml:space="preserve"> </w:t>
      </w:r>
      <w:r w:rsidR="00597B9A" w:rsidRPr="003115B7">
        <w:rPr>
          <w:rFonts w:ascii="Times New Roman" w:hAnsi="Times New Roman" w:cs="Times New Roman"/>
        </w:rPr>
        <w:t>I</w:t>
      </w:r>
      <w:r w:rsidR="00FE5BED" w:rsidRPr="003115B7">
        <w:rPr>
          <w:rFonts w:ascii="Times New Roman" w:hAnsi="Times New Roman" w:cs="Times New Roman"/>
        </w:rPr>
        <w:t>nstead</w:t>
      </w:r>
      <w:r w:rsidR="001B3A3C" w:rsidRPr="003115B7">
        <w:rPr>
          <w:rFonts w:ascii="Times New Roman" w:hAnsi="Times New Roman" w:cs="Times New Roman"/>
        </w:rPr>
        <w:t xml:space="preserve">, interventions </w:t>
      </w:r>
      <w:r w:rsidR="00597B9A" w:rsidRPr="003115B7">
        <w:rPr>
          <w:rFonts w:ascii="Times New Roman" w:hAnsi="Times New Roman" w:cs="Times New Roman"/>
        </w:rPr>
        <w:t>were</w:t>
      </w:r>
      <w:r w:rsidR="001B3A3C" w:rsidRPr="003115B7">
        <w:rPr>
          <w:rFonts w:ascii="Times New Roman" w:hAnsi="Times New Roman" w:cs="Times New Roman"/>
        </w:rPr>
        <w:t xml:space="preserve"> </w:t>
      </w:r>
      <w:r w:rsidR="00FE5BED" w:rsidRPr="003115B7">
        <w:rPr>
          <w:rFonts w:ascii="Times New Roman" w:hAnsi="Times New Roman" w:cs="Times New Roman"/>
        </w:rPr>
        <w:t>centered</w:t>
      </w:r>
      <w:r w:rsidR="001B3A3C" w:rsidRPr="003115B7">
        <w:rPr>
          <w:rFonts w:ascii="Times New Roman" w:hAnsi="Times New Roman" w:cs="Times New Roman"/>
        </w:rPr>
        <w:t xml:space="preserve"> on de-</w:t>
      </w:r>
      <w:r w:rsidR="00FE5BED" w:rsidRPr="003115B7">
        <w:rPr>
          <w:rFonts w:ascii="Times New Roman" w:hAnsi="Times New Roman" w:cs="Times New Roman"/>
        </w:rPr>
        <w:t>sensitizing</w:t>
      </w:r>
      <w:r w:rsidR="001B3A3C" w:rsidRPr="003115B7">
        <w:rPr>
          <w:rFonts w:ascii="Times New Roman" w:hAnsi="Times New Roman" w:cs="Times New Roman"/>
        </w:rPr>
        <w:t xml:space="preserve"> the nervous system from the top-down, </w:t>
      </w:r>
      <w:r w:rsidR="00FE5BED" w:rsidRPr="003115B7">
        <w:rPr>
          <w:rFonts w:ascii="Times New Roman" w:hAnsi="Times New Roman" w:cs="Times New Roman"/>
        </w:rPr>
        <w:t>by</w:t>
      </w:r>
      <w:r w:rsidR="001B3A3C" w:rsidRPr="003115B7">
        <w:rPr>
          <w:rFonts w:ascii="Times New Roman" w:hAnsi="Times New Roman" w:cs="Times New Roman"/>
        </w:rPr>
        <w:t xml:space="preserve"> </w:t>
      </w:r>
      <w:r w:rsidR="00AF176B" w:rsidRPr="003115B7">
        <w:rPr>
          <w:rFonts w:ascii="Times New Roman" w:hAnsi="Times New Roman" w:cs="Times New Roman"/>
        </w:rPr>
        <w:t>addressing beliefs and central processing of threats</w:t>
      </w:r>
      <w:r w:rsidR="00FE5BED" w:rsidRPr="003115B7">
        <w:rPr>
          <w:rFonts w:ascii="Times New Roman" w:hAnsi="Times New Roman" w:cs="Times New Roman"/>
        </w:rPr>
        <w:t xml:space="preserve"> and calming nerves. </w:t>
      </w:r>
      <w:r w:rsidR="00F903C6" w:rsidRPr="003115B7">
        <w:rPr>
          <w:rFonts w:ascii="Times New Roman" w:hAnsi="Times New Roman" w:cs="Times New Roman"/>
        </w:rPr>
        <w:t xml:space="preserve">Using PNE in combination with other therapies provides superior results. </w:t>
      </w:r>
      <w:proofErr w:type="spellStart"/>
      <w:r w:rsidR="00F903C6" w:rsidRPr="003115B7">
        <w:rPr>
          <w:rFonts w:ascii="Times New Roman" w:hAnsi="Times New Roman" w:cs="Times New Roman"/>
        </w:rPr>
        <w:t>Louw</w:t>
      </w:r>
      <w:proofErr w:type="spellEnd"/>
      <w:r w:rsidR="00F903C6" w:rsidRPr="003115B7">
        <w:rPr>
          <w:rFonts w:ascii="Times New Roman" w:hAnsi="Times New Roman" w:cs="Times New Roman"/>
        </w:rPr>
        <w:t xml:space="preserve"> et al suggests 22 interventions that address deficits common with </w:t>
      </w:r>
      <w:proofErr w:type="spellStart"/>
      <w:r w:rsidR="00F903C6" w:rsidRPr="003115B7">
        <w:rPr>
          <w:rFonts w:ascii="Times New Roman" w:hAnsi="Times New Roman" w:cs="Times New Roman"/>
        </w:rPr>
        <w:t>nociplastic</w:t>
      </w:r>
      <w:proofErr w:type="spellEnd"/>
      <w:r w:rsidR="00F903C6" w:rsidRPr="003115B7">
        <w:rPr>
          <w:rFonts w:ascii="Times New Roman" w:hAnsi="Times New Roman" w:cs="Times New Roman"/>
        </w:rPr>
        <w:t xml:space="preserve"> pain. Every intervention i</w:t>
      </w:r>
      <w:r w:rsidR="0052549D">
        <w:rPr>
          <w:rFonts w:ascii="Times New Roman" w:hAnsi="Times New Roman" w:cs="Times New Roman"/>
        </w:rPr>
        <w:t>s</w:t>
      </w:r>
      <w:r w:rsidR="00F903C6" w:rsidRPr="003115B7">
        <w:rPr>
          <w:rFonts w:ascii="Times New Roman" w:hAnsi="Times New Roman" w:cs="Times New Roman"/>
        </w:rPr>
        <w:t xml:space="preserve"> implemented from the </w:t>
      </w:r>
      <w:r w:rsidR="00597B9A" w:rsidRPr="003115B7">
        <w:rPr>
          <w:rFonts w:ascii="Times New Roman" w:hAnsi="Times New Roman" w:cs="Times New Roman"/>
        </w:rPr>
        <w:t>lens</w:t>
      </w:r>
      <w:r w:rsidR="00F903C6" w:rsidRPr="003115B7">
        <w:rPr>
          <w:rFonts w:ascii="Times New Roman" w:hAnsi="Times New Roman" w:cs="Times New Roman"/>
        </w:rPr>
        <w:t xml:space="preserve"> of nerve sensitivity initiating pain rather than tissue pathology</w:t>
      </w:r>
      <w:r w:rsidR="00D40932" w:rsidRPr="003115B7">
        <w:rPr>
          <w:rFonts w:ascii="Times New Roman" w:hAnsi="Times New Roman" w:cs="Times New Roman"/>
        </w:rPr>
        <w:t>.</w:t>
      </w:r>
      <w:r w:rsidR="00F903C6" w:rsidRPr="003115B7">
        <w:rPr>
          <w:rFonts w:ascii="Times New Roman" w:hAnsi="Times New Roman" w:cs="Times New Roman"/>
        </w:rPr>
        <w:t xml:space="preserve"> </w:t>
      </w:r>
      <w:r w:rsidR="00D40932" w:rsidRPr="003115B7">
        <w:rPr>
          <w:rFonts w:ascii="Times New Roman" w:hAnsi="Times New Roman" w:cs="Times New Roman"/>
        </w:rPr>
        <w:t>E</w:t>
      </w:r>
      <w:r w:rsidR="00F903C6" w:rsidRPr="003115B7">
        <w:rPr>
          <w:rFonts w:ascii="Times New Roman" w:hAnsi="Times New Roman" w:cs="Times New Roman"/>
        </w:rPr>
        <w:t xml:space="preserve">ach intervention chosen was specific to Ms. Camp’s needs and identified areas of continued nerve sensitivity. </w:t>
      </w:r>
    </w:p>
    <w:p w14:paraId="4592B293" w14:textId="07951DF0" w:rsidR="00D40932" w:rsidRPr="003115B7" w:rsidRDefault="00D40932" w:rsidP="003913BC">
      <w:pPr>
        <w:pStyle w:val="Heading3"/>
        <w:spacing w:line="360" w:lineRule="auto"/>
        <w:rPr>
          <w:rFonts w:ascii="Times New Roman" w:hAnsi="Times New Roman" w:cs="Times New Roman"/>
        </w:rPr>
      </w:pPr>
      <w:r w:rsidRPr="003115B7">
        <w:rPr>
          <w:rFonts w:ascii="Times New Roman" w:hAnsi="Times New Roman" w:cs="Times New Roman"/>
        </w:rPr>
        <w:t>Exam and Treatment rationale</w:t>
      </w:r>
      <w:r w:rsidR="002E2E35" w:rsidRPr="003115B7">
        <w:rPr>
          <w:rFonts w:ascii="Times New Roman" w:hAnsi="Times New Roman" w:cs="Times New Roman"/>
        </w:rPr>
        <w:t>:</w:t>
      </w:r>
      <w:r w:rsidR="00B92452" w:rsidRPr="003115B7">
        <w:rPr>
          <w:rFonts w:ascii="Times New Roman" w:hAnsi="Times New Roman" w:cs="Times New Roman"/>
        </w:rPr>
        <w:t xml:space="preserve"> Step 1.</w:t>
      </w:r>
      <w:r w:rsidR="00B92452" w:rsidRPr="003115B7">
        <w:rPr>
          <w:rFonts w:ascii="Times New Roman" w:hAnsi="Times New Roman" w:cs="Times New Roman"/>
        </w:rPr>
        <w:tab/>
      </w:r>
      <w:r w:rsidR="00B92452" w:rsidRPr="003115B7">
        <w:rPr>
          <w:rFonts w:ascii="Times New Roman" w:hAnsi="Times New Roman" w:cs="Times New Roman"/>
        </w:rPr>
        <w:tab/>
      </w:r>
      <w:r w:rsidR="00B92452" w:rsidRPr="003115B7">
        <w:rPr>
          <w:rFonts w:ascii="Times New Roman" w:hAnsi="Times New Roman" w:cs="Times New Roman"/>
        </w:rPr>
        <w:tab/>
      </w:r>
      <w:r w:rsidR="00B92452" w:rsidRPr="003115B7">
        <w:rPr>
          <w:rFonts w:ascii="Times New Roman" w:hAnsi="Times New Roman" w:cs="Times New Roman"/>
        </w:rPr>
        <w:tab/>
      </w:r>
      <w:r w:rsidR="00B92452" w:rsidRPr="003115B7">
        <w:rPr>
          <w:rFonts w:ascii="Times New Roman" w:hAnsi="Times New Roman" w:cs="Times New Roman"/>
        </w:rPr>
        <w:tab/>
      </w:r>
      <w:r w:rsidR="00B92452" w:rsidRPr="003115B7">
        <w:rPr>
          <w:rFonts w:ascii="Times New Roman" w:hAnsi="Times New Roman" w:cs="Times New Roman"/>
        </w:rPr>
        <w:tab/>
      </w:r>
      <w:r w:rsidR="002E2E35" w:rsidRPr="003115B7">
        <w:rPr>
          <w:rFonts w:ascii="Times New Roman" w:hAnsi="Times New Roman" w:cs="Times New Roman"/>
        </w:rPr>
        <w:t xml:space="preserve"> 09/05/2018</w:t>
      </w:r>
    </w:p>
    <w:p w14:paraId="0F5CAB24" w14:textId="764FBDFE" w:rsidR="0052549D" w:rsidRDefault="00D40932" w:rsidP="003913BC">
      <w:pPr>
        <w:spacing w:line="360" w:lineRule="auto"/>
        <w:ind w:firstLine="720"/>
        <w:rPr>
          <w:rFonts w:ascii="Times New Roman" w:hAnsi="Times New Roman" w:cs="Times New Roman"/>
        </w:rPr>
      </w:pPr>
      <w:r w:rsidRPr="003115B7">
        <w:rPr>
          <w:rFonts w:ascii="Times New Roman" w:hAnsi="Times New Roman" w:cs="Times New Roman"/>
        </w:rPr>
        <w:t xml:space="preserve">At the conclusion of Camp’s evaluation, she was introduced to the definition of pain, the concept of </w:t>
      </w:r>
      <w:proofErr w:type="spellStart"/>
      <w:r w:rsidRPr="003115B7">
        <w:rPr>
          <w:rFonts w:ascii="Times New Roman" w:hAnsi="Times New Roman" w:cs="Times New Roman"/>
        </w:rPr>
        <w:t>nociplastic</w:t>
      </w:r>
      <w:proofErr w:type="spellEnd"/>
      <w:r w:rsidRPr="003115B7">
        <w:rPr>
          <w:rFonts w:ascii="Times New Roman" w:hAnsi="Times New Roman" w:cs="Times New Roman"/>
        </w:rPr>
        <w:t xml:space="preserve"> pain, and treatment rationale. </w:t>
      </w:r>
      <w:r w:rsidR="0052549D" w:rsidRPr="003115B7">
        <w:rPr>
          <w:rFonts w:ascii="Times New Roman" w:hAnsi="Times New Roman" w:cs="Times New Roman"/>
        </w:rPr>
        <w:t xml:space="preserve">Based on her evaluation, the writer believed </w:t>
      </w:r>
      <w:r w:rsidR="0052549D" w:rsidRPr="003115B7">
        <w:rPr>
          <w:rFonts w:ascii="Times New Roman" w:hAnsi="Times New Roman" w:cs="Times New Roman"/>
        </w:rPr>
        <w:lastRenderedPageBreak/>
        <w:t>that she would benefit from treatments of PNE, goal setting, physical activity, graded imagery to reduce fear and avoidance, sleep hygiene because of reported difficulties, and manual therapy and modalities to reduce pain within a session.</w:t>
      </w:r>
    </w:p>
    <w:p w14:paraId="20761FA2" w14:textId="5C6B349E" w:rsidR="00D40932" w:rsidRPr="003115B7" w:rsidRDefault="00D40932" w:rsidP="003913BC">
      <w:pPr>
        <w:spacing w:line="360" w:lineRule="auto"/>
        <w:ind w:firstLine="720"/>
        <w:rPr>
          <w:rFonts w:ascii="Times New Roman" w:hAnsi="Times New Roman" w:cs="Times New Roman"/>
        </w:rPr>
      </w:pPr>
      <w:r w:rsidRPr="003115B7">
        <w:rPr>
          <w:rFonts w:ascii="Times New Roman" w:hAnsi="Times New Roman" w:cs="Times New Roman"/>
        </w:rPr>
        <w:t>The writer used eight stories, proposed by pain science researchers, to guide the patient through neurophysiology. A script and outline of each education point is found in the appendix</w:t>
      </w:r>
      <w:r w:rsidR="002E2E35" w:rsidRPr="003115B7">
        <w:rPr>
          <w:rFonts w:ascii="Times New Roman" w:hAnsi="Times New Roman" w:cs="Times New Roman"/>
        </w:rPr>
        <w:t>.</w:t>
      </w:r>
      <w:r w:rsidR="0052549D">
        <w:rPr>
          <w:rFonts w:ascii="Times New Roman" w:hAnsi="Times New Roman" w:cs="Times New Roman"/>
        </w:rPr>
        <w:t xml:space="preserve"> (Table 6)</w:t>
      </w:r>
      <w:r w:rsidR="002E2E35" w:rsidRPr="003115B7">
        <w:rPr>
          <w:rFonts w:ascii="Times New Roman" w:hAnsi="Times New Roman" w:cs="Times New Roman"/>
        </w:rPr>
        <w:t xml:space="preserve"> The first, </w:t>
      </w:r>
      <w:r w:rsidR="0052549D">
        <w:rPr>
          <w:rFonts w:ascii="Times New Roman" w:hAnsi="Times New Roman" w:cs="Times New Roman"/>
        </w:rPr>
        <w:t xml:space="preserve">introduction </w:t>
      </w:r>
      <w:r w:rsidR="002E2E35" w:rsidRPr="003115B7">
        <w:rPr>
          <w:rFonts w:ascii="Times New Roman" w:hAnsi="Times New Roman" w:cs="Times New Roman"/>
        </w:rPr>
        <w:t xml:space="preserve">session incorporated “pain as an alarm,” the role of the CNS in facilitating and inhibiting messages from the periphery, and the </w:t>
      </w:r>
      <w:r w:rsidR="0052549D" w:rsidRPr="003115B7">
        <w:rPr>
          <w:rFonts w:ascii="Times New Roman" w:hAnsi="Times New Roman" w:cs="Times New Roman"/>
        </w:rPr>
        <w:t>prevalence</w:t>
      </w:r>
      <w:r w:rsidR="002E2E35" w:rsidRPr="003115B7">
        <w:rPr>
          <w:rFonts w:ascii="Times New Roman" w:hAnsi="Times New Roman" w:cs="Times New Roman"/>
        </w:rPr>
        <w:t xml:space="preserve"> of prolonged sensitivity as well as ways to ways to “calm nerves” through education, habituation, and physical activity. At the end of the session, Camp was given a workbook that reinforced taught </w:t>
      </w:r>
      <w:r w:rsidR="0052549D">
        <w:rPr>
          <w:rFonts w:ascii="Times New Roman" w:hAnsi="Times New Roman" w:cs="Times New Roman"/>
        </w:rPr>
        <w:t>material</w:t>
      </w:r>
      <w:r w:rsidR="002E2E35" w:rsidRPr="003115B7">
        <w:rPr>
          <w:rFonts w:ascii="Times New Roman" w:hAnsi="Times New Roman" w:cs="Times New Roman"/>
        </w:rPr>
        <w:t xml:space="preserve"> and introduce</w:t>
      </w:r>
      <w:r w:rsidR="0052549D">
        <w:rPr>
          <w:rFonts w:ascii="Times New Roman" w:hAnsi="Times New Roman" w:cs="Times New Roman"/>
        </w:rPr>
        <w:t>d</w:t>
      </w:r>
      <w:r w:rsidR="002E2E35" w:rsidRPr="003115B7">
        <w:rPr>
          <w:rFonts w:ascii="Times New Roman" w:hAnsi="Times New Roman" w:cs="Times New Roman"/>
        </w:rPr>
        <w:t xml:space="preserve"> </w:t>
      </w:r>
      <w:r w:rsidR="0052549D">
        <w:rPr>
          <w:rFonts w:ascii="Times New Roman" w:hAnsi="Times New Roman" w:cs="Times New Roman"/>
        </w:rPr>
        <w:t>concepts</w:t>
      </w:r>
      <w:r w:rsidR="002E2E35" w:rsidRPr="003115B7">
        <w:rPr>
          <w:rFonts w:ascii="Times New Roman" w:hAnsi="Times New Roman" w:cs="Times New Roman"/>
        </w:rPr>
        <w:t xml:space="preserve"> to be reviewed at the next session.</w:t>
      </w:r>
      <w:r w:rsidR="00C032F6" w:rsidRPr="003115B7">
        <w:rPr>
          <w:rFonts w:ascii="Times New Roman" w:hAnsi="Times New Roman" w:cs="Times New Roman"/>
        </w:rPr>
        <w:t xml:space="preserve"> The writer also instructed Camp to perform physical activity for at least ten minutes per day to improve blood flow and oxygen to tissues, thus making them </w:t>
      </w:r>
      <w:r w:rsidR="0052549D">
        <w:rPr>
          <w:rFonts w:ascii="Times New Roman" w:hAnsi="Times New Roman" w:cs="Times New Roman"/>
        </w:rPr>
        <w:t>“</w:t>
      </w:r>
      <w:r w:rsidR="00C032F6" w:rsidRPr="003115B7">
        <w:rPr>
          <w:rFonts w:ascii="Times New Roman" w:hAnsi="Times New Roman" w:cs="Times New Roman"/>
        </w:rPr>
        <w:t>happier and healthier</w:t>
      </w:r>
      <w:r w:rsidR="0052549D">
        <w:rPr>
          <w:rFonts w:ascii="Times New Roman" w:hAnsi="Times New Roman" w:cs="Times New Roman"/>
        </w:rPr>
        <w:t>” because a</w:t>
      </w:r>
      <w:r w:rsidR="00C032F6" w:rsidRPr="003115B7">
        <w:rPr>
          <w:rFonts w:ascii="Times New Roman" w:hAnsi="Times New Roman" w:cs="Times New Roman"/>
        </w:rPr>
        <w:t>erobic activity flushes out chemicals such as adrenaline and cortisol which lend to nerve sensitivity</w:t>
      </w:r>
      <w:r w:rsidR="0052549D">
        <w:rPr>
          <w:rFonts w:ascii="Times New Roman" w:hAnsi="Times New Roman" w:cs="Times New Roman"/>
        </w:rPr>
        <w:t>.</w:t>
      </w:r>
    </w:p>
    <w:p w14:paraId="2D4CBB9E" w14:textId="4E5B1DD4" w:rsidR="00C032F6" w:rsidRPr="003115B7" w:rsidRDefault="002E2E35" w:rsidP="003913BC">
      <w:pPr>
        <w:spacing w:line="360" w:lineRule="auto"/>
        <w:ind w:firstLine="720"/>
        <w:rPr>
          <w:rFonts w:ascii="Times New Roman" w:hAnsi="Times New Roman" w:cs="Times New Roman"/>
        </w:rPr>
      </w:pPr>
      <w:r w:rsidRPr="003115B7">
        <w:rPr>
          <w:rFonts w:ascii="Times New Roman" w:hAnsi="Times New Roman" w:cs="Times New Roman"/>
        </w:rPr>
        <w:t xml:space="preserve">The patient was receptive to the treatment rationale and hopeful because PT in the past has only temporarily impacted her pain experience. She verbalized that she would be compliant with the treatment regimen and home program. Of note, the therapist emphasized patient-therapist interaction throughout the exam and neuro re-education. Listening, encouraging, and motivational interviewing techniques were used to build a therapeutic relationship. </w:t>
      </w:r>
      <w:r w:rsidR="0052549D">
        <w:rPr>
          <w:rFonts w:ascii="Times New Roman" w:hAnsi="Times New Roman" w:cs="Times New Roman"/>
        </w:rPr>
        <w:t>Goals for Ms</w:t>
      </w:r>
      <w:r w:rsidR="000D0614">
        <w:rPr>
          <w:rFonts w:ascii="Times New Roman" w:hAnsi="Times New Roman" w:cs="Times New Roman"/>
        </w:rPr>
        <w:t>.</w:t>
      </w:r>
      <w:r w:rsidR="0052549D">
        <w:rPr>
          <w:rFonts w:ascii="Times New Roman" w:hAnsi="Times New Roman" w:cs="Times New Roman"/>
        </w:rPr>
        <w:t xml:space="preserve"> Camp were created as outlined </w:t>
      </w:r>
      <w:r w:rsidR="00D5531B">
        <w:rPr>
          <w:rFonts w:ascii="Times New Roman" w:hAnsi="Times New Roman" w:cs="Times New Roman"/>
        </w:rPr>
        <w:t xml:space="preserve">previously (table 3). </w:t>
      </w:r>
      <w:r w:rsidR="00C032F6" w:rsidRPr="003115B7">
        <w:rPr>
          <w:rFonts w:ascii="Times New Roman" w:hAnsi="Times New Roman" w:cs="Times New Roman"/>
        </w:rPr>
        <w:t>A second session was scheduled for the following week.</w:t>
      </w:r>
    </w:p>
    <w:p w14:paraId="03155A65" w14:textId="4356C643" w:rsidR="00C032F6" w:rsidRPr="003115B7" w:rsidRDefault="00C032F6" w:rsidP="003913BC">
      <w:pPr>
        <w:pStyle w:val="Heading3"/>
        <w:spacing w:line="360" w:lineRule="auto"/>
        <w:rPr>
          <w:rFonts w:ascii="Times New Roman" w:hAnsi="Times New Roman" w:cs="Times New Roman"/>
        </w:rPr>
      </w:pPr>
      <w:r w:rsidRPr="003115B7">
        <w:rPr>
          <w:rFonts w:ascii="Times New Roman" w:hAnsi="Times New Roman" w:cs="Times New Roman"/>
        </w:rPr>
        <w:t>Session two:</w:t>
      </w:r>
      <w:r w:rsidR="00B92452" w:rsidRPr="003115B7">
        <w:rPr>
          <w:rFonts w:ascii="Times New Roman" w:hAnsi="Times New Roman" w:cs="Times New Roman"/>
        </w:rPr>
        <w:t xml:space="preserve"> Protocol Step 2</w:t>
      </w:r>
      <w:r w:rsidR="00B92452" w:rsidRPr="003115B7">
        <w:rPr>
          <w:rFonts w:ascii="Times New Roman" w:hAnsi="Times New Roman" w:cs="Times New Roman"/>
        </w:rPr>
        <w:tab/>
      </w:r>
      <w:r w:rsidR="00B92452" w:rsidRPr="003115B7">
        <w:rPr>
          <w:rFonts w:ascii="Times New Roman" w:hAnsi="Times New Roman" w:cs="Times New Roman"/>
        </w:rPr>
        <w:tab/>
      </w:r>
      <w:r w:rsidR="00B92452" w:rsidRPr="003115B7">
        <w:rPr>
          <w:rFonts w:ascii="Times New Roman" w:hAnsi="Times New Roman" w:cs="Times New Roman"/>
        </w:rPr>
        <w:tab/>
      </w:r>
      <w:r w:rsidR="00B92452" w:rsidRPr="003115B7">
        <w:rPr>
          <w:rFonts w:ascii="Times New Roman" w:hAnsi="Times New Roman" w:cs="Times New Roman"/>
        </w:rPr>
        <w:tab/>
      </w:r>
      <w:r w:rsidR="00B92452" w:rsidRPr="003115B7">
        <w:rPr>
          <w:rFonts w:ascii="Times New Roman" w:hAnsi="Times New Roman" w:cs="Times New Roman"/>
        </w:rPr>
        <w:tab/>
      </w:r>
      <w:r w:rsidR="00B92452" w:rsidRPr="003115B7">
        <w:rPr>
          <w:rFonts w:ascii="Times New Roman" w:hAnsi="Times New Roman" w:cs="Times New Roman"/>
        </w:rPr>
        <w:tab/>
      </w:r>
      <w:r w:rsidR="00B92452" w:rsidRPr="003115B7">
        <w:rPr>
          <w:rFonts w:ascii="Times New Roman" w:hAnsi="Times New Roman" w:cs="Times New Roman"/>
        </w:rPr>
        <w:tab/>
      </w:r>
      <w:r w:rsidR="00B92452" w:rsidRPr="003115B7">
        <w:rPr>
          <w:rFonts w:ascii="Times New Roman" w:hAnsi="Times New Roman" w:cs="Times New Roman"/>
        </w:rPr>
        <w:tab/>
      </w:r>
      <w:r w:rsidRPr="003115B7">
        <w:rPr>
          <w:rFonts w:ascii="Times New Roman" w:hAnsi="Times New Roman" w:cs="Times New Roman"/>
        </w:rPr>
        <w:t xml:space="preserve"> 09/26/2018</w:t>
      </w:r>
    </w:p>
    <w:p w14:paraId="139A489F" w14:textId="5331FE04" w:rsidR="00C032F6" w:rsidRPr="003115B7" w:rsidRDefault="00C032F6" w:rsidP="003913BC">
      <w:pPr>
        <w:spacing w:line="360" w:lineRule="auto"/>
        <w:ind w:firstLine="720"/>
        <w:rPr>
          <w:rFonts w:ascii="Times New Roman" w:hAnsi="Times New Roman" w:cs="Times New Roman"/>
        </w:rPr>
      </w:pPr>
      <w:r w:rsidRPr="003115B7">
        <w:rPr>
          <w:rFonts w:ascii="Times New Roman" w:hAnsi="Times New Roman" w:cs="Times New Roman"/>
        </w:rPr>
        <w:t>Due to a tropical storm, the original session two was rescheduled to a later date. Though the writer attempted to schedule earlier, Ms</w:t>
      </w:r>
      <w:r w:rsidR="000D0614">
        <w:rPr>
          <w:rFonts w:ascii="Times New Roman" w:hAnsi="Times New Roman" w:cs="Times New Roman"/>
        </w:rPr>
        <w:t>.</w:t>
      </w:r>
      <w:r w:rsidRPr="003115B7">
        <w:rPr>
          <w:rFonts w:ascii="Times New Roman" w:hAnsi="Times New Roman" w:cs="Times New Roman"/>
        </w:rPr>
        <w:t xml:space="preserve"> Camp did not respond to calls or emails for a week. The earliest possible appointment was made for September 26</w:t>
      </w:r>
      <w:r w:rsidR="00D5531B">
        <w:rPr>
          <w:rFonts w:ascii="Times New Roman" w:hAnsi="Times New Roman" w:cs="Times New Roman"/>
        </w:rPr>
        <w:t>, over three weeks after first session</w:t>
      </w:r>
      <w:r w:rsidRPr="003115B7">
        <w:rPr>
          <w:rFonts w:ascii="Times New Roman" w:hAnsi="Times New Roman" w:cs="Times New Roman"/>
        </w:rPr>
        <w:t>.</w:t>
      </w:r>
      <w:r w:rsidR="00D5531B">
        <w:rPr>
          <w:rFonts w:ascii="Times New Roman" w:hAnsi="Times New Roman" w:cs="Times New Roman"/>
        </w:rPr>
        <w:t xml:space="preserve"> This session focused on review of previously taught education and introduction of new concepts. Therapeutic exercise and heart rate monitoring occurred to delineate MET necessary for aerobic exercise benefits. Sleep hygiene was discussed and stress reduction techniques outlined. Outcome measures were not retaken as the writer will perform measures four to six weeks sequentially.</w:t>
      </w:r>
    </w:p>
    <w:p w14:paraId="4BB34FDC" w14:textId="2765A112" w:rsidR="00773F9E" w:rsidRPr="003115B7" w:rsidRDefault="00C032F6" w:rsidP="000A345C">
      <w:pPr>
        <w:spacing w:line="360" w:lineRule="auto"/>
        <w:ind w:firstLine="720"/>
        <w:rPr>
          <w:rFonts w:ascii="Times New Roman" w:eastAsia="Times New Roman" w:hAnsi="Times New Roman" w:cs="Times New Roman"/>
          <w:color w:val="212121"/>
        </w:rPr>
      </w:pPr>
      <w:r w:rsidRPr="003115B7">
        <w:rPr>
          <w:rFonts w:ascii="Times New Roman" w:hAnsi="Times New Roman" w:cs="Times New Roman"/>
        </w:rPr>
        <w:t xml:space="preserve">Ms. Camp reported </w:t>
      </w:r>
      <w:r w:rsidR="00E85102" w:rsidRPr="003115B7">
        <w:rPr>
          <w:rFonts w:ascii="Times New Roman" w:hAnsi="Times New Roman" w:cs="Times New Roman"/>
        </w:rPr>
        <w:t>noncompliance with treatment</w:t>
      </w:r>
      <w:r w:rsidRPr="003115B7">
        <w:rPr>
          <w:rFonts w:ascii="Times New Roman" w:hAnsi="Times New Roman" w:cs="Times New Roman"/>
        </w:rPr>
        <w:t xml:space="preserve">. She did not review the material given nor was she consistent with </w:t>
      </w:r>
      <w:r w:rsidR="00773F9E" w:rsidRPr="003115B7">
        <w:rPr>
          <w:rFonts w:ascii="Times New Roman" w:hAnsi="Times New Roman" w:cs="Times New Roman"/>
        </w:rPr>
        <w:t>aerobic exercise</w:t>
      </w:r>
      <w:r w:rsidRPr="003115B7">
        <w:rPr>
          <w:rFonts w:ascii="Times New Roman" w:hAnsi="Times New Roman" w:cs="Times New Roman"/>
        </w:rPr>
        <w:t xml:space="preserve">. Of note, she fell down several stairs because </w:t>
      </w:r>
      <w:r w:rsidR="00773F9E" w:rsidRPr="003115B7">
        <w:rPr>
          <w:rFonts w:ascii="Times New Roman" w:hAnsi="Times New Roman" w:cs="Times New Roman"/>
        </w:rPr>
        <w:t xml:space="preserve">her </w:t>
      </w:r>
      <w:r w:rsidR="00773F9E" w:rsidRPr="003115B7">
        <w:rPr>
          <w:rFonts w:ascii="Times New Roman" w:hAnsi="Times New Roman" w:cs="Times New Roman"/>
        </w:rPr>
        <w:lastRenderedPageBreak/>
        <w:t xml:space="preserve">foot “just went wrong.” On further exam, no musculoskeletal or neuromuscular issues were identified. Since the last session she returned to work and described it as “okay.” She described her sleeping routine and noted unhelpful behaviors such as watching TV to go to sleep. She reported using </w:t>
      </w:r>
      <w:r w:rsidR="00773F9E" w:rsidRPr="003115B7">
        <w:rPr>
          <w:rFonts w:ascii="Times New Roman" w:eastAsia="Times New Roman" w:hAnsi="Times New Roman" w:cs="Times New Roman"/>
          <w:color w:val="212121"/>
        </w:rPr>
        <w:t>appropriate stress coping methods such as removing stressors</w:t>
      </w:r>
      <w:r w:rsidR="000D0614">
        <w:rPr>
          <w:rFonts w:ascii="Times New Roman" w:eastAsia="Times New Roman" w:hAnsi="Times New Roman" w:cs="Times New Roman"/>
          <w:color w:val="212121"/>
        </w:rPr>
        <w:t>,</w:t>
      </w:r>
      <w:r w:rsidR="00773F9E" w:rsidRPr="003115B7">
        <w:rPr>
          <w:rFonts w:ascii="Times New Roman" w:eastAsia="Times New Roman" w:hAnsi="Times New Roman" w:cs="Times New Roman"/>
          <w:color w:val="212121"/>
        </w:rPr>
        <w:t xml:space="preserve"> coping with gentle yoga, walking, and </w:t>
      </w:r>
      <w:r w:rsidR="00D5531B">
        <w:rPr>
          <w:rFonts w:ascii="Times New Roman" w:eastAsia="Times New Roman" w:hAnsi="Times New Roman" w:cs="Times New Roman"/>
          <w:color w:val="212121"/>
        </w:rPr>
        <w:t>sometimes</w:t>
      </w:r>
      <w:r w:rsidR="00773F9E" w:rsidRPr="003115B7">
        <w:rPr>
          <w:rFonts w:ascii="Times New Roman" w:eastAsia="Times New Roman" w:hAnsi="Times New Roman" w:cs="Times New Roman"/>
          <w:color w:val="212121"/>
        </w:rPr>
        <w:t xml:space="preserve"> eating. Her pain intensity </w:t>
      </w:r>
      <w:r w:rsidR="00D5531B">
        <w:rPr>
          <w:rFonts w:ascii="Times New Roman" w:eastAsia="Times New Roman" w:hAnsi="Times New Roman" w:cs="Times New Roman"/>
          <w:color w:val="212121"/>
        </w:rPr>
        <w:t>and</w:t>
      </w:r>
      <w:r w:rsidR="00773F9E" w:rsidRPr="003115B7">
        <w:rPr>
          <w:rFonts w:ascii="Times New Roman" w:eastAsia="Times New Roman" w:hAnsi="Times New Roman" w:cs="Times New Roman"/>
          <w:color w:val="212121"/>
        </w:rPr>
        <w:t xml:space="preserve"> frequency had not changed since </w:t>
      </w:r>
      <w:r w:rsidR="00D5531B">
        <w:rPr>
          <w:rFonts w:ascii="Times New Roman" w:eastAsia="Times New Roman" w:hAnsi="Times New Roman" w:cs="Times New Roman"/>
          <w:color w:val="212121"/>
        </w:rPr>
        <w:t>evaluation</w:t>
      </w:r>
      <w:r w:rsidR="00773F9E" w:rsidRPr="003115B7">
        <w:rPr>
          <w:rFonts w:ascii="Times New Roman" w:eastAsia="Times New Roman" w:hAnsi="Times New Roman" w:cs="Times New Roman"/>
          <w:color w:val="212121"/>
        </w:rPr>
        <w:t xml:space="preserve">. </w:t>
      </w:r>
    </w:p>
    <w:p w14:paraId="3444274A" w14:textId="2EF16B22" w:rsidR="00D5531B" w:rsidRDefault="00773F9E" w:rsidP="003913BC">
      <w:pPr>
        <w:spacing w:line="360" w:lineRule="auto"/>
        <w:ind w:firstLine="720"/>
        <w:rPr>
          <w:rFonts w:ascii="Times New Roman" w:eastAsia="Times New Roman" w:hAnsi="Times New Roman" w:cs="Times New Roman"/>
          <w:color w:val="212121"/>
        </w:rPr>
      </w:pPr>
      <w:r w:rsidRPr="003115B7">
        <w:rPr>
          <w:rFonts w:ascii="Times New Roman" w:eastAsia="Times New Roman" w:hAnsi="Times New Roman" w:cs="Times New Roman"/>
          <w:color w:val="212121"/>
        </w:rPr>
        <w:t>The interventions focused on neuro re-education through PNE topics</w:t>
      </w:r>
      <w:r w:rsidR="007B4DB5" w:rsidRPr="003115B7">
        <w:rPr>
          <w:rFonts w:ascii="Times New Roman" w:eastAsia="Times New Roman" w:hAnsi="Times New Roman" w:cs="Times New Roman"/>
          <w:color w:val="212121"/>
        </w:rPr>
        <w:t xml:space="preserve"> with 30 minutes spent on education, ten </w:t>
      </w:r>
      <w:r w:rsidR="00D5531B">
        <w:rPr>
          <w:rFonts w:ascii="Times New Roman" w:eastAsia="Times New Roman" w:hAnsi="Times New Roman" w:cs="Times New Roman"/>
          <w:color w:val="212121"/>
        </w:rPr>
        <w:t xml:space="preserve">discussing </w:t>
      </w:r>
      <w:r w:rsidR="007B4DB5" w:rsidRPr="003115B7">
        <w:rPr>
          <w:rFonts w:ascii="Times New Roman" w:eastAsia="Times New Roman" w:hAnsi="Times New Roman" w:cs="Times New Roman"/>
          <w:color w:val="212121"/>
        </w:rPr>
        <w:t>sleep hygiene, ten using heat to calm nerves, and ten minutes of therapeutic exercise for a total of 60</w:t>
      </w:r>
      <w:r w:rsidR="006E4214">
        <w:rPr>
          <w:rFonts w:ascii="Times New Roman" w:eastAsia="Times New Roman" w:hAnsi="Times New Roman" w:cs="Times New Roman"/>
          <w:color w:val="212121"/>
        </w:rPr>
        <w:t>-</w:t>
      </w:r>
      <w:r w:rsidR="007B4DB5" w:rsidRPr="003115B7">
        <w:rPr>
          <w:rFonts w:ascii="Times New Roman" w:eastAsia="Times New Roman" w:hAnsi="Times New Roman" w:cs="Times New Roman"/>
          <w:color w:val="212121"/>
        </w:rPr>
        <w:t>minute session</w:t>
      </w:r>
      <w:r w:rsidRPr="003115B7">
        <w:rPr>
          <w:rFonts w:ascii="Times New Roman" w:eastAsia="Times New Roman" w:hAnsi="Times New Roman" w:cs="Times New Roman"/>
          <w:color w:val="212121"/>
        </w:rPr>
        <w:t>. The writer used further stories to introduce topics of ion channel adaption, nerve sensor</w:t>
      </w:r>
      <w:r w:rsidR="00D5531B">
        <w:rPr>
          <w:rFonts w:ascii="Times New Roman" w:eastAsia="Times New Roman" w:hAnsi="Times New Roman" w:cs="Times New Roman"/>
          <w:color w:val="212121"/>
        </w:rPr>
        <w:t xml:space="preserve"> types and adaption</w:t>
      </w:r>
      <w:r w:rsidRPr="003115B7">
        <w:rPr>
          <w:rFonts w:ascii="Times New Roman" w:eastAsia="Times New Roman" w:hAnsi="Times New Roman" w:cs="Times New Roman"/>
          <w:color w:val="212121"/>
        </w:rPr>
        <w:t xml:space="preserve">, spreading pain, and calming nerves. </w:t>
      </w:r>
      <w:r w:rsidR="0097579C" w:rsidRPr="003115B7">
        <w:rPr>
          <w:rFonts w:ascii="Times New Roman" w:eastAsia="Times New Roman" w:hAnsi="Times New Roman" w:cs="Times New Roman"/>
          <w:color w:val="212121"/>
        </w:rPr>
        <w:t>The therapist reinforced the message that Ms</w:t>
      </w:r>
      <w:r w:rsidR="000D0614">
        <w:rPr>
          <w:rFonts w:ascii="Times New Roman" w:eastAsia="Times New Roman" w:hAnsi="Times New Roman" w:cs="Times New Roman"/>
          <w:color w:val="212121"/>
        </w:rPr>
        <w:t>.</w:t>
      </w:r>
      <w:r w:rsidR="0097579C" w:rsidRPr="003115B7">
        <w:rPr>
          <w:rFonts w:ascii="Times New Roman" w:eastAsia="Times New Roman" w:hAnsi="Times New Roman" w:cs="Times New Roman"/>
          <w:color w:val="212121"/>
        </w:rPr>
        <w:t xml:space="preserve"> Camp’s symptoms arose from tissue sensitivity rather than continued damage. </w:t>
      </w:r>
      <w:r w:rsidR="00D5531B">
        <w:rPr>
          <w:rFonts w:ascii="Times New Roman" w:eastAsia="Times New Roman" w:hAnsi="Times New Roman" w:cs="Times New Roman"/>
          <w:color w:val="212121"/>
        </w:rPr>
        <w:t>The writer and patient d</w:t>
      </w:r>
      <w:r w:rsidR="0097579C" w:rsidRPr="003115B7">
        <w:rPr>
          <w:rFonts w:ascii="Times New Roman" w:eastAsia="Times New Roman" w:hAnsi="Times New Roman" w:cs="Times New Roman"/>
          <w:color w:val="212121"/>
        </w:rPr>
        <w:t>iscussed contributors to pain such as stress and sleep deprivation and gave Ms</w:t>
      </w:r>
      <w:r w:rsidR="000D0614">
        <w:rPr>
          <w:rFonts w:ascii="Times New Roman" w:eastAsia="Times New Roman" w:hAnsi="Times New Roman" w:cs="Times New Roman"/>
          <w:color w:val="212121"/>
        </w:rPr>
        <w:t>.</w:t>
      </w:r>
      <w:r w:rsidR="0097579C" w:rsidRPr="003115B7">
        <w:rPr>
          <w:rFonts w:ascii="Times New Roman" w:eastAsia="Times New Roman" w:hAnsi="Times New Roman" w:cs="Times New Roman"/>
          <w:color w:val="212121"/>
        </w:rPr>
        <w:t xml:space="preserve"> Camp a sleep hygiene checklist. She was able to teach back concepts correctly and was acceptable to information heard. </w:t>
      </w:r>
      <w:r w:rsidRPr="003115B7">
        <w:rPr>
          <w:rFonts w:ascii="Times New Roman" w:eastAsia="Times New Roman" w:hAnsi="Times New Roman" w:cs="Times New Roman"/>
          <w:color w:val="212121"/>
        </w:rPr>
        <w:t xml:space="preserve">To show the patient appropriate intensity for eliciting endogenous </w:t>
      </w:r>
      <w:r w:rsidR="0097579C" w:rsidRPr="003115B7">
        <w:rPr>
          <w:rFonts w:ascii="Times New Roman" w:eastAsia="Times New Roman" w:hAnsi="Times New Roman" w:cs="Times New Roman"/>
          <w:color w:val="212121"/>
        </w:rPr>
        <w:t>opioid</w:t>
      </w:r>
      <w:r w:rsidRPr="003115B7">
        <w:rPr>
          <w:rFonts w:ascii="Times New Roman" w:eastAsia="Times New Roman" w:hAnsi="Times New Roman" w:cs="Times New Roman"/>
          <w:color w:val="212121"/>
        </w:rPr>
        <w:t xml:space="preserve"> and analgesic effects of exercise, the writer and Ms</w:t>
      </w:r>
      <w:r w:rsidR="000D0614">
        <w:rPr>
          <w:rFonts w:ascii="Times New Roman" w:eastAsia="Times New Roman" w:hAnsi="Times New Roman" w:cs="Times New Roman"/>
          <w:color w:val="212121"/>
        </w:rPr>
        <w:t>.</w:t>
      </w:r>
      <w:r w:rsidRPr="003115B7">
        <w:rPr>
          <w:rFonts w:ascii="Times New Roman" w:eastAsia="Times New Roman" w:hAnsi="Times New Roman" w:cs="Times New Roman"/>
          <w:color w:val="212121"/>
        </w:rPr>
        <w:t xml:space="preserve"> Camp walked in the hallways for ten minutes with a target heart rate of 100-110 bpm which was measured through the </w:t>
      </w:r>
      <w:r w:rsidR="00D5531B">
        <w:rPr>
          <w:rFonts w:ascii="Times New Roman" w:eastAsia="Times New Roman" w:hAnsi="Times New Roman" w:cs="Times New Roman"/>
          <w:color w:val="212121"/>
        </w:rPr>
        <w:t>radial</w:t>
      </w:r>
      <w:r w:rsidRPr="003115B7">
        <w:rPr>
          <w:rFonts w:ascii="Times New Roman" w:eastAsia="Times New Roman" w:hAnsi="Times New Roman" w:cs="Times New Roman"/>
          <w:color w:val="212121"/>
        </w:rPr>
        <w:t xml:space="preserve"> pulse. This time and intensity </w:t>
      </w:r>
      <w:r w:rsidR="0097579C" w:rsidRPr="003115B7">
        <w:rPr>
          <w:rFonts w:ascii="Times New Roman" w:eastAsia="Times New Roman" w:hAnsi="Times New Roman" w:cs="Times New Roman"/>
          <w:color w:val="212121"/>
        </w:rPr>
        <w:t xml:space="preserve">are </w:t>
      </w:r>
      <w:r w:rsidRPr="003115B7">
        <w:rPr>
          <w:rFonts w:ascii="Times New Roman" w:eastAsia="Times New Roman" w:hAnsi="Times New Roman" w:cs="Times New Roman"/>
          <w:color w:val="212121"/>
        </w:rPr>
        <w:t>proposed to be sufficient for benefits of aerobic activity and stress reduction.</w:t>
      </w:r>
      <w:r w:rsidR="0097579C" w:rsidRPr="003115B7">
        <w:rPr>
          <w:rFonts w:ascii="Times New Roman" w:eastAsia="Times New Roman" w:hAnsi="Times New Roman" w:cs="Times New Roman"/>
          <w:color w:val="212121"/>
        </w:rPr>
        <w:fldChar w:fldCharType="begin"/>
      </w:r>
      <w:r w:rsidR="00AF72F6" w:rsidRPr="003115B7">
        <w:rPr>
          <w:rFonts w:ascii="Times New Roman" w:eastAsia="Times New Roman" w:hAnsi="Times New Roman" w:cs="Times New Roman"/>
          <w:color w:val="212121"/>
        </w:rPr>
        <w:instrText>ADDIN F1000_CSL_CITATION&lt;~#@#~&gt;[{"First":false,"Last":false,"author":[{"family":"Louw","given":"Adriaan"},{"family":"Puenteduera","given":"Emilio"}],"authorYearDisplayFormat":false,"citation-label":"5563251","collection-editor":[{"given":"OPTP"}],"id":"5563251","invisible":false,"issued":{"date-parts":[["2013"]]},"publisher":"International Spine and Pain Institute","suppress-author":false,"title":"Therapeutic Neuroscience Education: teaching patients about pain","type":"book"}]</w:instrText>
      </w:r>
      <w:r w:rsidR="0097579C" w:rsidRPr="003115B7">
        <w:rPr>
          <w:rFonts w:ascii="Times New Roman" w:eastAsia="Times New Roman" w:hAnsi="Times New Roman" w:cs="Times New Roman"/>
          <w:color w:val="212121"/>
        </w:rPr>
        <w:fldChar w:fldCharType="separate"/>
      </w:r>
      <w:r w:rsidR="00AF72F6" w:rsidRPr="003115B7">
        <w:rPr>
          <w:rFonts w:ascii="Times New Roman" w:eastAsia="Times New Roman" w:hAnsi="Times New Roman" w:cs="Times New Roman"/>
          <w:noProof/>
          <w:color w:val="212121"/>
          <w:vertAlign w:val="superscript"/>
        </w:rPr>
        <w:t>1</w:t>
      </w:r>
      <w:r w:rsidR="0097579C" w:rsidRPr="003115B7">
        <w:rPr>
          <w:rFonts w:ascii="Times New Roman" w:eastAsia="Times New Roman" w:hAnsi="Times New Roman" w:cs="Times New Roman"/>
          <w:color w:val="212121"/>
        </w:rPr>
        <w:fldChar w:fldCharType="end"/>
      </w:r>
      <w:r w:rsidR="0097579C" w:rsidRPr="003115B7">
        <w:rPr>
          <w:rFonts w:ascii="Times New Roman" w:eastAsia="Times New Roman" w:hAnsi="Times New Roman" w:cs="Times New Roman"/>
          <w:color w:val="212121"/>
        </w:rPr>
        <w:t xml:space="preserve"> </w:t>
      </w:r>
    </w:p>
    <w:p w14:paraId="20664152" w14:textId="35A41222" w:rsidR="0097579C" w:rsidRPr="003115B7" w:rsidRDefault="0097579C" w:rsidP="003913BC">
      <w:pPr>
        <w:spacing w:line="360" w:lineRule="auto"/>
        <w:ind w:firstLine="720"/>
        <w:rPr>
          <w:rFonts w:ascii="Times New Roman" w:eastAsia="Times New Roman" w:hAnsi="Times New Roman" w:cs="Times New Roman"/>
          <w:color w:val="212121"/>
        </w:rPr>
      </w:pPr>
      <w:r w:rsidRPr="003115B7">
        <w:rPr>
          <w:rFonts w:ascii="Times New Roman" w:eastAsia="Times New Roman" w:hAnsi="Times New Roman" w:cs="Times New Roman"/>
          <w:color w:val="212121"/>
        </w:rPr>
        <w:t xml:space="preserve">A home exercise program (HEP) was given and included further reading in the workbook, 20 minutes of daily physical activity with ten at an intensity of 100-110 bpm, and incorporation of one sleep hygiene suggestion per night. </w:t>
      </w:r>
      <w:proofErr w:type="spellStart"/>
      <w:r w:rsidRPr="003115B7">
        <w:rPr>
          <w:rFonts w:ascii="Times New Roman" w:eastAsia="Times New Roman" w:hAnsi="Times New Roman" w:cs="Times New Roman"/>
          <w:color w:val="212121"/>
        </w:rPr>
        <w:t>Ms</w:t>
      </w:r>
      <w:proofErr w:type="spellEnd"/>
      <w:r w:rsidRPr="003115B7">
        <w:rPr>
          <w:rFonts w:ascii="Times New Roman" w:eastAsia="Times New Roman" w:hAnsi="Times New Roman" w:cs="Times New Roman"/>
          <w:color w:val="212121"/>
        </w:rPr>
        <w:t xml:space="preserve"> Camp verbalized that she would think of specific goals for treatment to be discussed at next session which was scheduled for the following week (10/05). </w:t>
      </w:r>
    </w:p>
    <w:p w14:paraId="3597D1D1" w14:textId="06DE5086" w:rsidR="0097579C" w:rsidRPr="003115B7" w:rsidRDefault="0097579C" w:rsidP="003913BC">
      <w:pPr>
        <w:pStyle w:val="Heading3"/>
        <w:spacing w:line="360" w:lineRule="auto"/>
        <w:rPr>
          <w:rFonts w:ascii="Times New Roman" w:eastAsia="Times New Roman" w:hAnsi="Times New Roman" w:cs="Times New Roman"/>
        </w:rPr>
      </w:pPr>
      <w:r w:rsidRPr="003115B7">
        <w:rPr>
          <w:rFonts w:ascii="Times New Roman" w:eastAsia="Times New Roman" w:hAnsi="Times New Roman" w:cs="Times New Roman"/>
        </w:rPr>
        <w:t xml:space="preserve">Session 3: </w:t>
      </w:r>
      <w:r w:rsidR="00B92452" w:rsidRPr="003115B7">
        <w:rPr>
          <w:rFonts w:ascii="Times New Roman" w:eastAsia="Times New Roman" w:hAnsi="Times New Roman" w:cs="Times New Roman"/>
        </w:rPr>
        <w:t>Protocol Step 4</w:t>
      </w:r>
      <w:r w:rsidR="00B92452" w:rsidRPr="003115B7">
        <w:rPr>
          <w:rFonts w:ascii="Times New Roman" w:eastAsia="Times New Roman" w:hAnsi="Times New Roman" w:cs="Times New Roman"/>
        </w:rPr>
        <w:tab/>
      </w:r>
      <w:r w:rsidR="00B92452" w:rsidRPr="003115B7">
        <w:rPr>
          <w:rFonts w:ascii="Times New Roman" w:eastAsia="Times New Roman" w:hAnsi="Times New Roman" w:cs="Times New Roman"/>
        </w:rPr>
        <w:tab/>
      </w:r>
      <w:r w:rsidR="00B92452" w:rsidRPr="003115B7">
        <w:rPr>
          <w:rFonts w:ascii="Times New Roman" w:eastAsia="Times New Roman" w:hAnsi="Times New Roman" w:cs="Times New Roman"/>
        </w:rPr>
        <w:tab/>
      </w:r>
      <w:r w:rsidR="00B92452" w:rsidRPr="003115B7">
        <w:rPr>
          <w:rFonts w:ascii="Times New Roman" w:eastAsia="Times New Roman" w:hAnsi="Times New Roman" w:cs="Times New Roman"/>
        </w:rPr>
        <w:tab/>
      </w:r>
      <w:r w:rsidR="00B92452" w:rsidRPr="003115B7">
        <w:rPr>
          <w:rFonts w:ascii="Times New Roman" w:eastAsia="Times New Roman" w:hAnsi="Times New Roman" w:cs="Times New Roman"/>
        </w:rPr>
        <w:tab/>
      </w:r>
      <w:r w:rsidR="00B92452" w:rsidRPr="003115B7">
        <w:rPr>
          <w:rFonts w:ascii="Times New Roman" w:eastAsia="Times New Roman" w:hAnsi="Times New Roman" w:cs="Times New Roman"/>
        </w:rPr>
        <w:tab/>
      </w:r>
      <w:r w:rsidR="00B92452" w:rsidRPr="003115B7">
        <w:rPr>
          <w:rFonts w:ascii="Times New Roman" w:eastAsia="Times New Roman" w:hAnsi="Times New Roman" w:cs="Times New Roman"/>
        </w:rPr>
        <w:tab/>
      </w:r>
      <w:r w:rsidR="00B92452" w:rsidRPr="003115B7">
        <w:rPr>
          <w:rFonts w:ascii="Times New Roman" w:eastAsia="Times New Roman" w:hAnsi="Times New Roman" w:cs="Times New Roman"/>
        </w:rPr>
        <w:tab/>
      </w:r>
      <w:r w:rsidRPr="003115B7">
        <w:rPr>
          <w:rFonts w:ascii="Times New Roman" w:eastAsia="Times New Roman" w:hAnsi="Times New Roman" w:cs="Times New Roman"/>
        </w:rPr>
        <w:t>10/10/2018</w:t>
      </w:r>
    </w:p>
    <w:p w14:paraId="5533EA68" w14:textId="342D89DC" w:rsidR="00D5531B" w:rsidRDefault="0097579C" w:rsidP="003913BC">
      <w:pPr>
        <w:spacing w:line="360" w:lineRule="auto"/>
        <w:rPr>
          <w:rFonts w:ascii="Times New Roman" w:hAnsi="Times New Roman" w:cs="Times New Roman"/>
        </w:rPr>
      </w:pPr>
      <w:r w:rsidRPr="003115B7">
        <w:rPr>
          <w:rFonts w:ascii="Times New Roman" w:hAnsi="Times New Roman" w:cs="Times New Roman"/>
        </w:rPr>
        <w:tab/>
        <w:t>Ms</w:t>
      </w:r>
      <w:r w:rsidR="00A603BE">
        <w:rPr>
          <w:rFonts w:ascii="Times New Roman" w:hAnsi="Times New Roman" w:cs="Times New Roman"/>
        </w:rPr>
        <w:t>.</w:t>
      </w:r>
      <w:r w:rsidRPr="003115B7">
        <w:rPr>
          <w:rFonts w:ascii="Times New Roman" w:hAnsi="Times New Roman" w:cs="Times New Roman"/>
        </w:rPr>
        <w:t xml:space="preserve"> Camp was a no</w:t>
      </w:r>
      <w:r w:rsidR="007B4DB5" w:rsidRPr="003115B7">
        <w:rPr>
          <w:rFonts w:ascii="Times New Roman" w:hAnsi="Times New Roman" w:cs="Times New Roman"/>
        </w:rPr>
        <w:t>-</w:t>
      </w:r>
      <w:r w:rsidRPr="003115B7">
        <w:rPr>
          <w:rFonts w:ascii="Times New Roman" w:hAnsi="Times New Roman" w:cs="Times New Roman"/>
        </w:rPr>
        <w:t>show at her scheduled appointment and rescheduled for October 10.</w:t>
      </w:r>
      <w:r w:rsidR="00D5531B">
        <w:rPr>
          <w:rFonts w:ascii="Times New Roman" w:hAnsi="Times New Roman" w:cs="Times New Roman"/>
        </w:rPr>
        <w:t xml:space="preserve"> This session was spent delineating goals, discussion of graded activity, reviewing PNE, introducing brain mapping concept with corresponding graded imagery treatment, assessment of discrimination and localization, and progression of her HEP. </w:t>
      </w:r>
    </w:p>
    <w:p w14:paraId="42A737F0" w14:textId="520E9D47" w:rsidR="00C355CB" w:rsidRPr="003115B7" w:rsidRDefault="007B4DB5" w:rsidP="003913BC">
      <w:pPr>
        <w:spacing w:line="360" w:lineRule="auto"/>
        <w:ind w:firstLine="720"/>
        <w:rPr>
          <w:rFonts w:ascii="Times New Roman" w:hAnsi="Times New Roman" w:cs="Times New Roman"/>
        </w:rPr>
      </w:pPr>
      <w:r w:rsidRPr="003115B7">
        <w:rPr>
          <w:rFonts w:ascii="Times New Roman" w:hAnsi="Times New Roman" w:cs="Times New Roman"/>
        </w:rPr>
        <w:t xml:space="preserve"> </w:t>
      </w:r>
      <w:r w:rsidR="00D5531B">
        <w:rPr>
          <w:rFonts w:ascii="Times New Roman" w:hAnsi="Times New Roman" w:cs="Times New Roman"/>
        </w:rPr>
        <w:t>Ms</w:t>
      </w:r>
      <w:r w:rsidR="00A603BE">
        <w:rPr>
          <w:rFonts w:ascii="Times New Roman" w:hAnsi="Times New Roman" w:cs="Times New Roman"/>
        </w:rPr>
        <w:t>.</w:t>
      </w:r>
      <w:r w:rsidR="00D5531B">
        <w:rPr>
          <w:rFonts w:ascii="Times New Roman" w:hAnsi="Times New Roman" w:cs="Times New Roman"/>
        </w:rPr>
        <w:t xml:space="preserve"> Camp</w:t>
      </w:r>
      <w:r w:rsidR="0097579C" w:rsidRPr="003115B7">
        <w:rPr>
          <w:rFonts w:ascii="Times New Roman" w:hAnsi="Times New Roman" w:cs="Times New Roman"/>
        </w:rPr>
        <w:t xml:space="preserve"> reported compliance with the HEP given at the last session. However, she c</w:t>
      </w:r>
      <w:r w:rsidR="00205612" w:rsidRPr="003115B7">
        <w:rPr>
          <w:rFonts w:ascii="Times New Roman" w:hAnsi="Times New Roman" w:cs="Times New Roman"/>
        </w:rPr>
        <w:t>ontinue</w:t>
      </w:r>
      <w:r w:rsidR="0097579C" w:rsidRPr="003115B7">
        <w:rPr>
          <w:rFonts w:ascii="Times New Roman" w:hAnsi="Times New Roman" w:cs="Times New Roman"/>
        </w:rPr>
        <w:t>d</w:t>
      </w:r>
      <w:r w:rsidR="00205612" w:rsidRPr="003115B7">
        <w:rPr>
          <w:rFonts w:ascii="Times New Roman" w:hAnsi="Times New Roman" w:cs="Times New Roman"/>
        </w:rPr>
        <w:t xml:space="preserve"> to experience impaired sleep despite using sleep hygiene concepts.</w:t>
      </w:r>
      <w:r w:rsidR="0097579C" w:rsidRPr="003115B7">
        <w:rPr>
          <w:rFonts w:ascii="Times New Roman" w:hAnsi="Times New Roman" w:cs="Times New Roman"/>
        </w:rPr>
        <w:t xml:space="preserve"> Of note, she</w:t>
      </w:r>
      <w:r w:rsidRPr="003115B7">
        <w:rPr>
          <w:rFonts w:ascii="Times New Roman" w:hAnsi="Times New Roman" w:cs="Times New Roman"/>
        </w:rPr>
        <w:t xml:space="preserve"> tied in pain neuroscience concepts with her discomfort felt, verbalizing </w:t>
      </w:r>
      <w:r w:rsidR="00205612" w:rsidRPr="003115B7">
        <w:rPr>
          <w:rFonts w:ascii="Times New Roman" w:hAnsi="Times New Roman" w:cs="Times New Roman"/>
        </w:rPr>
        <w:t xml:space="preserve">that these symptoms, according </w:t>
      </w:r>
      <w:r w:rsidR="00205612" w:rsidRPr="003115B7">
        <w:rPr>
          <w:rFonts w:ascii="Times New Roman" w:hAnsi="Times New Roman" w:cs="Times New Roman"/>
        </w:rPr>
        <w:lastRenderedPageBreak/>
        <w:t xml:space="preserve">to the educational material, are more about sensitivity than damage of her tissues. </w:t>
      </w:r>
      <w:r w:rsidRPr="003115B7">
        <w:rPr>
          <w:rFonts w:ascii="Times New Roman" w:hAnsi="Times New Roman" w:cs="Times New Roman"/>
        </w:rPr>
        <w:t xml:space="preserve">She reported improvement in pain (average intensity 3/10 on NRS scale improving from average of 6/10). </w:t>
      </w:r>
      <w:r w:rsidR="00205612" w:rsidRPr="003115B7">
        <w:rPr>
          <w:rFonts w:ascii="Times New Roman" w:hAnsi="Times New Roman" w:cs="Times New Roman"/>
        </w:rPr>
        <w:t xml:space="preserve">She </w:t>
      </w:r>
      <w:r w:rsidRPr="003115B7">
        <w:rPr>
          <w:rFonts w:ascii="Times New Roman" w:hAnsi="Times New Roman" w:cs="Times New Roman"/>
        </w:rPr>
        <w:t>verbalizes that she “</w:t>
      </w:r>
      <w:r w:rsidR="00205612" w:rsidRPr="003115B7">
        <w:rPr>
          <w:rFonts w:ascii="Times New Roman" w:hAnsi="Times New Roman" w:cs="Times New Roman"/>
        </w:rPr>
        <w:t>doesn’t feel limited by her pain now that she understands it doesn’t mean she’s injuring herself</w:t>
      </w:r>
      <w:r w:rsidRPr="003115B7">
        <w:rPr>
          <w:rFonts w:ascii="Times New Roman" w:hAnsi="Times New Roman" w:cs="Times New Roman"/>
        </w:rPr>
        <w:t>.” She expressed her goals revolve</w:t>
      </w:r>
      <w:r w:rsidR="00C355CB" w:rsidRPr="003115B7">
        <w:rPr>
          <w:rFonts w:ascii="Times New Roman" w:hAnsi="Times New Roman" w:cs="Times New Roman"/>
        </w:rPr>
        <w:t>d</w:t>
      </w:r>
      <w:r w:rsidRPr="003115B7">
        <w:rPr>
          <w:rFonts w:ascii="Times New Roman" w:hAnsi="Times New Roman" w:cs="Times New Roman"/>
        </w:rPr>
        <w:t xml:space="preserve"> around returning to previously held activities. She would like to go on a road trip with her children and participate in a Breast Cancer Awareness 5K with her mother. </w:t>
      </w:r>
    </w:p>
    <w:p w14:paraId="791431E5" w14:textId="4ACD9C53" w:rsidR="007B4DB5" w:rsidRPr="003115B7" w:rsidRDefault="00C355CB" w:rsidP="003913BC">
      <w:pPr>
        <w:spacing w:line="360" w:lineRule="auto"/>
        <w:ind w:firstLine="720"/>
        <w:rPr>
          <w:rFonts w:ascii="Times New Roman" w:hAnsi="Times New Roman" w:cs="Times New Roman"/>
        </w:rPr>
      </w:pPr>
      <w:r w:rsidRPr="003115B7">
        <w:rPr>
          <w:rFonts w:ascii="Times New Roman" w:hAnsi="Times New Roman" w:cs="Times New Roman"/>
        </w:rPr>
        <w:t xml:space="preserve">The concept of graded activity was introduced and instructions in breaking goals into parts with a gradual increase to promote habituation of nerve sensitivity. </w:t>
      </w:r>
      <w:r w:rsidR="007B4DB5" w:rsidRPr="003115B7">
        <w:rPr>
          <w:rFonts w:ascii="Times New Roman" w:hAnsi="Times New Roman" w:cs="Times New Roman"/>
        </w:rPr>
        <w:t xml:space="preserve">The writer and </w:t>
      </w:r>
      <w:proofErr w:type="spellStart"/>
      <w:r w:rsidR="007B4DB5" w:rsidRPr="003115B7">
        <w:rPr>
          <w:rFonts w:ascii="Times New Roman" w:hAnsi="Times New Roman" w:cs="Times New Roman"/>
        </w:rPr>
        <w:t>Ms</w:t>
      </w:r>
      <w:proofErr w:type="spellEnd"/>
      <w:r w:rsidR="007B4DB5" w:rsidRPr="003115B7">
        <w:rPr>
          <w:rFonts w:ascii="Times New Roman" w:hAnsi="Times New Roman" w:cs="Times New Roman"/>
        </w:rPr>
        <w:t xml:space="preserve"> Camp made the goals specific with time frames and steps to reach each goal</w:t>
      </w:r>
      <w:r w:rsidR="008E63DD" w:rsidRPr="003115B7">
        <w:rPr>
          <w:rFonts w:ascii="Times New Roman" w:hAnsi="Times New Roman" w:cs="Times New Roman"/>
        </w:rPr>
        <w:t xml:space="preserve"> and broke the goals into manageable components</w:t>
      </w:r>
      <w:r w:rsidR="007B4DB5" w:rsidRPr="003115B7">
        <w:rPr>
          <w:rFonts w:ascii="Times New Roman" w:hAnsi="Times New Roman" w:cs="Times New Roman"/>
        </w:rPr>
        <w:t xml:space="preserve">. She </w:t>
      </w:r>
      <w:r w:rsidR="006E4214">
        <w:rPr>
          <w:rFonts w:ascii="Times New Roman" w:hAnsi="Times New Roman" w:cs="Times New Roman"/>
        </w:rPr>
        <w:t>wanted</w:t>
      </w:r>
      <w:r w:rsidR="007B4DB5" w:rsidRPr="003115B7">
        <w:rPr>
          <w:rFonts w:ascii="Times New Roman" w:hAnsi="Times New Roman" w:cs="Times New Roman"/>
        </w:rPr>
        <w:t xml:space="preserve"> to drive to Atlanta</w:t>
      </w:r>
      <w:r w:rsidR="006E4214">
        <w:rPr>
          <w:rFonts w:ascii="Times New Roman" w:hAnsi="Times New Roman" w:cs="Times New Roman"/>
        </w:rPr>
        <w:t>,</w:t>
      </w:r>
      <w:r w:rsidR="007B4DB5" w:rsidRPr="003115B7">
        <w:rPr>
          <w:rFonts w:ascii="Times New Roman" w:hAnsi="Times New Roman" w:cs="Times New Roman"/>
        </w:rPr>
        <w:t xml:space="preserve"> October </w:t>
      </w:r>
      <w:r w:rsidRPr="003115B7">
        <w:rPr>
          <w:rFonts w:ascii="Times New Roman" w:hAnsi="Times New Roman" w:cs="Times New Roman"/>
        </w:rPr>
        <w:t>27th</w:t>
      </w:r>
      <w:r w:rsidR="007B4DB5" w:rsidRPr="003115B7">
        <w:rPr>
          <w:rFonts w:ascii="Times New Roman" w:hAnsi="Times New Roman" w:cs="Times New Roman"/>
        </w:rPr>
        <w:t xml:space="preserve">, stopping every hour to </w:t>
      </w:r>
      <w:r w:rsidRPr="003115B7">
        <w:rPr>
          <w:rFonts w:ascii="Times New Roman" w:hAnsi="Times New Roman" w:cs="Times New Roman"/>
        </w:rPr>
        <w:t xml:space="preserve">stretch and move in order to calm sensitivity. She would like to walk the 5K with her mother in December, with intermediary goals of initially walking a half mile with increased distance per week. </w:t>
      </w:r>
      <w:r w:rsidR="00B92452" w:rsidRPr="003115B7">
        <w:rPr>
          <w:rFonts w:ascii="Times New Roman" w:hAnsi="Times New Roman" w:cs="Times New Roman"/>
        </w:rPr>
        <w:t xml:space="preserve">She would like to rearrange her </w:t>
      </w:r>
      <w:r w:rsidR="006E4214" w:rsidRPr="003115B7">
        <w:rPr>
          <w:rFonts w:ascii="Times New Roman" w:hAnsi="Times New Roman" w:cs="Times New Roman"/>
        </w:rPr>
        <w:t>furniture</w:t>
      </w:r>
      <w:r w:rsidR="00B92452" w:rsidRPr="003115B7">
        <w:rPr>
          <w:rFonts w:ascii="Times New Roman" w:hAnsi="Times New Roman" w:cs="Times New Roman"/>
        </w:rPr>
        <w:t xml:space="preserve"> for a family get together </w:t>
      </w:r>
      <w:r w:rsidR="006E4214">
        <w:rPr>
          <w:rFonts w:ascii="Times New Roman" w:hAnsi="Times New Roman" w:cs="Times New Roman"/>
        </w:rPr>
        <w:t>November 5</w:t>
      </w:r>
      <w:r w:rsidR="006E4214" w:rsidRPr="006E4214">
        <w:rPr>
          <w:rFonts w:ascii="Times New Roman" w:hAnsi="Times New Roman" w:cs="Times New Roman"/>
          <w:vertAlign w:val="superscript"/>
        </w:rPr>
        <w:t>th</w:t>
      </w:r>
      <w:r w:rsidR="00B92452" w:rsidRPr="003115B7">
        <w:rPr>
          <w:rFonts w:ascii="Times New Roman" w:hAnsi="Times New Roman" w:cs="Times New Roman"/>
        </w:rPr>
        <w:t xml:space="preserve"> with intermediary goal of moving </w:t>
      </w:r>
      <w:r w:rsidR="006E4214" w:rsidRPr="003115B7">
        <w:rPr>
          <w:rFonts w:ascii="Times New Roman" w:hAnsi="Times New Roman" w:cs="Times New Roman"/>
        </w:rPr>
        <w:t>furniture</w:t>
      </w:r>
      <w:r w:rsidR="00B92452" w:rsidRPr="003115B7">
        <w:rPr>
          <w:rFonts w:ascii="Times New Roman" w:hAnsi="Times New Roman" w:cs="Times New Roman"/>
        </w:rPr>
        <w:t xml:space="preserve"> over several days in five minute increments (time she believes she can </w:t>
      </w:r>
      <w:r w:rsidR="0023248C" w:rsidRPr="003115B7">
        <w:rPr>
          <w:rFonts w:ascii="Times New Roman" w:hAnsi="Times New Roman" w:cs="Times New Roman"/>
        </w:rPr>
        <w:t xml:space="preserve">do without over doing it). </w:t>
      </w:r>
    </w:p>
    <w:p w14:paraId="4BC80EB8" w14:textId="15B49D43" w:rsidR="007B4DB5" w:rsidRPr="003115B7" w:rsidRDefault="007B4DB5" w:rsidP="003913BC">
      <w:pPr>
        <w:spacing w:line="360" w:lineRule="auto"/>
        <w:ind w:firstLine="720"/>
        <w:rPr>
          <w:rFonts w:ascii="Times New Roman" w:hAnsi="Times New Roman" w:cs="Times New Roman"/>
        </w:rPr>
      </w:pPr>
      <w:r w:rsidRPr="003115B7">
        <w:rPr>
          <w:rFonts w:ascii="Times New Roman" w:hAnsi="Times New Roman" w:cs="Times New Roman"/>
        </w:rPr>
        <w:t>Upon reviewing the nerve physiology questionnaire, Ms</w:t>
      </w:r>
      <w:r w:rsidR="00A603BE">
        <w:rPr>
          <w:rFonts w:ascii="Times New Roman" w:hAnsi="Times New Roman" w:cs="Times New Roman"/>
        </w:rPr>
        <w:t>.</w:t>
      </w:r>
      <w:r w:rsidRPr="003115B7">
        <w:rPr>
          <w:rFonts w:ascii="Times New Roman" w:hAnsi="Times New Roman" w:cs="Times New Roman"/>
        </w:rPr>
        <w:t xml:space="preserve"> Camp was able to answer every question correctly, indicating improved knowledge. Further PNE was given using the stories of brain map, lion in the room, healing tissues, and emotions</w:t>
      </w:r>
      <w:r w:rsidR="006E4214">
        <w:rPr>
          <w:rFonts w:ascii="Times New Roman" w:hAnsi="Times New Roman" w:cs="Times New Roman"/>
        </w:rPr>
        <w:t xml:space="preserve"> influence on pain experience</w:t>
      </w:r>
      <w:r w:rsidRPr="003115B7">
        <w:rPr>
          <w:rFonts w:ascii="Times New Roman" w:hAnsi="Times New Roman" w:cs="Times New Roman"/>
        </w:rPr>
        <w:t>. Topics were chosen due to patient verbalization that stress increase</w:t>
      </w:r>
      <w:r w:rsidR="006E4214">
        <w:rPr>
          <w:rFonts w:ascii="Times New Roman" w:hAnsi="Times New Roman" w:cs="Times New Roman"/>
        </w:rPr>
        <w:t>d</w:t>
      </w:r>
      <w:r w:rsidRPr="003115B7">
        <w:rPr>
          <w:rFonts w:ascii="Times New Roman" w:hAnsi="Times New Roman" w:cs="Times New Roman"/>
        </w:rPr>
        <w:t xml:space="preserve"> her pain (lion in the room), that her symptoms have spread from low back to all over, and feeling like her feet are not “hers.” </w:t>
      </w:r>
    </w:p>
    <w:p w14:paraId="7811BF85" w14:textId="4D01DF77" w:rsidR="00C355CB" w:rsidRPr="003115B7" w:rsidRDefault="00C355CB" w:rsidP="003913BC">
      <w:pPr>
        <w:spacing w:line="360" w:lineRule="auto"/>
        <w:ind w:firstLine="720"/>
        <w:rPr>
          <w:rFonts w:ascii="Times New Roman" w:hAnsi="Times New Roman" w:cs="Times New Roman"/>
        </w:rPr>
      </w:pPr>
      <w:r w:rsidRPr="003115B7">
        <w:rPr>
          <w:rFonts w:ascii="Times New Roman" w:hAnsi="Times New Roman" w:cs="Times New Roman"/>
        </w:rPr>
        <w:t xml:space="preserve">Due to patient complaints, </w:t>
      </w:r>
      <w:r w:rsidR="008E63DD" w:rsidRPr="003115B7">
        <w:rPr>
          <w:rFonts w:ascii="Times New Roman" w:hAnsi="Times New Roman" w:cs="Times New Roman"/>
        </w:rPr>
        <w:t>the writer incorporated graded imagery techniques into session to improve brain mapping. It is well established that chronic pain leads to deficits in neural mapping and ‘smudging’ of homunculus.</w:t>
      </w:r>
      <w:r w:rsidR="008E63DD" w:rsidRPr="003115B7">
        <w:rPr>
          <w:rFonts w:ascii="Times New Roman" w:hAnsi="Times New Roman" w:cs="Times New Roman"/>
        </w:rPr>
        <w:fldChar w:fldCharType="begin"/>
      </w:r>
      <w:r w:rsidR="00AF72F6" w:rsidRPr="003115B7">
        <w:rPr>
          <w:rFonts w:ascii="Times New Roman" w:hAnsi="Times New Roman" w:cs="Times New Roman"/>
        </w:rPr>
        <w:instrText>ADDIN F1000_CSL_CITATION&lt;~#@#~&gt;[{"First":false,"Last":false,"PMCID":"PMC164382","PMID":"12937572","abstract":"OBJECTIVE: To examine if patients with chronic ankle instability or a history of ankle sprains without chronic instability have worse proprioception or less invertor and evertor muscle strength. DESIGN AND &lt;br&gt;&lt;br&gt;&lt;strong&gt;SETTING:&lt;/strong&gt; We assessed proprioception and muscle strength on the Biodex isokinetic dynamometer in the laboratory of the Department of Sports Medicine, University Hospital Ghent. &lt;br&gt;&lt;br&gt;&lt;strong&gt;SUBJECTS:&lt;/strong&gt; Subjects included 87 physical education students (44 men, 43 women, age = 18.33 +/- 1.25 years, mass = 66.09 +/- 8.11 kg, height = 174.11 +/- 8.57 cm) at the University of Ghent in Belgium. Their ankles were divided into 4 groups: a symptom-free control group, subjects with chronic ankle instability, subjects who had sustained an ankle sprain in the last 2 years without instability, and subjects who sustained an ankle sprain 3 to 5 years earlier without instability. &lt;br&gt;&lt;br&gt;&lt;strong&gt;MEASUREMENTS:&lt;/strong&gt; Active and passive joint-position sense was assessed at the ankle, and isokinetic peak torque was determined for concentric and eccentric eversion and inversion movements at the ankle. &lt;br&gt;&lt;br&gt;&lt;strong&gt;RESULTS:&lt;/strong&gt; Statistical analysis indicated significantly less accurate active position sense for the instability group compared with the control group at a position close to maximal inversion. The instability group also showed a significantly lower relative eversion muscle strength (% body weight). No significant differences were observed between the control group and the groups with past sprains without instability. &lt;strong&gt;CONCLUSIONS:&lt;/strong&gt; We suggest that the possible cause of chronic ankle instability is a combination of diminished proprioception and evertor muscle weakness. Therefore, we emphasize proprioception and strength training in the rehabilitation program for ankle instability.","author":[{"family":"Willems","given":"Tine"},{"family":"Witvrouw","given":"Erik"},{"family":"Verstuyft","given":"Jan"},{"family":"Vaes","given":"Peter"},{"family":"De Clercq","given":"Dirk"}],"authorYearDisplayFormat":false,"citation-label":"2594833","container-title":"Journal of Athletic Training","container-title-short":"J. Athl. Train.","id":"2594833","invisible":false,"issue":"4","issued":{"date-parts":[["2002","12"]]},"journalAbbreviation":"J. Athl. Train.","page":"487-493","suppress-author":false,"title":"Proprioception and Muscle Strength in Subjects With a History of Ankle Sprains and Chronic Instability.","type":"article-journal","volume":"37"},{"DOI":"10.1097/AJP.0000000000000066","First":false,"Last":false,"PMID":"24535054","abstract":"&lt;strong&gt;INTRODUCTION:&lt;/strong&gt; There is mounting evidence that cortical maps are disrupted in chronic limb pain and that these disruptions may contribute to the problem and be a viable target for treatment. Little is known as to whether this is also the case for the most common and costly chronic pain-back pain.&lt;br&gt;&lt;br&gt;&lt;strong&gt;OBJECTIVES:&lt;/strong&gt; To investigate the effects of back pain characteristics on the performance of left/right trunk judgment tasks, a method of testing the integrity of cortical maps.&lt;br&gt;&lt;br&gt;&lt;strong&gt;METHODS:&lt;/strong&gt; A total of 1008 volunteers completed an online left/right trunk judgment task in which they judged whether a model was rotated or laterally flexed to the left or right in a series of images.&lt;br&gt;&lt;br&gt;&lt;strong&gt;RESULTS:&lt;/strong&gt; Participants who had back pain at the time of testing were less accurate than pain-free controls (P=0.027), as were participants who were pain free but had a history of back pain (P&lt; 0.01). However, these results were driven by an interaction such that those with current back pain and a history of back pain were less accurate (mean [95% CI]=76% [74%-78%]) than all other groups (&gt;84% [83%-85%]).&lt;br&gt;&lt;br&gt;&lt;strong&gt;DISCUSSION:&lt;/strong&gt; Trunk motor imagery performance is reduced in people with a history of back pain when they are in a current episode. This is consistent with disruption of cortical proprioceptive representation of the trunk in this group. On the basis of this result, we propose a conceptual model speculating a role of this measure in understanding the development of chronic back pain, a model that can be tested in future studies.","author":[{"family":"Bowering","given":"K Jane"},{"family":"Butler","given":"David S"},{"family":"Fulton","given":"Ian J"},{"family":"Moseley","given":"G Lorimer"}],"authorYearDisplayFormat":false,"citation-label":"3517535","container-title":"The Clinical Journal of Pain","container-title-short":"Clin. J. Pain","id":"3517535","invisible":false,"issue":"12","issued":{"date-parts":[["2014","12"]]},"journalAbbreviation":"Clin. J. Pain","page":"1070-1075","suppress-author":false,"title":"Motor imagery in people with a history of back pain, current back pain, both, or neither.","type":"article-journal","volume":"30"},{"First":false,"ISBN":"9780987246752","Last":false,"abstract":"Finally! A handbook arising from the last 15 years of neuroscience, clinical trials and clinical reasoning science is here for both clinicians and pain sufferers. Graded Motor Imagery (GMI) offers a novel three stage synaptic exercise process for neuropathic pain involving left/right discrimination, imagined movements and mirror therapy. With patience, persistence and often lots of hard work, GMI gives new hope for treatment outcomes. David Butler shows how curiosity and learning are critical allies in the search for why you or your patients hurt and he encourages a deep knowledge of the therapy and science behind GMI for the best outcomes. Lorimer Moseley shares his researcher's inquisitiveness about the science behind GMI and the neuromatrix: the representation of body parts in our brains and how and why these representations may be affected by injury. GMI aims to alter pain `neurotags' or sensitive networks in the brain. Graded motor imagery is a treatment in its infancy. How do we know if it is appropriate to use? How do we know what's normal? Tim Beames invites us on a clinical reasoning exploration through patient-therapist narratives, providing invaluable insights into the progression from left/right discrimination, imagined movements to use of mirrors. The online RecogniseTM programme was developed to assess and restore the Lefts and Rights in your brain. Tom Giles, the go-to guy for RecogniseTM, provides the `nuts and bolts' of how to get the best out of the online programme, smart phone app and other practical GMI tools.","author":[{"family":"Moseley","given":"G. Lorimer"},{"family":"Butler","given":"David Sheridan"},{"family":"Beames","given":"Timothy B."},{"family":"Giles","given":"Thomas J."}],"authorYearDisplayFormat":false,"citation-label":"5861054","edition":"illustrated","id":"5861054","invisible":false,"issued":{"date-parts":[["2012"]]},"publisher":"Noigroup Publications","suppress-author":false,"title":"The Graded Motor Imagery Handbook","type":"book"}]</w:instrText>
      </w:r>
      <w:r w:rsidR="008E63DD" w:rsidRPr="003115B7">
        <w:rPr>
          <w:rFonts w:ascii="Times New Roman" w:hAnsi="Times New Roman" w:cs="Times New Roman"/>
        </w:rPr>
        <w:fldChar w:fldCharType="separate"/>
      </w:r>
      <w:r w:rsidR="00AF72F6" w:rsidRPr="003115B7">
        <w:rPr>
          <w:rFonts w:ascii="Times New Roman" w:hAnsi="Times New Roman" w:cs="Times New Roman"/>
          <w:noProof/>
          <w:vertAlign w:val="superscript"/>
        </w:rPr>
        <w:t>18–20</w:t>
      </w:r>
      <w:r w:rsidR="008E63DD" w:rsidRPr="003115B7">
        <w:rPr>
          <w:rFonts w:ascii="Times New Roman" w:hAnsi="Times New Roman" w:cs="Times New Roman"/>
        </w:rPr>
        <w:fldChar w:fldCharType="end"/>
      </w:r>
      <w:r w:rsidR="008E63DD" w:rsidRPr="003115B7">
        <w:rPr>
          <w:rFonts w:ascii="Times New Roman" w:hAnsi="Times New Roman" w:cs="Times New Roman"/>
        </w:rPr>
        <w:t xml:space="preserve"> This difficulty in discrimination and localization of input can lead to prolonged pain. Those with chronic pain will have difficulty knowing where sensory input is coming from and patients will have often have globally impaired localization and two-point discrimination. To address the blurred brain map specifically, graded motor imagery has been shown to reduce pain and restore localization and discrimination abilities in comparison to typical physiotherapy.</w:t>
      </w:r>
      <w:r w:rsidR="008E63DD" w:rsidRPr="003115B7">
        <w:rPr>
          <w:rFonts w:ascii="Times New Roman" w:hAnsi="Times New Roman" w:cs="Times New Roman"/>
        </w:rPr>
        <w:fldChar w:fldCharType="begin"/>
      </w:r>
      <w:r w:rsidR="00AF72F6" w:rsidRPr="003115B7">
        <w:rPr>
          <w:rFonts w:ascii="Times New Roman" w:hAnsi="Times New Roman" w:cs="Times New Roman"/>
        </w:rPr>
        <w:instrText>ADDIN F1000_CSL_CITATION&lt;~#@#~&gt;[{"DOI":"10.1212/01.wnl.0000249112.56935.32","First":false,"Last":false,"PMID":"17082465","abstract":"&lt;strong&gt;BACKGROUND:&lt;/strong&gt; Phantom limb and complex regional pain syndrome type 1 (CRPS1) are characterized by changes in cortical processing and organization, perceptual disturbances, and poor response to conventional treatments. Graded motor imagery is effective for a small subset of patients with CRPS1.&lt;br&gt;&lt;br&gt;&lt;strong&gt;OBJECTIVE:&lt;/strong&gt; To investigate whether graded motor imagery would reduce pain and disability for a more general CRPS1 population and for people with phantom limb pain.&lt;br&gt;&lt;br&gt;&lt;strong&gt;METHODS:&lt;/strong&gt; Fifty-one patients with phantom limb pain or CRPS1 were randomly allocated to motor imagery, consisting of 2 weeks each of limb laterality recognition, imagined movements, and mirror movements, or to physical therapy and ongoing medical care.&lt;br&gt;&lt;br&gt;&lt;strong&gt;RESULTS:&lt;/strong&gt; There was a main statistical effect of treatment group, but not diagnostic group, on pain and function. The mean (95% CI) decrease in pain between pre- and post-treatment (100 mm visual analogue scale) was 23.4 mm (16.2 to 30.4 mm) for the motor imagery group and 10.5 mm (1.9 to 19.2 mm) for the control group. Improvement in function was similar and gains were maintained at 6-month follow-up.&lt;br&gt;&lt;br&gt;&lt;strong&gt;CONCLUSION:&lt;/strong&gt; Motor imagery reduced pain and disability in these patients with complex regional pain syndrome type I or phantom limb pain, but the mechanism, or mechanisms, of the effect are not clear.","author":[{"family":"Moseley","given":"G Lorimer"}],"authorYearDisplayFormat":false,"citation-label":"3189593","container-title":"Neurology","container-title-short":"Neurology","id":"3189593","invisible":false,"issue":"12","issued":{"date-parts":[["2006","12","26"]]},"journalAbbreviation":"Neurology","page":"2129-2134","suppress-author":false,"title":"Graded motor imagery for pathologic pain: a randomized controlled trial.","type":"article-journal","volume":"67"}]</w:instrText>
      </w:r>
      <w:r w:rsidR="008E63DD" w:rsidRPr="003115B7">
        <w:rPr>
          <w:rFonts w:ascii="Times New Roman" w:hAnsi="Times New Roman" w:cs="Times New Roman"/>
        </w:rPr>
        <w:fldChar w:fldCharType="separate"/>
      </w:r>
      <w:r w:rsidR="00AF72F6" w:rsidRPr="003115B7">
        <w:rPr>
          <w:rFonts w:ascii="Times New Roman" w:hAnsi="Times New Roman" w:cs="Times New Roman"/>
          <w:noProof/>
          <w:vertAlign w:val="superscript"/>
        </w:rPr>
        <w:t>21</w:t>
      </w:r>
      <w:r w:rsidR="008E63DD" w:rsidRPr="003115B7">
        <w:rPr>
          <w:rFonts w:ascii="Times New Roman" w:hAnsi="Times New Roman" w:cs="Times New Roman"/>
        </w:rPr>
        <w:fldChar w:fldCharType="end"/>
      </w:r>
      <w:r w:rsidR="008E63DD" w:rsidRPr="003115B7">
        <w:rPr>
          <w:rFonts w:ascii="Times New Roman" w:hAnsi="Times New Roman" w:cs="Times New Roman"/>
        </w:rPr>
        <w:t xml:space="preserve">  </w:t>
      </w:r>
      <w:r w:rsidR="00DE38A9" w:rsidRPr="003115B7">
        <w:rPr>
          <w:rFonts w:ascii="Times New Roman" w:hAnsi="Times New Roman" w:cs="Times New Roman"/>
        </w:rPr>
        <w:t xml:space="preserve">Using two point discrimination on </w:t>
      </w:r>
      <w:proofErr w:type="spellStart"/>
      <w:r w:rsidR="00DE38A9" w:rsidRPr="003115B7">
        <w:rPr>
          <w:rFonts w:ascii="Times New Roman" w:hAnsi="Times New Roman" w:cs="Times New Roman"/>
        </w:rPr>
        <w:t>Ms</w:t>
      </w:r>
      <w:proofErr w:type="spellEnd"/>
      <w:r w:rsidR="00DE38A9" w:rsidRPr="003115B7">
        <w:rPr>
          <w:rFonts w:ascii="Times New Roman" w:hAnsi="Times New Roman" w:cs="Times New Roman"/>
        </w:rPr>
        <w:t xml:space="preserve"> Camp’s feet, the writer found that she was unable to distinguish between two pin-points that were less than an inch apart</w:t>
      </w:r>
      <w:r w:rsidR="006E4214">
        <w:rPr>
          <w:rFonts w:ascii="Times New Roman" w:hAnsi="Times New Roman" w:cs="Times New Roman"/>
        </w:rPr>
        <w:t xml:space="preserve"> </w:t>
      </w:r>
      <w:r w:rsidR="006E4214" w:rsidRPr="003115B7">
        <w:rPr>
          <w:rFonts w:ascii="Times New Roman" w:hAnsi="Times New Roman" w:cs="Times New Roman"/>
        </w:rPr>
        <w:t>in her right foot</w:t>
      </w:r>
      <w:r w:rsidR="00DE38A9" w:rsidRPr="003115B7">
        <w:rPr>
          <w:rFonts w:ascii="Times New Roman" w:hAnsi="Times New Roman" w:cs="Times New Roman"/>
        </w:rPr>
        <w:t>. Her left foot discrimination was less than half an inch apart. Additionally, the writer graphed Ms</w:t>
      </w:r>
      <w:r w:rsidR="00A603BE">
        <w:rPr>
          <w:rFonts w:ascii="Times New Roman" w:hAnsi="Times New Roman" w:cs="Times New Roman"/>
        </w:rPr>
        <w:t>.</w:t>
      </w:r>
      <w:r w:rsidR="00DE38A9" w:rsidRPr="003115B7">
        <w:rPr>
          <w:rFonts w:ascii="Times New Roman" w:hAnsi="Times New Roman" w:cs="Times New Roman"/>
        </w:rPr>
        <w:t xml:space="preserve"> Camp’s back, showing the patient an image of a back with </w:t>
      </w:r>
      <w:r w:rsidR="00DE38A9" w:rsidRPr="003115B7">
        <w:rPr>
          <w:rFonts w:ascii="Times New Roman" w:hAnsi="Times New Roman" w:cs="Times New Roman"/>
        </w:rPr>
        <w:lastRenderedPageBreak/>
        <w:t xml:space="preserve">six segments and asking her to identify which segment was being touched without looking. She was unable to identify the correct segment 50% of the time. </w:t>
      </w:r>
    </w:p>
    <w:p w14:paraId="6E70BFD3" w14:textId="5D9E4BFC" w:rsidR="00DE38A9" w:rsidRPr="003115B7" w:rsidRDefault="00DE38A9" w:rsidP="003913BC">
      <w:pPr>
        <w:spacing w:line="360" w:lineRule="auto"/>
        <w:ind w:firstLine="720"/>
        <w:rPr>
          <w:rFonts w:ascii="Times New Roman" w:hAnsi="Times New Roman" w:cs="Times New Roman"/>
        </w:rPr>
      </w:pPr>
      <w:r w:rsidRPr="003115B7">
        <w:rPr>
          <w:rFonts w:ascii="Times New Roman" w:hAnsi="Times New Roman" w:cs="Times New Roman"/>
        </w:rPr>
        <w:t>Therefore, the writer added to her HEP with instructions for right/left discrimination using the Orientate App, a free software that uses images of feet and hands</w:t>
      </w:r>
      <w:r w:rsidR="006E4214">
        <w:rPr>
          <w:rFonts w:ascii="Times New Roman" w:hAnsi="Times New Roman" w:cs="Times New Roman"/>
        </w:rPr>
        <w:t xml:space="preserve"> to challenge discrimination ability,</w:t>
      </w:r>
      <w:r w:rsidRPr="003115B7">
        <w:rPr>
          <w:rFonts w:ascii="Times New Roman" w:hAnsi="Times New Roman" w:cs="Times New Roman"/>
        </w:rPr>
        <w:t xml:space="preserve"> as well as stereognosis on her back. The app was to be used for five minutes daily and her children were to write various alphabet letters for identification on her back five minutes daily to improve brain mapping. </w:t>
      </w:r>
    </w:p>
    <w:p w14:paraId="6190D3D0" w14:textId="4B935104" w:rsidR="00DE38A9" w:rsidRPr="003115B7" w:rsidRDefault="00B92452" w:rsidP="003913BC">
      <w:pPr>
        <w:pStyle w:val="Heading3"/>
        <w:spacing w:line="360" w:lineRule="auto"/>
        <w:rPr>
          <w:rFonts w:ascii="Times New Roman" w:hAnsi="Times New Roman" w:cs="Times New Roman"/>
        </w:rPr>
      </w:pPr>
      <w:r w:rsidRPr="003115B7">
        <w:rPr>
          <w:rFonts w:ascii="Times New Roman" w:hAnsi="Times New Roman" w:cs="Times New Roman"/>
        </w:rPr>
        <w:t>Session four: Protocol Step five</w:t>
      </w:r>
      <w:r w:rsidRPr="003115B7">
        <w:rPr>
          <w:rFonts w:ascii="Times New Roman" w:hAnsi="Times New Roman" w:cs="Times New Roman"/>
        </w:rPr>
        <w:tab/>
      </w:r>
      <w:r w:rsidRPr="003115B7">
        <w:rPr>
          <w:rFonts w:ascii="Times New Roman" w:hAnsi="Times New Roman" w:cs="Times New Roman"/>
        </w:rPr>
        <w:tab/>
      </w:r>
      <w:r w:rsidRPr="003115B7">
        <w:rPr>
          <w:rFonts w:ascii="Times New Roman" w:hAnsi="Times New Roman" w:cs="Times New Roman"/>
        </w:rPr>
        <w:tab/>
      </w:r>
      <w:r w:rsidRPr="003115B7">
        <w:rPr>
          <w:rFonts w:ascii="Times New Roman" w:hAnsi="Times New Roman" w:cs="Times New Roman"/>
        </w:rPr>
        <w:tab/>
      </w:r>
      <w:r w:rsidRPr="003115B7">
        <w:rPr>
          <w:rFonts w:ascii="Times New Roman" w:hAnsi="Times New Roman" w:cs="Times New Roman"/>
        </w:rPr>
        <w:tab/>
      </w:r>
      <w:r w:rsidRPr="003115B7">
        <w:rPr>
          <w:rFonts w:ascii="Times New Roman" w:hAnsi="Times New Roman" w:cs="Times New Roman"/>
        </w:rPr>
        <w:tab/>
      </w:r>
      <w:r w:rsidRPr="003115B7">
        <w:rPr>
          <w:rFonts w:ascii="Times New Roman" w:hAnsi="Times New Roman" w:cs="Times New Roman"/>
        </w:rPr>
        <w:tab/>
      </w:r>
      <w:r w:rsidR="00C12E82">
        <w:rPr>
          <w:rFonts w:ascii="Times New Roman" w:hAnsi="Times New Roman" w:cs="Times New Roman"/>
        </w:rPr>
        <w:t>10</w:t>
      </w:r>
      <w:r w:rsidRPr="003115B7">
        <w:rPr>
          <w:rFonts w:ascii="Times New Roman" w:hAnsi="Times New Roman" w:cs="Times New Roman"/>
        </w:rPr>
        <w:t>/</w:t>
      </w:r>
      <w:r w:rsidR="00C12E82">
        <w:rPr>
          <w:rFonts w:ascii="Times New Roman" w:hAnsi="Times New Roman" w:cs="Times New Roman"/>
        </w:rPr>
        <w:t>30/</w:t>
      </w:r>
      <w:r w:rsidRPr="003115B7">
        <w:rPr>
          <w:rFonts w:ascii="Times New Roman" w:hAnsi="Times New Roman" w:cs="Times New Roman"/>
        </w:rPr>
        <w:t>18</w:t>
      </w:r>
    </w:p>
    <w:p w14:paraId="359E0E20" w14:textId="0F9DB7DA" w:rsidR="00F75CA5" w:rsidRPr="003115B7" w:rsidRDefault="00B92452" w:rsidP="003913BC">
      <w:pPr>
        <w:spacing w:line="360" w:lineRule="auto"/>
        <w:ind w:firstLine="720"/>
        <w:rPr>
          <w:rFonts w:ascii="Times New Roman" w:hAnsi="Times New Roman" w:cs="Times New Roman"/>
        </w:rPr>
      </w:pPr>
      <w:r w:rsidRPr="003115B7">
        <w:rPr>
          <w:rFonts w:ascii="Times New Roman" w:hAnsi="Times New Roman" w:cs="Times New Roman"/>
        </w:rPr>
        <w:t>Ms</w:t>
      </w:r>
      <w:r w:rsidR="00A603BE">
        <w:rPr>
          <w:rFonts w:ascii="Times New Roman" w:hAnsi="Times New Roman" w:cs="Times New Roman"/>
        </w:rPr>
        <w:t>.</w:t>
      </w:r>
      <w:r w:rsidRPr="003115B7">
        <w:rPr>
          <w:rFonts w:ascii="Times New Roman" w:hAnsi="Times New Roman" w:cs="Times New Roman"/>
        </w:rPr>
        <w:t xml:space="preserve"> Camp did not show up for appointment on 10/17</w:t>
      </w:r>
      <w:r w:rsidR="006E4214">
        <w:rPr>
          <w:rFonts w:ascii="Times New Roman" w:hAnsi="Times New Roman" w:cs="Times New Roman"/>
        </w:rPr>
        <w:t xml:space="preserve">. </w:t>
      </w:r>
      <w:r w:rsidRPr="003115B7">
        <w:rPr>
          <w:rFonts w:ascii="Times New Roman" w:hAnsi="Times New Roman" w:cs="Times New Roman"/>
        </w:rPr>
        <w:t xml:space="preserve">She called and rescheduled </w:t>
      </w:r>
      <w:r w:rsidR="00C12E82">
        <w:rPr>
          <w:rFonts w:ascii="Times New Roman" w:hAnsi="Times New Roman" w:cs="Times New Roman"/>
        </w:rPr>
        <w:t xml:space="preserve">and </w:t>
      </w:r>
      <w:r w:rsidRPr="003115B7">
        <w:rPr>
          <w:rFonts w:ascii="Times New Roman" w:hAnsi="Times New Roman" w:cs="Times New Roman"/>
        </w:rPr>
        <w:t>upon arrival, reported she felt much better. She had successfully gone on a road trip with her children</w:t>
      </w:r>
      <w:r w:rsidR="0023248C" w:rsidRPr="003115B7">
        <w:rPr>
          <w:rFonts w:ascii="Times New Roman" w:hAnsi="Times New Roman" w:cs="Times New Roman"/>
        </w:rPr>
        <w:t xml:space="preserve"> and rearranged </w:t>
      </w:r>
      <w:r w:rsidR="004340AC" w:rsidRPr="003115B7">
        <w:rPr>
          <w:rFonts w:ascii="Times New Roman" w:hAnsi="Times New Roman" w:cs="Times New Roman"/>
        </w:rPr>
        <w:t>furniture</w:t>
      </w:r>
      <w:r w:rsidR="0023248C" w:rsidRPr="003115B7">
        <w:rPr>
          <w:rFonts w:ascii="Times New Roman" w:hAnsi="Times New Roman" w:cs="Times New Roman"/>
        </w:rPr>
        <w:t xml:space="preserve"> for her family get together. She had started going to the gym and working with a personal trainer. She had completed the pain workbook and had begun recognizing faulty thinking about pain and its </w:t>
      </w:r>
      <w:r w:rsidR="004340AC" w:rsidRPr="003115B7">
        <w:rPr>
          <w:rFonts w:ascii="Times New Roman" w:hAnsi="Times New Roman" w:cs="Times New Roman"/>
        </w:rPr>
        <w:t>causes</w:t>
      </w:r>
      <w:r w:rsidR="0023248C" w:rsidRPr="003115B7">
        <w:rPr>
          <w:rFonts w:ascii="Times New Roman" w:hAnsi="Times New Roman" w:cs="Times New Roman"/>
        </w:rPr>
        <w:t>. She reported compliance with her HEP, using the right/left discrimination app consistently as well as incorporating some sleep hygiene practices into her life. Ms</w:t>
      </w:r>
      <w:r w:rsidR="00A603BE">
        <w:rPr>
          <w:rFonts w:ascii="Times New Roman" w:hAnsi="Times New Roman" w:cs="Times New Roman"/>
        </w:rPr>
        <w:t>.</w:t>
      </w:r>
      <w:r w:rsidR="0023248C" w:rsidRPr="003115B7">
        <w:rPr>
          <w:rFonts w:ascii="Times New Roman" w:hAnsi="Times New Roman" w:cs="Times New Roman"/>
        </w:rPr>
        <w:t xml:space="preserve"> Camp admits that her sleep has not improved</w:t>
      </w:r>
      <w:r w:rsidR="00A603BE">
        <w:rPr>
          <w:rFonts w:ascii="Times New Roman" w:hAnsi="Times New Roman" w:cs="Times New Roman"/>
        </w:rPr>
        <w:t>, and that she</w:t>
      </w:r>
      <w:r w:rsidR="0023248C" w:rsidRPr="003115B7">
        <w:rPr>
          <w:rFonts w:ascii="Times New Roman" w:hAnsi="Times New Roman" w:cs="Times New Roman"/>
        </w:rPr>
        <w:t xml:space="preserve"> frequently wakes up “uncomfortable.” </w:t>
      </w:r>
    </w:p>
    <w:p w14:paraId="50D5C101" w14:textId="189302A7" w:rsidR="00F75CA5" w:rsidRPr="003115B7" w:rsidRDefault="004340AC" w:rsidP="003913BC">
      <w:pPr>
        <w:spacing w:line="360" w:lineRule="auto"/>
        <w:ind w:firstLine="720"/>
        <w:rPr>
          <w:rFonts w:ascii="Times New Roman" w:hAnsi="Times New Roman" w:cs="Times New Roman"/>
        </w:rPr>
      </w:pPr>
      <w:r w:rsidRPr="003115B7">
        <w:rPr>
          <w:rFonts w:ascii="Times New Roman" w:hAnsi="Times New Roman" w:cs="Times New Roman"/>
        </w:rPr>
        <w:t xml:space="preserve">Heat modalities were used to warm low back followed by </w:t>
      </w:r>
      <w:r w:rsidR="006E4214">
        <w:rPr>
          <w:rFonts w:ascii="Times New Roman" w:hAnsi="Times New Roman" w:cs="Times New Roman"/>
        </w:rPr>
        <w:t>ten</w:t>
      </w:r>
      <w:r w:rsidRPr="003115B7">
        <w:rPr>
          <w:rFonts w:ascii="Times New Roman" w:hAnsi="Times New Roman" w:cs="Times New Roman"/>
        </w:rPr>
        <w:t xml:space="preserve"> minutes of stationary bike during which she reviewed PNE concepts with the </w:t>
      </w:r>
      <w:r w:rsidR="006E4214">
        <w:rPr>
          <w:rFonts w:ascii="Times New Roman" w:hAnsi="Times New Roman" w:cs="Times New Roman"/>
        </w:rPr>
        <w:t>writer</w:t>
      </w:r>
      <w:r w:rsidRPr="003115B7">
        <w:rPr>
          <w:rFonts w:ascii="Times New Roman" w:hAnsi="Times New Roman" w:cs="Times New Roman"/>
        </w:rPr>
        <w:t>. She progressed with motor imagery, searching magazines for right and l</w:t>
      </w:r>
      <w:r w:rsidR="00C12E82">
        <w:rPr>
          <w:rFonts w:ascii="Times New Roman" w:hAnsi="Times New Roman" w:cs="Times New Roman"/>
        </w:rPr>
        <w:t>e</w:t>
      </w:r>
      <w:r w:rsidRPr="003115B7">
        <w:rPr>
          <w:rFonts w:ascii="Times New Roman" w:hAnsi="Times New Roman" w:cs="Times New Roman"/>
        </w:rPr>
        <w:t>ft lumbar lateral flexion for five minutes</w:t>
      </w:r>
      <w:r w:rsidR="00C12E82">
        <w:rPr>
          <w:rFonts w:ascii="Times New Roman" w:hAnsi="Times New Roman" w:cs="Times New Roman"/>
        </w:rPr>
        <w:t xml:space="preserve"> daily</w:t>
      </w:r>
      <w:r w:rsidRPr="003115B7">
        <w:rPr>
          <w:rFonts w:ascii="Times New Roman" w:hAnsi="Times New Roman" w:cs="Times New Roman"/>
        </w:rPr>
        <w:t>. The session ended with Grade 2 mobilizations</w:t>
      </w:r>
      <w:r w:rsidR="00C12E82">
        <w:rPr>
          <w:rFonts w:ascii="Times New Roman" w:hAnsi="Times New Roman" w:cs="Times New Roman"/>
        </w:rPr>
        <w:t xml:space="preserve"> and </w:t>
      </w:r>
      <w:r w:rsidRPr="003115B7">
        <w:rPr>
          <w:rFonts w:ascii="Times New Roman" w:hAnsi="Times New Roman" w:cs="Times New Roman"/>
        </w:rPr>
        <w:t xml:space="preserve">soft tissue mobilization of quadratus lumborum and hamstrings. The mobilizations were performed on her lumbar spine in prone, creating passive intervertebral accessory motion for pain relief and desensitization. The soft tissue stretches were given to create space for nerves, increase blood flow and habituate </w:t>
      </w:r>
      <w:proofErr w:type="spellStart"/>
      <w:r w:rsidRPr="003115B7">
        <w:rPr>
          <w:rFonts w:ascii="Times New Roman" w:hAnsi="Times New Roman" w:cs="Times New Roman"/>
        </w:rPr>
        <w:t>Ms</w:t>
      </w:r>
      <w:proofErr w:type="spellEnd"/>
      <w:r w:rsidRPr="003115B7">
        <w:rPr>
          <w:rFonts w:ascii="Times New Roman" w:hAnsi="Times New Roman" w:cs="Times New Roman"/>
        </w:rPr>
        <w:t xml:space="preserve"> Camp to movement.</w:t>
      </w:r>
    </w:p>
    <w:p w14:paraId="242327E9" w14:textId="77777777" w:rsidR="003F3FFB" w:rsidRDefault="004340AC" w:rsidP="003913BC">
      <w:pPr>
        <w:spacing w:line="360" w:lineRule="auto"/>
        <w:ind w:firstLine="720"/>
        <w:rPr>
          <w:rFonts w:ascii="Times New Roman" w:hAnsi="Times New Roman" w:cs="Times New Roman"/>
        </w:rPr>
      </w:pPr>
      <w:r w:rsidRPr="003115B7">
        <w:rPr>
          <w:rFonts w:ascii="Times New Roman" w:hAnsi="Times New Roman" w:cs="Times New Roman"/>
        </w:rPr>
        <w:t xml:space="preserve"> The writer advanced her HEP</w:t>
      </w:r>
      <w:r w:rsidR="00BB65D1" w:rsidRPr="003115B7">
        <w:rPr>
          <w:rFonts w:ascii="Times New Roman" w:hAnsi="Times New Roman" w:cs="Times New Roman"/>
        </w:rPr>
        <w:t xml:space="preserve"> with instructions to continue </w:t>
      </w:r>
      <w:r w:rsidR="003F3FFB" w:rsidRPr="003115B7">
        <w:rPr>
          <w:rFonts w:ascii="Times New Roman" w:hAnsi="Times New Roman" w:cs="Times New Roman"/>
        </w:rPr>
        <w:t>specific</w:t>
      </w:r>
      <w:r w:rsidR="00BB65D1" w:rsidRPr="003115B7">
        <w:rPr>
          <w:rFonts w:ascii="Times New Roman" w:hAnsi="Times New Roman" w:cs="Times New Roman"/>
        </w:rPr>
        <w:t xml:space="preserve"> movement </w:t>
      </w:r>
      <w:r w:rsidR="003F3FFB" w:rsidRPr="003115B7">
        <w:rPr>
          <w:rFonts w:ascii="Times New Roman" w:hAnsi="Times New Roman" w:cs="Times New Roman"/>
        </w:rPr>
        <w:t>identification</w:t>
      </w:r>
      <w:r w:rsidR="00BB65D1" w:rsidRPr="003115B7">
        <w:rPr>
          <w:rFonts w:ascii="Times New Roman" w:hAnsi="Times New Roman" w:cs="Times New Roman"/>
        </w:rPr>
        <w:t xml:space="preserve"> by analyzing pictures of herself for right or left side bending. Because she is physically active through personal training, specific exercises were not given. Neurodynamic flossing of bilateral sciatic nerve was prescribed to improve space and desensitize area.</w:t>
      </w:r>
    </w:p>
    <w:p w14:paraId="6A9C9252" w14:textId="7542316D" w:rsidR="00BB65D1" w:rsidRPr="003F3FFB" w:rsidRDefault="00BB65D1" w:rsidP="003913BC">
      <w:pPr>
        <w:spacing w:line="360" w:lineRule="auto"/>
        <w:ind w:firstLine="720"/>
        <w:rPr>
          <w:rFonts w:ascii="Times New Roman" w:hAnsi="Times New Roman" w:cs="Times New Roman"/>
        </w:rPr>
      </w:pPr>
      <w:r w:rsidRPr="003115B7">
        <w:rPr>
          <w:rFonts w:ascii="Times New Roman" w:hAnsi="Times New Roman" w:cs="Times New Roman"/>
        </w:rPr>
        <w:t xml:space="preserve"> Ms</w:t>
      </w:r>
      <w:r w:rsidR="00A603BE">
        <w:rPr>
          <w:rFonts w:ascii="Times New Roman" w:hAnsi="Times New Roman" w:cs="Times New Roman"/>
        </w:rPr>
        <w:t>.</w:t>
      </w:r>
      <w:r w:rsidRPr="003115B7">
        <w:rPr>
          <w:rFonts w:ascii="Times New Roman" w:hAnsi="Times New Roman" w:cs="Times New Roman"/>
        </w:rPr>
        <w:t xml:space="preserve"> Camp is improving, recognizing nerve sensitivity as principle issue rather than tissue damage. She has accomplished several goals and is increasing physical activity. Her average </w:t>
      </w:r>
      <w:r w:rsidRPr="003F3FFB">
        <w:rPr>
          <w:rFonts w:ascii="Times New Roman" w:hAnsi="Times New Roman" w:cs="Times New Roman"/>
        </w:rPr>
        <w:t>pain intensity has decreased and, as evidenced by her outcome measures, fear and avoidance and disability are decreasing.</w:t>
      </w:r>
      <w:r w:rsidR="00C12E82">
        <w:rPr>
          <w:rFonts w:ascii="Times New Roman" w:hAnsi="Times New Roman" w:cs="Times New Roman"/>
        </w:rPr>
        <w:t xml:space="preserve"> She was scheduled for a follow-up the next week.</w:t>
      </w:r>
    </w:p>
    <w:p w14:paraId="39DACACB" w14:textId="6FA0293D" w:rsidR="004340AC" w:rsidRPr="003F3FFB" w:rsidRDefault="00BB65D1" w:rsidP="003913BC">
      <w:pPr>
        <w:pStyle w:val="Heading3"/>
        <w:spacing w:line="360" w:lineRule="auto"/>
        <w:rPr>
          <w:rFonts w:ascii="Times New Roman" w:hAnsi="Times New Roman" w:cs="Times New Roman"/>
        </w:rPr>
      </w:pPr>
      <w:r w:rsidRPr="003F3FFB">
        <w:rPr>
          <w:rFonts w:ascii="Times New Roman" w:hAnsi="Times New Roman" w:cs="Times New Roman"/>
        </w:rPr>
        <w:lastRenderedPageBreak/>
        <w:t xml:space="preserve"> Session 5: Step 5 continued </w:t>
      </w:r>
      <w:r w:rsidRPr="003F3FFB">
        <w:rPr>
          <w:rFonts w:ascii="Times New Roman" w:hAnsi="Times New Roman" w:cs="Times New Roman"/>
        </w:rPr>
        <w:tab/>
      </w:r>
      <w:r w:rsidRPr="003F3FFB">
        <w:rPr>
          <w:rFonts w:ascii="Times New Roman" w:hAnsi="Times New Roman" w:cs="Times New Roman"/>
        </w:rPr>
        <w:tab/>
      </w:r>
      <w:r w:rsidRPr="003F3FFB">
        <w:rPr>
          <w:rFonts w:ascii="Times New Roman" w:hAnsi="Times New Roman" w:cs="Times New Roman"/>
        </w:rPr>
        <w:tab/>
      </w:r>
      <w:r w:rsidRPr="003F3FFB">
        <w:rPr>
          <w:rFonts w:ascii="Times New Roman" w:hAnsi="Times New Roman" w:cs="Times New Roman"/>
        </w:rPr>
        <w:tab/>
      </w:r>
      <w:r w:rsidRPr="003F3FFB">
        <w:rPr>
          <w:rFonts w:ascii="Times New Roman" w:hAnsi="Times New Roman" w:cs="Times New Roman"/>
        </w:rPr>
        <w:tab/>
      </w:r>
      <w:r w:rsidRPr="003F3FFB">
        <w:rPr>
          <w:rFonts w:ascii="Times New Roman" w:hAnsi="Times New Roman" w:cs="Times New Roman"/>
        </w:rPr>
        <w:tab/>
      </w:r>
      <w:r w:rsidRPr="003F3FFB">
        <w:rPr>
          <w:rFonts w:ascii="Times New Roman" w:hAnsi="Times New Roman" w:cs="Times New Roman"/>
        </w:rPr>
        <w:tab/>
      </w:r>
      <w:r w:rsidRPr="003F3FFB">
        <w:rPr>
          <w:rFonts w:ascii="Times New Roman" w:hAnsi="Times New Roman" w:cs="Times New Roman"/>
        </w:rPr>
        <w:tab/>
        <w:t>11/2</w:t>
      </w:r>
      <w:r w:rsidR="001D115B">
        <w:rPr>
          <w:rFonts w:ascii="Times New Roman" w:hAnsi="Times New Roman" w:cs="Times New Roman"/>
        </w:rPr>
        <w:t>9</w:t>
      </w:r>
      <w:r w:rsidRPr="003F3FFB">
        <w:rPr>
          <w:rFonts w:ascii="Times New Roman" w:hAnsi="Times New Roman" w:cs="Times New Roman"/>
        </w:rPr>
        <w:t>/18</w:t>
      </w:r>
    </w:p>
    <w:p w14:paraId="21A8C36C" w14:textId="6CB6E608" w:rsidR="001D115B" w:rsidRDefault="001D115B" w:rsidP="003913BC">
      <w:pPr>
        <w:spacing w:line="360" w:lineRule="auto"/>
        <w:rPr>
          <w:rFonts w:ascii="Times New Roman" w:hAnsi="Times New Roman" w:cs="Times New Roman"/>
        </w:rPr>
      </w:pPr>
      <w:r>
        <w:rPr>
          <w:rFonts w:ascii="Times New Roman" w:hAnsi="Times New Roman" w:cs="Times New Roman"/>
        </w:rPr>
        <w:t xml:space="preserve">Ms. Camp </w:t>
      </w:r>
      <w:r w:rsidR="00C12E82">
        <w:rPr>
          <w:rFonts w:ascii="Times New Roman" w:hAnsi="Times New Roman" w:cs="Times New Roman"/>
        </w:rPr>
        <w:t xml:space="preserve">did not show up for her </w:t>
      </w:r>
      <w:r w:rsidR="009A24BC">
        <w:rPr>
          <w:rFonts w:ascii="Times New Roman" w:hAnsi="Times New Roman" w:cs="Times New Roman"/>
        </w:rPr>
        <w:t xml:space="preserve">original </w:t>
      </w:r>
      <w:r w:rsidR="00C12E82">
        <w:rPr>
          <w:rFonts w:ascii="Times New Roman" w:hAnsi="Times New Roman" w:cs="Times New Roman"/>
        </w:rPr>
        <w:t xml:space="preserve">appointment, but </w:t>
      </w:r>
      <w:r>
        <w:rPr>
          <w:rFonts w:ascii="Times New Roman" w:hAnsi="Times New Roman" w:cs="Times New Roman"/>
        </w:rPr>
        <w:t xml:space="preserve">was able to be reached and rescheduled for November 29. Because she had not been seen in a month, the session </w:t>
      </w:r>
      <w:r w:rsidR="009A24BC">
        <w:rPr>
          <w:rFonts w:ascii="Times New Roman" w:hAnsi="Times New Roman" w:cs="Times New Roman"/>
        </w:rPr>
        <w:t>re</w:t>
      </w:r>
      <w:r>
        <w:rPr>
          <w:rFonts w:ascii="Times New Roman" w:hAnsi="Times New Roman" w:cs="Times New Roman"/>
        </w:rPr>
        <w:t xml:space="preserve">took outcome measures and objective testing </w:t>
      </w:r>
      <w:r w:rsidR="009A24BC">
        <w:rPr>
          <w:rFonts w:ascii="Times New Roman" w:hAnsi="Times New Roman" w:cs="Times New Roman"/>
        </w:rPr>
        <w:t>and</w:t>
      </w:r>
      <w:r>
        <w:rPr>
          <w:rFonts w:ascii="Times New Roman" w:hAnsi="Times New Roman" w:cs="Times New Roman"/>
        </w:rPr>
        <w:t xml:space="preserve"> reviewed PNE concepts previously discussed. </w:t>
      </w:r>
    </w:p>
    <w:p w14:paraId="47C47A8D" w14:textId="74F07529" w:rsidR="001D115B" w:rsidRDefault="001D115B" w:rsidP="003913BC">
      <w:pPr>
        <w:spacing w:line="360" w:lineRule="auto"/>
        <w:rPr>
          <w:rFonts w:ascii="Times New Roman" w:hAnsi="Times New Roman" w:cs="Times New Roman"/>
        </w:rPr>
      </w:pPr>
      <w:r>
        <w:rPr>
          <w:rFonts w:ascii="Times New Roman" w:hAnsi="Times New Roman" w:cs="Times New Roman"/>
        </w:rPr>
        <w:tab/>
        <w:t>Ms. Camp reported that she had multiple family deaths and had been driving back and forth from Illinois for several weeks. She denied aggravation of symptoms and has remained consistent with daily physical activity, movement, graded imagery, and sleep hygiene techniques. She also reports using the stress coping skills she learned in physical therapy such as breathing and journaling.</w:t>
      </w:r>
    </w:p>
    <w:p w14:paraId="40D60B96" w14:textId="4B525E04" w:rsidR="000220D7" w:rsidRDefault="001D115B" w:rsidP="003913BC">
      <w:pPr>
        <w:spacing w:line="360" w:lineRule="auto"/>
        <w:rPr>
          <w:rFonts w:ascii="Times New Roman" w:hAnsi="Times New Roman" w:cs="Times New Roman"/>
        </w:rPr>
      </w:pPr>
      <w:r>
        <w:rPr>
          <w:rFonts w:ascii="Times New Roman" w:hAnsi="Times New Roman" w:cs="Times New Roman"/>
        </w:rPr>
        <w:tab/>
        <w:t xml:space="preserve">The writer repeated measures of R/L discrimination, segment identification on her back, graphesthesia, SLR, and slump and Ms. Camp did not have any impairments. Lumbar and hip range of motion was typical and did not aggravate symptoms. The FABQ, RMDQ, and Global Perception of Improvement were retaken and improved significantly, with outcomes indicating she had low levels of avoidance and disability, improving the probability of full return to </w:t>
      </w:r>
      <w:r w:rsidR="009A24BC">
        <w:rPr>
          <w:rFonts w:ascii="Times New Roman" w:hAnsi="Times New Roman" w:cs="Times New Roman"/>
        </w:rPr>
        <w:t>work and activities</w:t>
      </w:r>
      <w:r>
        <w:rPr>
          <w:rFonts w:ascii="Times New Roman" w:hAnsi="Times New Roman" w:cs="Times New Roman"/>
        </w:rPr>
        <w:t xml:space="preserve">. </w:t>
      </w:r>
      <w:r w:rsidR="00903614">
        <w:rPr>
          <w:rFonts w:ascii="Times New Roman" w:hAnsi="Times New Roman" w:cs="Times New Roman"/>
        </w:rPr>
        <w:t>Notably</w:t>
      </w:r>
      <w:r>
        <w:rPr>
          <w:rFonts w:ascii="Times New Roman" w:hAnsi="Times New Roman" w:cs="Times New Roman"/>
        </w:rPr>
        <w:t xml:space="preserve">, she reports that her average pain, a </w:t>
      </w:r>
      <w:r w:rsidR="00903614">
        <w:rPr>
          <w:rFonts w:ascii="Times New Roman" w:hAnsi="Times New Roman" w:cs="Times New Roman"/>
        </w:rPr>
        <w:t>2</w:t>
      </w:r>
      <w:r>
        <w:rPr>
          <w:rFonts w:ascii="Times New Roman" w:hAnsi="Times New Roman" w:cs="Times New Roman"/>
        </w:rPr>
        <w:t>/10, was significantly lower than previously and she now had periods of no pain (</w:t>
      </w:r>
      <w:r w:rsidR="00903614">
        <w:rPr>
          <w:rFonts w:ascii="Times New Roman" w:hAnsi="Times New Roman" w:cs="Times New Roman"/>
        </w:rPr>
        <w:t>0</w:t>
      </w:r>
      <w:r>
        <w:rPr>
          <w:rFonts w:ascii="Times New Roman" w:hAnsi="Times New Roman" w:cs="Times New Roman"/>
        </w:rPr>
        <w:t>/10). (see table</w:t>
      </w:r>
      <w:r w:rsidR="00B42600">
        <w:rPr>
          <w:rFonts w:ascii="Times New Roman" w:hAnsi="Times New Roman" w:cs="Times New Roman"/>
        </w:rPr>
        <w:t xml:space="preserve"> 5</w:t>
      </w:r>
      <w:r>
        <w:rPr>
          <w:rFonts w:ascii="Times New Roman" w:hAnsi="Times New Roman" w:cs="Times New Roman"/>
        </w:rPr>
        <w:t>)</w:t>
      </w:r>
    </w:p>
    <w:p w14:paraId="6D4DEC68" w14:textId="0A70C4CC" w:rsidR="001D115B" w:rsidRDefault="000220D7" w:rsidP="003913BC">
      <w:pPr>
        <w:spacing w:line="360" w:lineRule="auto"/>
        <w:rPr>
          <w:rFonts w:ascii="Times New Roman" w:hAnsi="Times New Roman" w:cs="Times New Roman"/>
        </w:rPr>
      </w:pPr>
      <w:r>
        <w:rPr>
          <w:rFonts w:ascii="Times New Roman" w:hAnsi="Times New Roman" w:cs="Times New Roman"/>
        </w:rPr>
        <w:tab/>
        <w:t xml:space="preserve">To review PNE concepts and determine </w:t>
      </w:r>
      <w:proofErr w:type="spellStart"/>
      <w:r>
        <w:rPr>
          <w:rFonts w:ascii="Times New Roman" w:hAnsi="Times New Roman" w:cs="Times New Roman"/>
        </w:rPr>
        <w:t>Ms</w:t>
      </w:r>
      <w:proofErr w:type="spellEnd"/>
      <w:r>
        <w:rPr>
          <w:rFonts w:ascii="Times New Roman" w:hAnsi="Times New Roman" w:cs="Times New Roman"/>
        </w:rPr>
        <w:t xml:space="preserve"> Camp’s current </w:t>
      </w:r>
      <w:r w:rsidR="00B42600">
        <w:rPr>
          <w:rFonts w:ascii="Times New Roman" w:hAnsi="Times New Roman" w:cs="Times New Roman"/>
        </w:rPr>
        <w:t>retention</w:t>
      </w:r>
      <w:r>
        <w:rPr>
          <w:rFonts w:ascii="Times New Roman" w:hAnsi="Times New Roman" w:cs="Times New Roman"/>
        </w:rPr>
        <w:t>, the writer investigated her</w:t>
      </w:r>
      <w:r w:rsidR="00B42600">
        <w:rPr>
          <w:rFonts w:ascii="Times New Roman" w:hAnsi="Times New Roman" w:cs="Times New Roman"/>
        </w:rPr>
        <w:t xml:space="preserve"> current</w:t>
      </w:r>
      <w:r>
        <w:rPr>
          <w:rFonts w:ascii="Times New Roman" w:hAnsi="Times New Roman" w:cs="Times New Roman"/>
        </w:rPr>
        <w:t xml:space="preserve"> beliefs regarding pain. She verbalized that the pain occurred “when I do repetitive movements </w:t>
      </w:r>
      <w:r w:rsidR="009A24BC">
        <w:rPr>
          <w:rFonts w:ascii="Times New Roman" w:hAnsi="Times New Roman" w:cs="Times New Roman"/>
        </w:rPr>
        <w:t>when I</w:t>
      </w:r>
      <w:r>
        <w:rPr>
          <w:rFonts w:ascii="Times New Roman" w:hAnsi="Times New Roman" w:cs="Times New Roman"/>
        </w:rPr>
        <w:t xml:space="preserve"> don’t move for </w:t>
      </w:r>
      <w:proofErr w:type="spellStart"/>
      <w:r>
        <w:rPr>
          <w:rFonts w:ascii="Times New Roman" w:hAnsi="Times New Roman" w:cs="Times New Roman"/>
        </w:rPr>
        <w:t>awhile</w:t>
      </w:r>
      <w:proofErr w:type="spellEnd"/>
      <w:r>
        <w:rPr>
          <w:rFonts w:ascii="Times New Roman" w:hAnsi="Times New Roman" w:cs="Times New Roman"/>
        </w:rPr>
        <w:t xml:space="preserve"> because my muscles cramp and spasm.” </w:t>
      </w:r>
      <w:r w:rsidR="00B42600">
        <w:rPr>
          <w:rFonts w:ascii="Times New Roman" w:hAnsi="Times New Roman" w:cs="Times New Roman"/>
        </w:rPr>
        <w:t>She noted that some pain is fake and some is real. Because</w:t>
      </w:r>
      <w:r>
        <w:rPr>
          <w:rFonts w:ascii="Times New Roman" w:hAnsi="Times New Roman" w:cs="Times New Roman"/>
        </w:rPr>
        <w:t xml:space="preserve"> </w:t>
      </w:r>
      <w:r w:rsidR="00B42600">
        <w:rPr>
          <w:rFonts w:ascii="Times New Roman" w:hAnsi="Times New Roman" w:cs="Times New Roman"/>
        </w:rPr>
        <w:t>she still believed</w:t>
      </w:r>
      <w:r>
        <w:rPr>
          <w:rFonts w:ascii="Times New Roman" w:hAnsi="Times New Roman" w:cs="Times New Roman"/>
        </w:rPr>
        <w:t xml:space="preserve"> tissue damage </w:t>
      </w:r>
      <w:r w:rsidR="00B42600">
        <w:rPr>
          <w:rFonts w:ascii="Times New Roman" w:hAnsi="Times New Roman" w:cs="Times New Roman"/>
        </w:rPr>
        <w:t>is ‘real’ pain and contributes to her symptoms</w:t>
      </w:r>
      <w:r>
        <w:rPr>
          <w:rFonts w:ascii="Times New Roman" w:hAnsi="Times New Roman" w:cs="Times New Roman"/>
        </w:rPr>
        <w:t>, the writer reviewed several pain stories including pain physiology, spreading pain, nerve sensors and changes to ion channels with chronic pain, stress as a lion, and the brain as a boardroom.</w:t>
      </w:r>
      <w:r w:rsidR="009A24BC">
        <w:rPr>
          <w:rFonts w:ascii="Times New Roman" w:hAnsi="Times New Roman" w:cs="Times New Roman"/>
          <w:vertAlign w:val="superscript"/>
        </w:rPr>
        <w:t>1</w:t>
      </w:r>
      <w:r w:rsidR="00B42600">
        <w:rPr>
          <w:rFonts w:ascii="Times New Roman" w:hAnsi="Times New Roman" w:cs="Times New Roman"/>
        </w:rPr>
        <w:t xml:space="preserve"> (see table 6)</w:t>
      </w:r>
      <w:r>
        <w:rPr>
          <w:rFonts w:ascii="Times New Roman" w:hAnsi="Times New Roman" w:cs="Times New Roman"/>
        </w:rPr>
        <w:t xml:space="preserve"> </w:t>
      </w:r>
      <w:r w:rsidR="00B42600">
        <w:rPr>
          <w:rFonts w:ascii="Times New Roman" w:hAnsi="Times New Roman" w:cs="Times New Roman"/>
        </w:rPr>
        <w:t>Throughout the session,</w:t>
      </w:r>
      <w:r>
        <w:rPr>
          <w:rFonts w:ascii="Times New Roman" w:hAnsi="Times New Roman" w:cs="Times New Roman"/>
        </w:rPr>
        <w:t xml:space="preserve"> the writer used the teach-back method to encourage deep learning of reviewed concepts.</w:t>
      </w:r>
      <w:r w:rsidR="009A24BC">
        <w:rPr>
          <w:rFonts w:ascii="Times New Roman" w:hAnsi="Times New Roman" w:cs="Times New Roman"/>
          <w:vertAlign w:val="superscript"/>
        </w:rPr>
        <w:t>1</w:t>
      </w:r>
      <w:r>
        <w:rPr>
          <w:rFonts w:ascii="Times New Roman" w:hAnsi="Times New Roman" w:cs="Times New Roman"/>
        </w:rPr>
        <w:t xml:space="preserve">  </w:t>
      </w:r>
    </w:p>
    <w:p w14:paraId="11FC526F" w14:textId="02924F37" w:rsidR="001D115B" w:rsidRDefault="001D115B" w:rsidP="003913BC">
      <w:pPr>
        <w:spacing w:line="360" w:lineRule="auto"/>
        <w:rPr>
          <w:rFonts w:ascii="Times New Roman" w:hAnsi="Times New Roman" w:cs="Times New Roman"/>
        </w:rPr>
      </w:pPr>
      <w:r>
        <w:rPr>
          <w:rFonts w:ascii="Times New Roman" w:hAnsi="Times New Roman" w:cs="Times New Roman"/>
        </w:rPr>
        <w:tab/>
        <w:t>Her home exercise program included the quadratus lumb</w:t>
      </w:r>
      <w:r w:rsidR="000220D7">
        <w:rPr>
          <w:rFonts w:ascii="Times New Roman" w:hAnsi="Times New Roman" w:cs="Times New Roman"/>
        </w:rPr>
        <w:t>orum</w:t>
      </w:r>
      <w:r>
        <w:rPr>
          <w:rFonts w:ascii="Times New Roman" w:hAnsi="Times New Roman" w:cs="Times New Roman"/>
        </w:rPr>
        <w:t xml:space="preserve"> supine stretch, sciatic nerve flossing, and supine transverse abdominus marching. They were given with the </w:t>
      </w:r>
      <w:r w:rsidR="000220D7">
        <w:rPr>
          <w:rFonts w:ascii="Times New Roman" w:hAnsi="Times New Roman" w:cs="Times New Roman"/>
        </w:rPr>
        <w:t>explanation</w:t>
      </w:r>
      <w:r>
        <w:rPr>
          <w:rFonts w:ascii="Times New Roman" w:hAnsi="Times New Roman" w:cs="Times New Roman"/>
        </w:rPr>
        <w:t xml:space="preserve"> that</w:t>
      </w:r>
      <w:r w:rsidR="000220D7">
        <w:rPr>
          <w:rFonts w:ascii="Times New Roman" w:hAnsi="Times New Roman" w:cs="Times New Roman"/>
        </w:rPr>
        <w:t xml:space="preserve"> the activities were not addressing impairments like poor ROM or strength</w:t>
      </w:r>
      <w:r w:rsidR="00B42600">
        <w:rPr>
          <w:rFonts w:ascii="Times New Roman" w:hAnsi="Times New Roman" w:cs="Times New Roman"/>
        </w:rPr>
        <w:t xml:space="preserve"> but rather</w:t>
      </w:r>
      <w:r w:rsidR="000220D7">
        <w:rPr>
          <w:rFonts w:ascii="Times New Roman" w:hAnsi="Times New Roman" w:cs="Times New Roman"/>
        </w:rPr>
        <w:t xml:space="preserve"> to encourage movement and desensitiz</w:t>
      </w:r>
      <w:r w:rsidR="00B42600">
        <w:rPr>
          <w:rFonts w:ascii="Times New Roman" w:hAnsi="Times New Roman" w:cs="Times New Roman"/>
        </w:rPr>
        <w:t>ation</w:t>
      </w:r>
      <w:r w:rsidR="000220D7">
        <w:rPr>
          <w:rFonts w:ascii="Times New Roman" w:hAnsi="Times New Roman" w:cs="Times New Roman"/>
        </w:rPr>
        <w:t xml:space="preserve">. Her HEP also outlined continuation of physical activity (walking and yoga), creation of a mantra (throbs not </w:t>
      </w:r>
      <w:r w:rsidR="00B42600">
        <w:rPr>
          <w:rFonts w:ascii="Times New Roman" w:hAnsi="Times New Roman" w:cs="Times New Roman"/>
        </w:rPr>
        <w:t>threat</w:t>
      </w:r>
      <w:r w:rsidR="000220D7">
        <w:rPr>
          <w:rFonts w:ascii="Times New Roman" w:hAnsi="Times New Roman" w:cs="Times New Roman"/>
        </w:rPr>
        <w:t xml:space="preserve">), </w:t>
      </w:r>
      <w:r w:rsidR="009A24BC">
        <w:rPr>
          <w:rFonts w:ascii="Times New Roman" w:hAnsi="Times New Roman" w:cs="Times New Roman"/>
        </w:rPr>
        <w:t xml:space="preserve">continuation of </w:t>
      </w:r>
      <w:r w:rsidR="000220D7">
        <w:rPr>
          <w:rFonts w:ascii="Times New Roman" w:hAnsi="Times New Roman" w:cs="Times New Roman"/>
        </w:rPr>
        <w:t>identifying side-bending in photo albums</w:t>
      </w:r>
      <w:r w:rsidR="00B42600">
        <w:rPr>
          <w:rFonts w:ascii="Times New Roman" w:hAnsi="Times New Roman" w:cs="Times New Roman"/>
        </w:rPr>
        <w:t xml:space="preserve"> to progress graded imagery</w:t>
      </w:r>
      <w:r w:rsidR="000220D7">
        <w:rPr>
          <w:rFonts w:ascii="Times New Roman" w:hAnsi="Times New Roman" w:cs="Times New Roman"/>
        </w:rPr>
        <w:t xml:space="preserve">, and review of PNE concepts using the Pain Strategy Workbook. Due to the resolution of impairments and indication </w:t>
      </w:r>
      <w:r w:rsidR="000220D7">
        <w:rPr>
          <w:rFonts w:ascii="Times New Roman" w:hAnsi="Times New Roman" w:cs="Times New Roman"/>
        </w:rPr>
        <w:lastRenderedPageBreak/>
        <w:t xml:space="preserve">that </w:t>
      </w:r>
      <w:proofErr w:type="spellStart"/>
      <w:r w:rsidR="000220D7">
        <w:rPr>
          <w:rFonts w:ascii="Times New Roman" w:hAnsi="Times New Roman" w:cs="Times New Roman"/>
        </w:rPr>
        <w:t>Ms</w:t>
      </w:r>
      <w:proofErr w:type="spellEnd"/>
      <w:r w:rsidR="000220D7">
        <w:rPr>
          <w:rFonts w:ascii="Times New Roman" w:hAnsi="Times New Roman" w:cs="Times New Roman"/>
        </w:rPr>
        <w:t xml:space="preserve"> Camp was making positive changes in her pain experience, the writer rescheduled </w:t>
      </w:r>
      <w:proofErr w:type="spellStart"/>
      <w:r w:rsidR="000220D7">
        <w:rPr>
          <w:rFonts w:ascii="Times New Roman" w:hAnsi="Times New Roman" w:cs="Times New Roman"/>
        </w:rPr>
        <w:t>Ms</w:t>
      </w:r>
      <w:proofErr w:type="spellEnd"/>
      <w:r w:rsidR="000220D7">
        <w:rPr>
          <w:rFonts w:ascii="Times New Roman" w:hAnsi="Times New Roman" w:cs="Times New Roman"/>
        </w:rPr>
        <w:t xml:space="preserve"> Camp for a 30-minute follow</w:t>
      </w:r>
      <w:r w:rsidR="00903614">
        <w:rPr>
          <w:rFonts w:ascii="Times New Roman" w:hAnsi="Times New Roman" w:cs="Times New Roman"/>
        </w:rPr>
        <w:t>-</w:t>
      </w:r>
      <w:r w:rsidR="000220D7">
        <w:rPr>
          <w:rFonts w:ascii="Times New Roman" w:hAnsi="Times New Roman" w:cs="Times New Roman"/>
        </w:rPr>
        <w:t xml:space="preserve">up </w:t>
      </w:r>
      <w:r w:rsidR="00903614">
        <w:rPr>
          <w:rFonts w:ascii="Times New Roman" w:hAnsi="Times New Roman" w:cs="Times New Roman"/>
        </w:rPr>
        <w:t>with a</w:t>
      </w:r>
      <w:r w:rsidR="00B42600">
        <w:rPr>
          <w:rFonts w:ascii="Times New Roman" w:hAnsi="Times New Roman" w:cs="Times New Roman"/>
        </w:rPr>
        <w:t>nother</w:t>
      </w:r>
      <w:r w:rsidR="00903614">
        <w:rPr>
          <w:rFonts w:ascii="Times New Roman" w:hAnsi="Times New Roman" w:cs="Times New Roman"/>
        </w:rPr>
        <w:t xml:space="preserve"> chronic pain physical therapist who had been following her case. The follow-up </w:t>
      </w:r>
      <w:r w:rsidR="009A24BC">
        <w:rPr>
          <w:rFonts w:ascii="Times New Roman" w:hAnsi="Times New Roman" w:cs="Times New Roman"/>
        </w:rPr>
        <w:t>would</w:t>
      </w:r>
      <w:r w:rsidR="00903614">
        <w:rPr>
          <w:rFonts w:ascii="Times New Roman" w:hAnsi="Times New Roman" w:cs="Times New Roman"/>
        </w:rPr>
        <w:t xml:space="preserve"> correct pain neurophysiology concepts and conclude physical therapy treatment for </w:t>
      </w:r>
      <w:proofErr w:type="spellStart"/>
      <w:r w:rsidR="00903614">
        <w:rPr>
          <w:rFonts w:ascii="Times New Roman" w:hAnsi="Times New Roman" w:cs="Times New Roman"/>
        </w:rPr>
        <w:t>Ms</w:t>
      </w:r>
      <w:proofErr w:type="spellEnd"/>
      <w:r w:rsidR="00903614">
        <w:rPr>
          <w:rFonts w:ascii="Times New Roman" w:hAnsi="Times New Roman" w:cs="Times New Roman"/>
        </w:rPr>
        <w:t xml:space="preserve"> Camp. </w:t>
      </w:r>
    </w:p>
    <w:p w14:paraId="7C9333CF" w14:textId="1DCA39E9" w:rsidR="007F087F" w:rsidRPr="003115B7" w:rsidRDefault="007F087F" w:rsidP="003913BC">
      <w:pPr>
        <w:pStyle w:val="Heading2"/>
        <w:spacing w:line="360" w:lineRule="auto"/>
        <w:rPr>
          <w:rFonts w:ascii="Times New Roman" w:hAnsi="Times New Roman" w:cs="Times New Roman"/>
        </w:rPr>
      </w:pPr>
      <w:r w:rsidRPr="003115B7">
        <w:rPr>
          <w:rFonts w:ascii="Times New Roman" w:hAnsi="Times New Roman" w:cs="Times New Roman"/>
        </w:rPr>
        <w:t>Outcomes</w:t>
      </w:r>
      <w:r w:rsidR="00BB65D1" w:rsidRPr="003115B7">
        <w:rPr>
          <w:rFonts w:ascii="Times New Roman" w:hAnsi="Times New Roman" w:cs="Times New Roman"/>
        </w:rPr>
        <w:t>:</w:t>
      </w:r>
    </w:p>
    <w:p w14:paraId="56DF0AB1" w14:textId="1E1162DB" w:rsidR="00BB65D1" w:rsidRPr="003115B7" w:rsidRDefault="00BB65D1" w:rsidP="003913BC">
      <w:pPr>
        <w:spacing w:line="360" w:lineRule="auto"/>
        <w:ind w:firstLine="720"/>
        <w:rPr>
          <w:rFonts w:ascii="Times New Roman" w:hAnsi="Times New Roman" w:cs="Times New Roman"/>
        </w:rPr>
      </w:pPr>
      <w:r w:rsidRPr="003115B7">
        <w:rPr>
          <w:rFonts w:ascii="Times New Roman" w:hAnsi="Times New Roman" w:cs="Times New Roman"/>
        </w:rPr>
        <w:t xml:space="preserve">Functional outcome measures were collected monthly, with </w:t>
      </w:r>
      <w:r w:rsidR="003F3FFB">
        <w:rPr>
          <w:rFonts w:ascii="Times New Roman" w:hAnsi="Times New Roman" w:cs="Times New Roman"/>
        </w:rPr>
        <w:t xml:space="preserve">Numerical Rating Scale (NRS), </w:t>
      </w:r>
      <w:r w:rsidRPr="003115B7">
        <w:rPr>
          <w:rFonts w:ascii="Times New Roman" w:hAnsi="Times New Roman" w:cs="Times New Roman"/>
        </w:rPr>
        <w:t>FABQ</w:t>
      </w:r>
      <w:r w:rsidR="00597B9A" w:rsidRPr="003115B7">
        <w:rPr>
          <w:rFonts w:ascii="Times New Roman" w:hAnsi="Times New Roman" w:cs="Times New Roman"/>
        </w:rPr>
        <w:t>, global impression of change</w:t>
      </w:r>
      <w:r w:rsidRPr="003115B7">
        <w:rPr>
          <w:rFonts w:ascii="Times New Roman" w:hAnsi="Times New Roman" w:cs="Times New Roman"/>
        </w:rPr>
        <w:t xml:space="preserve"> and RMDQ measures taken at initial exam</w:t>
      </w:r>
      <w:r w:rsidR="00597B9A" w:rsidRPr="003115B7">
        <w:rPr>
          <w:rFonts w:ascii="Times New Roman" w:hAnsi="Times New Roman" w:cs="Times New Roman"/>
        </w:rPr>
        <w:t>,</w:t>
      </w:r>
      <w:r w:rsidRPr="003115B7">
        <w:rPr>
          <w:rFonts w:ascii="Times New Roman" w:hAnsi="Times New Roman" w:cs="Times New Roman"/>
        </w:rPr>
        <w:t xml:space="preserve"> second measures taken at Session </w:t>
      </w:r>
      <w:r w:rsidR="00597B9A" w:rsidRPr="003115B7">
        <w:rPr>
          <w:rFonts w:ascii="Times New Roman" w:hAnsi="Times New Roman" w:cs="Times New Roman"/>
        </w:rPr>
        <w:t>Four, and third mea</w:t>
      </w:r>
      <w:r w:rsidR="00575664" w:rsidRPr="003115B7">
        <w:rPr>
          <w:rFonts w:ascii="Times New Roman" w:hAnsi="Times New Roman" w:cs="Times New Roman"/>
        </w:rPr>
        <w:t>s</w:t>
      </w:r>
      <w:r w:rsidR="00597B9A" w:rsidRPr="003115B7">
        <w:rPr>
          <w:rFonts w:ascii="Times New Roman" w:hAnsi="Times New Roman" w:cs="Times New Roman"/>
        </w:rPr>
        <w:t>ures at session five</w:t>
      </w:r>
      <w:r w:rsidRPr="003115B7">
        <w:rPr>
          <w:rFonts w:ascii="Times New Roman" w:hAnsi="Times New Roman" w:cs="Times New Roman"/>
        </w:rPr>
        <w:t xml:space="preserve">. </w:t>
      </w:r>
      <w:r w:rsidR="00597B9A" w:rsidRPr="003115B7">
        <w:rPr>
          <w:rFonts w:ascii="Times New Roman" w:hAnsi="Times New Roman" w:cs="Times New Roman"/>
        </w:rPr>
        <w:t>From baseline to session four, her FABQ improved more than 25%, indicating a clinically meaningful change in fear and avoidance. RMDQ improved seven points from baseline to session four showing a significant reduction</w:t>
      </w:r>
      <w:r w:rsidR="00575664" w:rsidRPr="003115B7">
        <w:rPr>
          <w:rFonts w:ascii="Times New Roman" w:hAnsi="Times New Roman" w:cs="Times New Roman"/>
        </w:rPr>
        <w:t xml:space="preserve"> in disability</w:t>
      </w:r>
      <w:r w:rsidR="00597B9A" w:rsidRPr="003115B7">
        <w:rPr>
          <w:rFonts w:ascii="Times New Roman" w:hAnsi="Times New Roman" w:cs="Times New Roman"/>
        </w:rPr>
        <w:t>.</w:t>
      </w:r>
      <w:r w:rsidR="00575664" w:rsidRPr="003115B7">
        <w:rPr>
          <w:rFonts w:ascii="Times New Roman" w:hAnsi="Times New Roman" w:cs="Times New Roman"/>
        </w:rPr>
        <w:t xml:space="preserve"> (see table) </w:t>
      </w:r>
      <w:r w:rsidR="00597B9A" w:rsidRPr="003115B7">
        <w:rPr>
          <w:rFonts w:ascii="Times New Roman" w:hAnsi="Times New Roman" w:cs="Times New Roman"/>
        </w:rPr>
        <w:t xml:space="preserve"> </w:t>
      </w:r>
    </w:p>
    <w:p w14:paraId="5E5209B2" w14:textId="088A847B" w:rsidR="00BB65D1" w:rsidRPr="003115B7" w:rsidRDefault="00BB65D1" w:rsidP="003913BC">
      <w:pPr>
        <w:spacing w:line="360" w:lineRule="auto"/>
        <w:ind w:firstLine="720"/>
        <w:rPr>
          <w:rFonts w:ascii="Times New Roman" w:hAnsi="Times New Roman" w:cs="Times New Roman"/>
        </w:rPr>
      </w:pPr>
      <w:r w:rsidRPr="003115B7">
        <w:rPr>
          <w:rFonts w:ascii="Times New Roman" w:hAnsi="Times New Roman" w:cs="Times New Roman"/>
        </w:rPr>
        <w:t xml:space="preserve">Objective measures </w:t>
      </w:r>
      <w:r w:rsidR="001E7977" w:rsidRPr="003115B7">
        <w:rPr>
          <w:rFonts w:ascii="Times New Roman" w:hAnsi="Times New Roman" w:cs="Times New Roman"/>
        </w:rPr>
        <w:t>for right and left</w:t>
      </w:r>
      <w:r w:rsidR="00D15454" w:rsidRPr="003115B7">
        <w:rPr>
          <w:rFonts w:ascii="Times New Roman" w:hAnsi="Times New Roman" w:cs="Times New Roman"/>
        </w:rPr>
        <w:t xml:space="preserve"> discrimination were found using Orientate </w:t>
      </w:r>
      <w:r w:rsidR="001E7977" w:rsidRPr="003115B7">
        <w:rPr>
          <w:rFonts w:ascii="Times New Roman" w:hAnsi="Times New Roman" w:cs="Times New Roman"/>
        </w:rPr>
        <w:t>A</w:t>
      </w:r>
      <w:r w:rsidR="00D15454" w:rsidRPr="003115B7">
        <w:rPr>
          <w:rFonts w:ascii="Times New Roman" w:hAnsi="Times New Roman" w:cs="Times New Roman"/>
        </w:rPr>
        <w:t>pp.</w:t>
      </w:r>
      <w:r w:rsidR="001E7977" w:rsidRPr="003115B7">
        <w:rPr>
          <w:rFonts w:ascii="Times New Roman" w:hAnsi="Times New Roman" w:cs="Times New Roman"/>
        </w:rPr>
        <w:t xml:space="preserve"> The app is designed to present flashcards of limbs in various positions and subject is to indicate whether the limb is right or left.</w:t>
      </w:r>
      <w:r w:rsidR="00D15454" w:rsidRPr="003115B7">
        <w:rPr>
          <w:rFonts w:ascii="Times New Roman" w:hAnsi="Times New Roman" w:cs="Times New Roman"/>
        </w:rPr>
        <w:t xml:space="preserve"> At baseline (</w:t>
      </w:r>
      <w:r w:rsidR="009A24BC">
        <w:rPr>
          <w:rFonts w:ascii="Times New Roman" w:hAnsi="Times New Roman" w:cs="Times New Roman"/>
        </w:rPr>
        <w:t>s</w:t>
      </w:r>
      <w:r w:rsidR="00D15454" w:rsidRPr="003115B7">
        <w:rPr>
          <w:rFonts w:ascii="Times New Roman" w:hAnsi="Times New Roman" w:cs="Times New Roman"/>
        </w:rPr>
        <w:t xml:space="preserve">ession 3) </w:t>
      </w:r>
      <w:proofErr w:type="spellStart"/>
      <w:r w:rsidR="00D15454" w:rsidRPr="003115B7">
        <w:rPr>
          <w:rFonts w:ascii="Times New Roman" w:hAnsi="Times New Roman" w:cs="Times New Roman"/>
        </w:rPr>
        <w:t>Ms</w:t>
      </w:r>
      <w:proofErr w:type="spellEnd"/>
      <w:r w:rsidR="00D15454" w:rsidRPr="003115B7">
        <w:rPr>
          <w:rFonts w:ascii="Times New Roman" w:hAnsi="Times New Roman" w:cs="Times New Roman"/>
        </w:rPr>
        <w:t xml:space="preserve"> Camp was able to identify an average of 24 right in 66 seconds indicating 2.75 seconds needed to identify the position of a limb. On second collection, discrimination ability improved to 2.1 seconds per image. This is within the normal range of identification speed (2.0 +/- 0.5 sec)</w:t>
      </w:r>
      <w:r w:rsidR="00597B9A" w:rsidRPr="003115B7">
        <w:rPr>
          <w:rFonts w:ascii="Times New Roman" w:hAnsi="Times New Roman" w:cs="Times New Roman"/>
        </w:rPr>
        <w:t xml:space="preserve"> as proposed by </w:t>
      </w:r>
      <w:proofErr w:type="spellStart"/>
      <w:r w:rsidR="00597B9A" w:rsidRPr="003115B7">
        <w:rPr>
          <w:rFonts w:ascii="Times New Roman" w:hAnsi="Times New Roman" w:cs="Times New Roman"/>
        </w:rPr>
        <w:t>Moselely</w:t>
      </w:r>
      <w:proofErr w:type="spellEnd"/>
      <w:r w:rsidR="00597B9A" w:rsidRPr="003115B7">
        <w:rPr>
          <w:rFonts w:ascii="Times New Roman" w:hAnsi="Times New Roman" w:cs="Times New Roman"/>
        </w:rPr>
        <w:t xml:space="preserve"> et al.</w:t>
      </w:r>
      <w:r w:rsidR="00597B9A" w:rsidRPr="003115B7">
        <w:rPr>
          <w:rFonts w:ascii="Times New Roman" w:hAnsi="Times New Roman" w:cs="Times New Roman"/>
        </w:rPr>
        <w:fldChar w:fldCharType="begin"/>
      </w:r>
      <w:r w:rsidR="00AF72F6" w:rsidRPr="003115B7">
        <w:rPr>
          <w:rFonts w:ascii="Times New Roman" w:hAnsi="Times New Roman" w:cs="Times New Roman"/>
        </w:rPr>
        <w:instrText>ADDIN F1000_CSL_CITATION&lt;~#@#~&gt;[{"DOI":"10.1212/01.wnl.0000249112.56935.32","First":false,"Last":false,"PMID":"17082465","abstract":"&lt;strong&gt;BACKGROUND:&lt;/strong&gt; Phantom limb and complex regional pain syndrome type 1 (CRPS1) are characterized by changes in cortical processing and organization, perceptual disturbances, and poor response to conventional treatments. Graded motor imagery is effective for a small subset of patients with CRPS1.&lt;br&gt;&lt;br&gt;&lt;strong&gt;OBJECTIVE:&lt;/strong&gt; To investigate whether graded motor imagery would reduce pain and disability for a more general CRPS1 population and for people with phantom limb pain.&lt;br&gt;&lt;br&gt;&lt;strong&gt;METHODS:&lt;/strong&gt; Fifty-one patients with phantom limb pain or CRPS1 were randomly allocated to motor imagery, consisting of 2 weeks each of limb laterality recognition, imagined movements, and mirror movements, or to physical therapy and ongoing medical care.&lt;br&gt;&lt;br&gt;&lt;strong&gt;RESULTS:&lt;/strong&gt; There was a main statistical effect of treatment group, but not diagnostic group, on pain and function. The mean (95% CI) decrease in pain between pre- and post-treatment (100 mm visual analogue scale) was 23.4 mm (16.2 to 30.4 mm) for the motor imagery group and 10.5 mm (1.9 to 19.2 mm) for the control group. Improvement in function was similar and gains were maintained at 6-month follow-up.&lt;br&gt;&lt;br&gt;&lt;strong&gt;CONCLUSION:&lt;/strong&gt; Motor imagery reduced pain and disability in these patients with complex regional pain syndrome type I or phantom limb pain, but the mechanism, or mechanisms, of the effect are not clear.","author":[{"family":"Moseley","given":"G Lorimer"}],"authorYearDisplayFormat":false,"citation-label":"3189593","container-title":"Neurology","container-title-short":"Neurology","id":"3189593","invisible":false,"issue":"12","issued":{"date-parts":[["2006","12","26"]]},"journalAbbreviation":"Neurology","page":"2129-2134","suppress-author":false,"title":"Graded motor imagery for pathologic pain: a randomized controlled trial.","type":"article-journal","volume":"67"}]</w:instrText>
      </w:r>
      <w:r w:rsidR="00597B9A" w:rsidRPr="003115B7">
        <w:rPr>
          <w:rFonts w:ascii="Times New Roman" w:hAnsi="Times New Roman" w:cs="Times New Roman"/>
        </w:rPr>
        <w:fldChar w:fldCharType="separate"/>
      </w:r>
      <w:r w:rsidR="00AF72F6" w:rsidRPr="003115B7">
        <w:rPr>
          <w:rFonts w:ascii="Times New Roman" w:hAnsi="Times New Roman" w:cs="Times New Roman"/>
          <w:noProof/>
          <w:vertAlign w:val="superscript"/>
        </w:rPr>
        <w:t>21</w:t>
      </w:r>
      <w:r w:rsidR="00597B9A" w:rsidRPr="003115B7">
        <w:rPr>
          <w:rFonts w:ascii="Times New Roman" w:hAnsi="Times New Roman" w:cs="Times New Roman"/>
        </w:rPr>
        <w:fldChar w:fldCharType="end"/>
      </w:r>
    </w:p>
    <w:p w14:paraId="2D5090BE" w14:textId="0DE61E27" w:rsidR="0004158C" w:rsidRPr="003115B7" w:rsidRDefault="001E7977" w:rsidP="003913BC">
      <w:pPr>
        <w:spacing w:line="360" w:lineRule="auto"/>
        <w:ind w:firstLine="720"/>
        <w:rPr>
          <w:rFonts w:ascii="Times New Roman" w:hAnsi="Times New Roman" w:cs="Times New Roman"/>
        </w:rPr>
      </w:pPr>
      <w:r w:rsidRPr="003115B7">
        <w:rPr>
          <w:rFonts w:ascii="Times New Roman" w:hAnsi="Times New Roman" w:cs="Times New Roman"/>
        </w:rPr>
        <w:t>Ms. Camp also reached all goals she made in therapy. The first was to complete a long-distance car trip with her children. She incorporated graded activity strategies, breaking the drive into one</w:t>
      </w:r>
      <w:r w:rsidR="003F3FFB">
        <w:rPr>
          <w:rFonts w:ascii="Times New Roman" w:hAnsi="Times New Roman" w:cs="Times New Roman"/>
        </w:rPr>
        <w:t>-</w:t>
      </w:r>
      <w:r w:rsidRPr="003115B7">
        <w:rPr>
          <w:rFonts w:ascii="Times New Roman" w:hAnsi="Times New Roman" w:cs="Times New Roman"/>
        </w:rPr>
        <w:t xml:space="preserve">hour </w:t>
      </w:r>
      <w:r w:rsidR="0004158C" w:rsidRPr="003115B7">
        <w:rPr>
          <w:rFonts w:ascii="Times New Roman" w:hAnsi="Times New Roman" w:cs="Times New Roman"/>
        </w:rPr>
        <w:t>increments</w:t>
      </w:r>
      <w:r w:rsidRPr="003115B7">
        <w:rPr>
          <w:rFonts w:ascii="Times New Roman" w:hAnsi="Times New Roman" w:cs="Times New Roman"/>
        </w:rPr>
        <w:t xml:space="preserve"> but reported that she did not have functionally limiting pain afterward. The second goal was to rearrange furniture which </w:t>
      </w:r>
      <w:proofErr w:type="spellStart"/>
      <w:r w:rsidRPr="003115B7">
        <w:rPr>
          <w:rFonts w:ascii="Times New Roman" w:hAnsi="Times New Roman" w:cs="Times New Roman"/>
        </w:rPr>
        <w:t>Ms</w:t>
      </w:r>
      <w:proofErr w:type="spellEnd"/>
      <w:r w:rsidRPr="003115B7">
        <w:rPr>
          <w:rFonts w:ascii="Times New Roman" w:hAnsi="Times New Roman" w:cs="Times New Roman"/>
        </w:rPr>
        <w:t xml:space="preserve"> Camp was able to do by breaking the activity into smaller amounts.  </w:t>
      </w:r>
      <w:r w:rsidR="0004158C" w:rsidRPr="003115B7">
        <w:rPr>
          <w:rFonts w:ascii="Times New Roman" w:hAnsi="Times New Roman" w:cs="Times New Roman"/>
        </w:rPr>
        <w:t>As for the goals set forth by the writer, Ms. Camp met all though not in the proposed time frames.</w:t>
      </w:r>
      <w:r w:rsidR="000850C3">
        <w:rPr>
          <w:rFonts w:ascii="Times New Roman" w:hAnsi="Times New Roman" w:cs="Times New Roman"/>
        </w:rPr>
        <w:t xml:space="preserve"> (see table)</w:t>
      </w:r>
      <w:r w:rsidR="0004158C" w:rsidRPr="003115B7">
        <w:rPr>
          <w:rFonts w:ascii="Times New Roman" w:hAnsi="Times New Roman" w:cs="Times New Roman"/>
        </w:rPr>
        <w:t xml:space="preserve"> </w:t>
      </w:r>
    </w:p>
    <w:p w14:paraId="1F2778E1" w14:textId="20BFFC43" w:rsidR="007F087F" w:rsidRPr="003115B7" w:rsidRDefault="007F087F" w:rsidP="003913BC">
      <w:pPr>
        <w:pStyle w:val="Heading1"/>
        <w:spacing w:line="360" w:lineRule="auto"/>
        <w:rPr>
          <w:rFonts w:ascii="Times New Roman" w:hAnsi="Times New Roman" w:cs="Times New Roman"/>
        </w:rPr>
      </w:pPr>
      <w:r w:rsidRPr="003115B7">
        <w:rPr>
          <w:rFonts w:ascii="Times New Roman" w:hAnsi="Times New Roman" w:cs="Times New Roman"/>
        </w:rPr>
        <w:t>Discussion</w:t>
      </w:r>
    </w:p>
    <w:p w14:paraId="17B0C73D" w14:textId="6E6C1839" w:rsidR="007F087F" w:rsidRPr="003115B7" w:rsidRDefault="002F38A6" w:rsidP="003913BC">
      <w:pPr>
        <w:pStyle w:val="Heading2"/>
        <w:spacing w:line="360" w:lineRule="auto"/>
        <w:rPr>
          <w:rFonts w:ascii="Times New Roman" w:hAnsi="Times New Roman" w:cs="Times New Roman"/>
        </w:rPr>
      </w:pPr>
      <w:r w:rsidRPr="003115B7">
        <w:rPr>
          <w:rFonts w:ascii="Times New Roman" w:hAnsi="Times New Roman" w:cs="Times New Roman"/>
        </w:rPr>
        <w:t>Impact on patient</w:t>
      </w:r>
    </w:p>
    <w:p w14:paraId="581F712F" w14:textId="7B24BD00" w:rsidR="006237AC" w:rsidRPr="003115B7" w:rsidRDefault="0004158C" w:rsidP="003913BC">
      <w:pPr>
        <w:spacing w:line="360" w:lineRule="auto"/>
        <w:ind w:firstLine="720"/>
        <w:rPr>
          <w:rFonts w:ascii="Times New Roman" w:hAnsi="Times New Roman" w:cs="Times New Roman"/>
        </w:rPr>
      </w:pPr>
      <w:r w:rsidRPr="003115B7">
        <w:rPr>
          <w:rFonts w:ascii="Times New Roman" w:hAnsi="Times New Roman" w:cs="Times New Roman"/>
        </w:rPr>
        <w:t>Throughout</w:t>
      </w:r>
      <w:r w:rsidR="0052160E">
        <w:rPr>
          <w:rFonts w:ascii="Times New Roman" w:hAnsi="Times New Roman" w:cs="Times New Roman"/>
        </w:rPr>
        <w:t xml:space="preserve"> her</w:t>
      </w:r>
      <w:r w:rsidRPr="003115B7">
        <w:rPr>
          <w:rFonts w:ascii="Times New Roman" w:hAnsi="Times New Roman" w:cs="Times New Roman"/>
        </w:rPr>
        <w:t xml:space="preserve"> treatment, </w:t>
      </w:r>
      <w:proofErr w:type="spellStart"/>
      <w:r w:rsidRPr="003115B7">
        <w:rPr>
          <w:rFonts w:ascii="Times New Roman" w:hAnsi="Times New Roman" w:cs="Times New Roman"/>
        </w:rPr>
        <w:t>Ms</w:t>
      </w:r>
      <w:proofErr w:type="spellEnd"/>
      <w:r w:rsidRPr="003115B7">
        <w:rPr>
          <w:rFonts w:ascii="Times New Roman" w:hAnsi="Times New Roman" w:cs="Times New Roman"/>
        </w:rPr>
        <w:t xml:space="preserve"> Camp gradually returned to </w:t>
      </w:r>
      <w:r w:rsidR="004C1670" w:rsidRPr="003115B7">
        <w:rPr>
          <w:rFonts w:ascii="Times New Roman" w:hAnsi="Times New Roman" w:cs="Times New Roman"/>
        </w:rPr>
        <w:t>activities</w:t>
      </w:r>
      <w:r w:rsidRPr="003115B7">
        <w:rPr>
          <w:rFonts w:ascii="Times New Roman" w:hAnsi="Times New Roman" w:cs="Times New Roman"/>
        </w:rPr>
        <w:t xml:space="preserve"> she had been avoiding for years. While she did not have</w:t>
      </w:r>
      <w:r w:rsidR="0052160E">
        <w:rPr>
          <w:rFonts w:ascii="Times New Roman" w:hAnsi="Times New Roman" w:cs="Times New Roman"/>
        </w:rPr>
        <w:t xml:space="preserve"> complete</w:t>
      </w:r>
      <w:r w:rsidR="00F7534F" w:rsidRPr="003115B7">
        <w:rPr>
          <w:rFonts w:ascii="Times New Roman" w:hAnsi="Times New Roman" w:cs="Times New Roman"/>
        </w:rPr>
        <w:t xml:space="preserve"> </w:t>
      </w:r>
      <w:r w:rsidRPr="003115B7">
        <w:rPr>
          <w:rFonts w:ascii="Times New Roman" w:hAnsi="Times New Roman" w:cs="Times New Roman"/>
        </w:rPr>
        <w:t xml:space="preserve">elimination of pain, she verbalized that her pain “didn’t mean as much” because she recognized that it was due to a hypersensitive nervous system. In the time frame she was being seen, </w:t>
      </w:r>
      <w:proofErr w:type="spellStart"/>
      <w:r w:rsidRPr="003115B7">
        <w:rPr>
          <w:rFonts w:ascii="Times New Roman" w:hAnsi="Times New Roman" w:cs="Times New Roman"/>
        </w:rPr>
        <w:t>Ms</w:t>
      </w:r>
      <w:proofErr w:type="spellEnd"/>
      <w:r w:rsidRPr="003115B7">
        <w:rPr>
          <w:rFonts w:ascii="Times New Roman" w:hAnsi="Times New Roman" w:cs="Times New Roman"/>
        </w:rPr>
        <w:t xml:space="preserve"> Camp did not miss a day of work due to pain, nor did she take prescription pain relievers as was her habit. </w:t>
      </w:r>
      <w:r w:rsidR="00F7534F" w:rsidRPr="003115B7">
        <w:rPr>
          <w:rFonts w:ascii="Times New Roman" w:hAnsi="Times New Roman" w:cs="Times New Roman"/>
        </w:rPr>
        <w:t xml:space="preserve">As evidenced by changes in her </w:t>
      </w:r>
      <w:r w:rsidR="00F7534F" w:rsidRPr="003115B7">
        <w:rPr>
          <w:rFonts w:ascii="Times New Roman" w:hAnsi="Times New Roman" w:cs="Times New Roman"/>
        </w:rPr>
        <w:lastRenderedPageBreak/>
        <w:t>outcome measures, she improved in function and ability.</w:t>
      </w:r>
      <w:r w:rsidR="00202DDC" w:rsidRPr="003115B7">
        <w:rPr>
          <w:rFonts w:ascii="Times New Roman" w:hAnsi="Times New Roman" w:cs="Times New Roman"/>
        </w:rPr>
        <w:t xml:space="preserve"> Of note, the writer suspects a large portion of improvement </w:t>
      </w:r>
      <w:r w:rsidR="0052160E">
        <w:rPr>
          <w:rFonts w:ascii="Times New Roman" w:hAnsi="Times New Roman" w:cs="Times New Roman"/>
        </w:rPr>
        <w:t xml:space="preserve">was </w:t>
      </w:r>
      <w:r w:rsidR="00202DDC" w:rsidRPr="003115B7">
        <w:rPr>
          <w:rFonts w:ascii="Times New Roman" w:hAnsi="Times New Roman" w:cs="Times New Roman"/>
        </w:rPr>
        <w:t xml:space="preserve">related to the patient’s positive outlook. Consistent with the literature, her ability to reframe negative experiences and belief that she could change likely contributed </w:t>
      </w:r>
      <w:r w:rsidR="000850C3">
        <w:rPr>
          <w:rFonts w:ascii="Times New Roman" w:hAnsi="Times New Roman" w:cs="Times New Roman"/>
        </w:rPr>
        <w:t xml:space="preserve">considerably </w:t>
      </w:r>
      <w:r w:rsidR="00202DDC" w:rsidRPr="003115B7">
        <w:rPr>
          <w:rFonts w:ascii="Times New Roman" w:hAnsi="Times New Roman" w:cs="Times New Roman"/>
        </w:rPr>
        <w:t xml:space="preserve">to </w:t>
      </w:r>
      <w:r w:rsidR="000850C3">
        <w:rPr>
          <w:rFonts w:ascii="Times New Roman" w:hAnsi="Times New Roman" w:cs="Times New Roman"/>
        </w:rPr>
        <w:t xml:space="preserve">her </w:t>
      </w:r>
      <w:r w:rsidR="00202DDC" w:rsidRPr="003115B7">
        <w:rPr>
          <w:rFonts w:ascii="Times New Roman" w:hAnsi="Times New Roman" w:cs="Times New Roman"/>
        </w:rPr>
        <w:t>progress.</w:t>
      </w:r>
      <w:r w:rsidR="00202DDC" w:rsidRPr="003115B7">
        <w:rPr>
          <w:rFonts w:ascii="Times New Roman" w:hAnsi="Times New Roman" w:cs="Times New Roman"/>
        </w:rPr>
        <w:fldChar w:fldCharType="begin"/>
      </w:r>
      <w:r w:rsidR="00AF72F6" w:rsidRPr="003115B7">
        <w:rPr>
          <w:rFonts w:ascii="Times New Roman" w:hAnsi="Times New Roman" w:cs="Times New Roman"/>
        </w:rPr>
        <w:instrText>ADDIN F1000_CSL_CITATION&lt;~#@#~&gt;[{"DOI":"10.3109/09593985.2011.562602","First":false,"Last":false,"PMID":"21721995","abstract":"Chronic low back pain (CLBP) remains prevalent in society, and conservative treatment strategies appear to have little effect. It is proposed that patients with CLBP may have altered cognition and increased fear, which impacts their ability to move, perform exercise, and partake in activities of daily living. Neuroscience education (NE) aims to change a patient's cognition regarding their pain state, which may result in decreased fear, ultimately resulting in confrontation of pain barriers and a resumption of normal activities. A 64-year-old female with history of CLBP was the patient for this case report. A physical examination, the Numeric Pain Rating Scale (NPRS), Oswestry Disability Index (ODI), Fear-Avoidance Beliefs Questionnaire (FABQ), and Zung Depression Scale were assessed during her initial physical therapy visit, immediately after her first physical therapy session, and at 7-month follow-up. Treatment consisted of an abbreviated NE approach, exercises (range of motion, stretches, and cardiovascular), and aquatic therapy. She attended twice a week for 4 weeks, or 8 visits total. Pre-NE, the patient reported NPRS</w:instrText>
      </w:r>
      <w:r w:rsidR="00AF72F6" w:rsidRPr="003115B7">
        <w:rPr>
          <w:rFonts w:ascii="Cambria Math" w:hAnsi="Cambria Math" w:cs="Cambria Math"/>
        </w:rPr>
        <w:instrText> </w:instrText>
      </w:r>
      <w:r w:rsidR="00AF72F6" w:rsidRPr="003115B7">
        <w:rPr>
          <w:rFonts w:ascii="Times New Roman" w:hAnsi="Times New Roman" w:cs="Times New Roman"/>
        </w:rPr>
        <w:instrText>=</w:instrText>
      </w:r>
      <w:r w:rsidR="00AF72F6" w:rsidRPr="003115B7">
        <w:rPr>
          <w:rFonts w:ascii="Cambria Math" w:hAnsi="Cambria Math" w:cs="Cambria Math"/>
        </w:rPr>
        <w:instrText> </w:instrText>
      </w:r>
      <w:r w:rsidR="00AF72F6" w:rsidRPr="003115B7">
        <w:rPr>
          <w:rFonts w:ascii="Times New Roman" w:hAnsi="Times New Roman" w:cs="Times New Roman"/>
        </w:rPr>
        <w:instrText>9/10; ODI</w:instrText>
      </w:r>
      <w:r w:rsidR="00AF72F6" w:rsidRPr="003115B7">
        <w:rPr>
          <w:rFonts w:ascii="Cambria Math" w:hAnsi="Cambria Math" w:cs="Cambria Math"/>
        </w:rPr>
        <w:instrText> </w:instrText>
      </w:r>
      <w:r w:rsidR="00AF72F6" w:rsidRPr="003115B7">
        <w:rPr>
          <w:rFonts w:ascii="Times New Roman" w:hAnsi="Times New Roman" w:cs="Times New Roman"/>
        </w:rPr>
        <w:instrText>=</w:instrText>
      </w:r>
      <w:r w:rsidR="00AF72F6" w:rsidRPr="003115B7">
        <w:rPr>
          <w:rFonts w:ascii="Cambria Math" w:hAnsi="Cambria Math" w:cs="Cambria Math"/>
        </w:rPr>
        <w:instrText> </w:instrText>
      </w:r>
      <w:r w:rsidR="00AF72F6" w:rsidRPr="003115B7">
        <w:rPr>
          <w:rFonts w:ascii="Times New Roman" w:hAnsi="Times New Roman" w:cs="Times New Roman"/>
        </w:rPr>
        <w:instrText>54%; FABQ-W</w:instrText>
      </w:r>
      <w:r w:rsidR="00AF72F6" w:rsidRPr="003115B7">
        <w:rPr>
          <w:rFonts w:ascii="Cambria Math" w:hAnsi="Cambria Math" w:cs="Cambria Math"/>
        </w:rPr>
        <w:instrText> </w:instrText>
      </w:r>
      <w:r w:rsidR="00AF72F6" w:rsidRPr="003115B7">
        <w:rPr>
          <w:rFonts w:ascii="Times New Roman" w:hAnsi="Times New Roman" w:cs="Times New Roman"/>
        </w:rPr>
        <w:instrText>=</w:instrText>
      </w:r>
      <w:r w:rsidR="00AF72F6" w:rsidRPr="003115B7">
        <w:rPr>
          <w:rFonts w:ascii="Cambria Math" w:hAnsi="Cambria Math" w:cs="Cambria Math"/>
        </w:rPr>
        <w:instrText> </w:instrText>
      </w:r>
      <w:r w:rsidR="00AF72F6" w:rsidRPr="003115B7">
        <w:rPr>
          <w:rFonts w:ascii="Times New Roman" w:hAnsi="Times New Roman" w:cs="Times New Roman"/>
        </w:rPr>
        <w:instrText>25/42,; FABQ-PA</w:instrText>
      </w:r>
      <w:r w:rsidR="00AF72F6" w:rsidRPr="003115B7">
        <w:rPr>
          <w:rFonts w:ascii="Cambria Math" w:hAnsi="Cambria Math" w:cs="Cambria Math"/>
        </w:rPr>
        <w:instrText> </w:instrText>
      </w:r>
      <w:r w:rsidR="00AF72F6" w:rsidRPr="003115B7">
        <w:rPr>
          <w:rFonts w:ascii="Times New Roman" w:hAnsi="Times New Roman" w:cs="Times New Roman"/>
        </w:rPr>
        <w:instrText>=</w:instrText>
      </w:r>
      <w:r w:rsidR="00AF72F6" w:rsidRPr="003115B7">
        <w:rPr>
          <w:rFonts w:ascii="Cambria Math" w:hAnsi="Cambria Math" w:cs="Cambria Math"/>
        </w:rPr>
        <w:instrText> </w:instrText>
      </w:r>
      <w:r w:rsidR="00AF72F6" w:rsidRPr="003115B7">
        <w:rPr>
          <w:rFonts w:ascii="Times New Roman" w:hAnsi="Times New Roman" w:cs="Times New Roman"/>
        </w:rPr>
        <w:instrText>20/24, and Zung</w:instrText>
      </w:r>
      <w:r w:rsidR="00AF72F6" w:rsidRPr="003115B7">
        <w:rPr>
          <w:rFonts w:ascii="Cambria Math" w:hAnsi="Cambria Math" w:cs="Cambria Math"/>
        </w:rPr>
        <w:instrText> </w:instrText>
      </w:r>
      <w:r w:rsidR="00AF72F6" w:rsidRPr="003115B7">
        <w:rPr>
          <w:rFonts w:ascii="Times New Roman" w:hAnsi="Times New Roman" w:cs="Times New Roman"/>
        </w:rPr>
        <w:instrText>=</w:instrText>
      </w:r>
      <w:r w:rsidR="00AF72F6" w:rsidRPr="003115B7">
        <w:rPr>
          <w:rFonts w:ascii="Cambria Math" w:hAnsi="Cambria Math" w:cs="Cambria Math"/>
        </w:rPr>
        <w:instrText> </w:instrText>
      </w:r>
      <w:r w:rsidR="00AF72F6" w:rsidRPr="003115B7">
        <w:rPr>
          <w:rFonts w:ascii="Times New Roman" w:hAnsi="Times New Roman" w:cs="Times New Roman"/>
        </w:rPr>
        <w:instrText>58. Immediately following the 75-minute evaluation and NE session, the patient reported improvement in all four outcome measures, most notably a reduction in the FABQ-W score to 2/42 and the FABQ-PA to 1/24. At a 7-month follow-up, all outcome measures continued to be improved. NE aimed at decreasing fear associated with movement may be a valuable adjunct to movement-based therapy, such as exercise, for patients with CLBP.","author":[{"family":"Louw","given":"Adriaan"},{"family":"Puentedura","given":"Emilio Louie"},{"family":"Mintken","given":"Paul"}],"authorYearDisplayFormat":false,"citation-label":"3516653","container-title":"Physiotherapy Theory and Practice","container-title-short":"Physiother. Theory Pract.","id":"3516653","invisible":false,"issue":"1","issued":{"date-parts":[["2012","1"]]},"journalAbbreviation":"Physiother. Theory Pract.","page":"50-62","suppress-author":false,"title":"Use of an abbreviated neuroscience education approach in the treatment of chronic low back pain: a case report.","type":"article-journal","volume":"28"},{"DOI":"10.1016/j.math.2012.11.001","First":false,"Last":false,"PMID":"23273516","abstract":"It is well established that the biomedical model falls short in explaining chronic musculoskeletal pain. Although many musculoskeletal therapists have moved on in their thinking and apply a broad biopsychosocial view with regard to chronic pain disorders, the majority of clinicians have received a biomedical-focused training/education. Such a biomedical training is likely to influence the therapists' attitudes and core beliefs toward chronic musculoskeletal pain. Therapists should be aware of the impact of their own attitudes and beliefs on the patient's attitudes and beliefs. As patient's attitudes and beliefs influence treatment adherence, musculoskeletal therapists should be aware that focusing on the biomedical model for chronic musculoskeletal pain is likely to result in poor compliance with evidence based treatment guidelines, less treatment adherence and a poorer treatment outcome. Here, we provide clinicians with a 5-step approach toward effective and evidence-based care for patients with chronic musculoskeletal pain. The starting point entails self-reflection: musculoskeletal therapists can easily self-assess their attitudes and beliefs regarding chronic musculoskeletal pain. Once the therapist holds evidence-based attitudes and beliefs regarding chronic musculoskeletal pain, assessing patients' attitudes and beliefs will be the natural next step. Such information can be integrated in the clinical reasoning process, which in turn results in individually-tailored treatment programs that specifically address the patients' attitudes and beliefs in order to improve treatment adherence and outcome.&lt;br&gt;&lt;br&gt;Crown Copyright © 2012. Published by Elsevier Ltd. All rights reserved.","author":[{"family":"Nijs","given":"Jo"},{"family":"Roussel","given":"Nathalie"},{"family":"Paul van Wilgen","given":"C"},{"family":"Köke","given":"Albère"},{"family":"Smeets","given":"Rob"}],"authorYearDisplayFormat":false,"citation-label":"3515844","container-title":"Manual Therapy","container-title-short":"Man. Ther.","id":"3515844","invisible":false,"issue":"2","issued":{"date-parts":[["2013","4"]]},"journalAbbreviation":"Man. Ther.","page":"96-102","suppress-author":false,"title":"Thinking beyond muscles and joints: therapists' and patients' attitudes and beliefs regarding chronic musculoskeletal pain are key to applying effective treatment.","type":"article-journal","volume":"18"}]</w:instrText>
      </w:r>
      <w:r w:rsidR="00202DDC" w:rsidRPr="003115B7">
        <w:rPr>
          <w:rFonts w:ascii="Times New Roman" w:hAnsi="Times New Roman" w:cs="Times New Roman"/>
        </w:rPr>
        <w:fldChar w:fldCharType="separate"/>
      </w:r>
      <w:r w:rsidR="00AF72F6" w:rsidRPr="003115B7">
        <w:rPr>
          <w:rFonts w:ascii="Times New Roman" w:hAnsi="Times New Roman" w:cs="Times New Roman"/>
          <w:noProof/>
          <w:vertAlign w:val="superscript"/>
        </w:rPr>
        <w:t>12,17</w:t>
      </w:r>
      <w:r w:rsidR="00202DDC" w:rsidRPr="003115B7">
        <w:rPr>
          <w:rFonts w:ascii="Times New Roman" w:hAnsi="Times New Roman" w:cs="Times New Roman"/>
        </w:rPr>
        <w:fldChar w:fldCharType="end"/>
      </w:r>
      <w:r w:rsidR="00F7534F" w:rsidRPr="003115B7">
        <w:rPr>
          <w:rFonts w:ascii="Times New Roman" w:hAnsi="Times New Roman" w:cs="Times New Roman"/>
        </w:rPr>
        <w:t xml:space="preserve"> </w:t>
      </w:r>
      <w:r w:rsidR="0052160E">
        <w:rPr>
          <w:rFonts w:ascii="Times New Roman" w:hAnsi="Times New Roman" w:cs="Times New Roman"/>
        </w:rPr>
        <w:t xml:space="preserve">By the end of her time in therapy, </w:t>
      </w:r>
      <w:proofErr w:type="spellStart"/>
      <w:r w:rsidR="0052160E">
        <w:rPr>
          <w:rFonts w:ascii="Times New Roman" w:hAnsi="Times New Roman" w:cs="Times New Roman"/>
        </w:rPr>
        <w:t>Ms</w:t>
      </w:r>
      <w:proofErr w:type="spellEnd"/>
      <w:r w:rsidR="0052160E">
        <w:rPr>
          <w:rFonts w:ascii="Times New Roman" w:hAnsi="Times New Roman" w:cs="Times New Roman"/>
        </w:rPr>
        <w:t xml:space="preserve"> Camp had met her goals and had no </w:t>
      </w:r>
      <w:r w:rsidR="008C3AAD">
        <w:rPr>
          <w:rFonts w:ascii="Times New Roman" w:hAnsi="Times New Roman" w:cs="Times New Roman"/>
        </w:rPr>
        <w:t>limitations due to her previous pain.</w:t>
      </w:r>
    </w:p>
    <w:p w14:paraId="4B040A39" w14:textId="6FB81A6E" w:rsidR="004C1670" w:rsidRPr="003115B7" w:rsidRDefault="004C1670" w:rsidP="003913BC">
      <w:pPr>
        <w:spacing w:line="360" w:lineRule="auto"/>
        <w:ind w:firstLine="720"/>
        <w:rPr>
          <w:rFonts w:ascii="Times New Roman" w:hAnsi="Times New Roman" w:cs="Times New Roman"/>
        </w:rPr>
      </w:pPr>
      <w:r w:rsidRPr="003115B7">
        <w:rPr>
          <w:rFonts w:ascii="Times New Roman" w:hAnsi="Times New Roman" w:cs="Times New Roman"/>
        </w:rPr>
        <w:t>The patient had difficulty keeping appointments and there were lengthy intervals between sessions</w:t>
      </w:r>
      <w:r w:rsidR="000850C3">
        <w:rPr>
          <w:rFonts w:ascii="Times New Roman" w:hAnsi="Times New Roman" w:cs="Times New Roman"/>
        </w:rPr>
        <w:t xml:space="preserve"> and had corresponding difficulty</w:t>
      </w:r>
      <w:r w:rsidR="0052160E">
        <w:rPr>
          <w:rFonts w:ascii="Times New Roman" w:hAnsi="Times New Roman" w:cs="Times New Roman"/>
        </w:rPr>
        <w:t xml:space="preserve"> with retaining concepts</w:t>
      </w:r>
      <w:r w:rsidRPr="003115B7">
        <w:rPr>
          <w:rFonts w:ascii="Times New Roman" w:hAnsi="Times New Roman" w:cs="Times New Roman"/>
        </w:rPr>
        <w:t>. Suggested frequency of PT sessions for low back pain is weekly.</w:t>
      </w:r>
      <w:r w:rsidRPr="003115B7">
        <w:rPr>
          <w:rFonts w:ascii="Times New Roman" w:hAnsi="Times New Roman" w:cs="Times New Roman"/>
        </w:rPr>
        <w:fldChar w:fldCharType="begin"/>
      </w:r>
      <w:r w:rsidR="00AF72F6" w:rsidRPr="003115B7">
        <w:rPr>
          <w:rFonts w:ascii="Times New Roman" w:hAnsi="Times New Roman" w:cs="Times New Roman"/>
        </w:rPr>
        <w:instrText>ADDIN F1000_CSL_CITATION&lt;~#@#~&gt;[{"DOI":"10.1016/j.math.2011.04.005","First":false,"Last":false,"PMID":"21632273","abstract":"Central sensitization provides an evidence-based explanation for many cases of 'unexplained' chronic musculoskeletal pain. Prior to commencing rehabilitation in such cases, it is crucial to change maladaptive illness perceptions, to alter maladaptive pain cognitions and to reconceptualise pain. This can be accomplished by patient education about central sensitization and its role in chronic pain, a strategy known as pain physiology education. Pain physiology education is indicated when: 1) the clinical picture is characterized and dominated by central sensitization; and 2) maladaptive illness perceptions are present. Both are prerequisites for commencing pain physiology education. Face-to-face sessions of pain physiology education, in conjunction with written educational material, are effective for changing pain cognitions and improving health status in patients with various chronic musculoskeletal pain disorders. These include patients with chronic low back pain, chronic whiplash, fibromyalgia and chronic fatigue syndrome. After biopsychosocial assessment pain physiology education comprises of a first face-to-face session explaining basic pain physiology and contrasting acute nociception versus chronic pain (Session 1). Written information about pain physiology should be provided as homework in between session 1 and 2. The second session can be used to correct misunderstandings, and to facilitate the transition from knowledge to adaptive pain coping during daily life. Pain physiology education is a continuous process initiated during the educational sessions and continued within both the active treatment and during the longer term rehabilitation program.&lt;br&gt;&lt;br&gt;Copyright © 2011 Elsevier Ltd. All rights reserved.","author":[{"family":"Nijs","given":"Jo"},{"family":"Paul van Wilgen","given":"C"},{"family":"Van Oosterwijck","given":"Jessica"},{"family":"van Ittersum","given":"Miriam"},{"family":"Meeus","given":"Mira"}],"authorYearDisplayFormat":false,"citation-label":"1947295","container-title":"Manual Therapy","container-title-short":"Man. Ther.","id":"1947295","invisible":false,"issue":"5","issued":{"date-parts":[["2011","10"]]},"journalAbbreviation":"Man. Ther.","page":"413-418","suppress-author":false,"title":"How to explain central sensitization to patients with 'unexplained' chronic musculoskeletal pain: practice guidelines.","type":"article-journal","volume":"16"},{"DOI":"10.3109/09593985.2011.562602","First":false,"Last":false,"PMID":"21721995","abstract":"Chronic low back pain (CLBP) remains prevalent in society, and conservative treatment strategies appear to have little effect. It is proposed that patients with CLBP may have altered cognition and increased fear, which impacts their ability to move, perform exercise, and partake in activities of daily living. Neuroscience education (NE) aims to change a patient's cognition regarding their pain state, which may result in decreased fear, ultimately resulting in confrontation of pain barriers and a resumption of normal activities. A 64-year-old female with history of CLBP was the patient for this case report. A physical examination, the Numeric Pain Rating Scale (NPRS), Oswestry Disability Index (ODI), Fear-Avoidance Beliefs Questionnaire (FABQ), and Zung Depression Scale were assessed during her initial physical therapy visit, immediately after her first physical therapy session, and at 7-month follow-up. Treatment consisted of an abbreviated NE approach, exercises (range of motion, stretches, and cardiovascular), and aquatic therapy. She attended twice a week for 4 weeks, or 8 visits total. Pre-NE, the patient reported NPRS</w:instrText>
      </w:r>
      <w:r w:rsidR="00AF72F6" w:rsidRPr="003115B7">
        <w:rPr>
          <w:rFonts w:ascii="Cambria Math" w:hAnsi="Cambria Math" w:cs="Cambria Math"/>
        </w:rPr>
        <w:instrText> </w:instrText>
      </w:r>
      <w:r w:rsidR="00AF72F6" w:rsidRPr="003115B7">
        <w:rPr>
          <w:rFonts w:ascii="Times New Roman" w:hAnsi="Times New Roman" w:cs="Times New Roman"/>
        </w:rPr>
        <w:instrText>=</w:instrText>
      </w:r>
      <w:r w:rsidR="00AF72F6" w:rsidRPr="003115B7">
        <w:rPr>
          <w:rFonts w:ascii="Cambria Math" w:hAnsi="Cambria Math" w:cs="Cambria Math"/>
        </w:rPr>
        <w:instrText> </w:instrText>
      </w:r>
      <w:r w:rsidR="00AF72F6" w:rsidRPr="003115B7">
        <w:rPr>
          <w:rFonts w:ascii="Times New Roman" w:hAnsi="Times New Roman" w:cs="Times New Roman"/>
        </w:rPr>
        <w:instrText>9/10; ODI</w:instrText>
      </w:r>
      <w:r w:rsidR="00AF72F6" w:rsidRPr="003115B7">
        <w:rPr>
          <w:rFonts w:ascii="Cambria Math" w:hAnsi="Cambria Math" w:cs="Cambria Math"/>
        </w:rPr>
        <w:instrText> </w:instrText>
      </w:r>
      <w:r w:rsidR="00AF72F6" w:rsidRPr="003115B7">
        <w:rPr>
          <w:rFonts w:ascii="Times New Roman" w:hAnsi="Times New Roman" w:cs="Times New Roman"/>
        </w:rPr>
        <w:instrText>=</w:instrText>
      </w:r>
      <w:r w:rsidR="00AF72F6" w:rsidRPr="003115B7">
        <w:rPr>
          <w:rFonts w:ascii="Cambria Math" w:hAnsi="Cambria Math" w:cs="Cambria Math"/>
        </w:rPr>
        <w:instrText> </w:instrText>
      </w:r>
      <w:r w:rsidR="00AF72F6" w:rsidRPr="003115B7">
        <w:rPr>
          <w:rFonts w:ascii="Times New Roman" w:hAnsi="Times New Roman" w:cs="Times New Roman"/>
        </w:rPr>
        <w:instrText>54%; FABQ-W</w:instrText>
      </w:r>
      <w:r w:rsidR="00AF72F6" w:rsidRPr="003115B7">
        <w:rPr>
          <w:rFonts w:ascii="Cambria Math" w:hAnsi="Cambria Math" w:cs="Cambria Math"/>
        </w:rPr>
        <w:instrText> </w:instrText>
      </w:r>
      <w:r w:rsidR="00AF72F6" w:rsidRPr="003115B7">
        <w:rPr>
          <w:rFonts w:ascii="Times New Roman" w:hAnsi="Times New Roman" w:cs="Times New Roman"/>
        </w:rPr>
        <w:instrText>=</w:instrText>
      </w:r>
      <w:r w:rsidR="00AF72F6" w:rsidRPr="003115B7">
        <w:rPr>
          <w:rFonts w:ascii="Cambria Math" w:hAnsi="Cambria Math" w:cs="Cambria Math"/>
        </w:rPr>
        <w:instrText> </w:instrText>
      </w:r>
      <w:r w:rsidR="00AF72F6" w:rsidRPr="003115B7">
        <w:rPr>
          <w:rFonts w:ascii="Times New Roman" w:hAnsi="Times New Roman" w:cs="Times New Roman"/>
        </w:rPr>
        <w:instrText>25/42,; FABQ-PA</w:instrText>
      </w:r>
      <w:r w:rsidR="00AF72F6" w:rsidRPr="003115B7">
        <w:rPr>
          <w:rFonts w:ascii="Cambria Math" w:hAnsi="Cambria Math" w:cs="Cambria Math"/>
        </w:rPr>
        <w:instrText> </w:instrText>
      </w:r>
      <w:r w:rsidR="00AF72F6" w:rsidRPr="003115B7">
        <w:rPr>
          <w:rFonts w:ascii="Times New Roman" w:hAnsi="Times New Roman" w:cs="Times New Roman"/>
        </w:rPr>
        <w:instrText>=</w:instrText>
      </w:r>
      <w:r w:rsidR="00AF72F6" w:rsidRPr="003115B7">
        <w:rPr>
          <w:rFonts w:ascii="Cambria Math" w:hAnsi="Cambria Math" w:cs="Cambria Math"/>
        </w:rPr>
        <w:instrText> </w:instrText>
      </w:r>
      <w:r w:rsidR="00AF72F6" w:rsidRPr="003115B7">
        <w:rPr>
          <w:rFonts w:ascii="Times New Roman" w:hAnsi="Times New Roman" w:cs="Times New Roman"/>
        </w:rPr>
        <w:instrText>20/24, and Zung</w:instrText>
      </w:r>
      <w:r w:rsidR="00AF72F6" w:rsidRPr="003115B7">
        <w:rPr>
          <w:rFonts w:ascii="Cambria Math" w:hAnsi="Cambria Math" w:cs="Cambria Math"/>
        </w:rPr>
        <w:instrText> </w:instrText>
      </w:r>
      <w:r w:rsidR="00AF72F6" w:rsidRPr="003115B7">
        <w:rPr>
          <w:rFonts w:ascii="Times New Roman" w:hAnsi="Times New Roman" w:cs="Times New Roman"/>
        </w:rPr>
        <w:instrText>=</w:instrText>
      </w:r>
      <w:r w:rsidR="00AF72F6" w:rsidRPr="003115B7">
        <w:rPr>
          <w:rFonts w:ascii="Cambria Math" w:hAnsi="Cambria Math" w:cs="Cambria Math"/>
        </w:rPr>
        <w:instrText> </w:instrText>
      </w:r>
      <w:r w:rsidR="00AF72F6" w:rsidRPr="003115B7">
        <w:rPr>
          <w:rFonts w:ascii="Times New Roman" w:hAnsi="Times New Roman" w:cs="Times New Roman"/>
        </w:rPr>
        <w:instrText>58. Immediately following the 75-minute evaluation and NE session, the patient reported improvement in all four outcome measures, most notably a reduction in the FABQ-W score to 2/42 and the FABQ-PA to 1/24. At a 7-month follow-up, all outcome measures continued to be improved. NE aimed at decreasing fear associated with movement may be a valuable adjunct to movement-based therapy, such as exercise, for patients with CLBP.","author":[{"family":"Louw","given":"Adriaan"},{"family":"Puentedura","given":"Emilio Louie"},{"family":"Mintken","given":"Paul"}],"authorYearDisplayFormat":false,"citation-label":"3516653","container-title":"Physiotherapy Theory and Practice","container-title-short":"Physiother. Theory Pract.","id":"3516653","invisible":false,"issue":"1","issued":{"date-parts":[["2012","1"]]},"journalAbbreviation":"Physiother. Theory Pract.","page":"50-62","suppress-author":false,"title":"Use of an abbreviated neuroscience education approach in the treatment of chronic low back pain: a case report.","type":"article-journal","volume":"28"}]</w:instrText>
      </w:r>
      <w:r w:rsidRPr="003115B7">
        <w:rPr>
          <w:rFonts w:ascii="Times New Roman" w:hAnsi="Times New Roman" w:cs="Times New Roman"/>
        </w:rPr>
        <w:fldChar w:fldCharType="separate"/>
      </w:r>
      <w:r w:rsidR="00AF72F6" w:rsidRPr="003115B7">
        <w:rPr>
          <w:rFonts w:ascii="Times New Roman" w:hAnsi="Times New Roman" w:cs="Times New Roman"/>
          <w:noProof/>
          <w:vertAlign w:val="superscript"/>
        </w:rPr>
        <w:t>6,12</w:t>
      </w:r>
      <w:r w:rsidRPr="003115B7">
        <w:rPr>
          <w:rFonts w:ascii="Times New Roman" w:hAnsi="Times New Roman" w:cs="Times New Roman"/>
        </w:rPr>
        <w:fldChar w:fldCharType="end"/>
      </w:r>
      <w:r w:rsidRPr="003115B7">
        <w:rPr>
          <w:rFonts w:ascii="Times New Roman" w:hAnsi="Times New Roman" w:cs="Times New Roman"/>
        </w:rPr>
        <w:t xml:space="preserve"> </w:t>
      </w:r>
      <w:r w:rsidR="00450A10" w:rsidRPr="003115B7">
        <w:rPr>
          <w:rFonts w:ascii="Times New Roman" w:hAnsi="Times New Roman" w:cs="Times New Roman"/>
        </w:rPr>
        <w:t>As time stretches out, patients are less likely to retain information, maintain a credible relationship with the therapist, and are less likely to return to the clinic.</w:t>
      </w:r>
      <w:r w:rsidR="0052160E">
        <w:rPr>
          <w:rFonts w:ascii="Times New Roman" w:hAnsi="Times New Roman" w:cs="Times New Roman"/>
          <w:vertAlign w:val="superscript"/>
        </w:rPr>
        <w:t>12</w:t>
      </w:r>
      <w:r w:rsidR="00450A10" w:rsidRPr="003115B7">
        <w:rPr>
          <w:rFonts w:ascii="Times New Roman" w:hAnsi="Times New Roman" w:cs="Times New Roman"/>
        </w:rPr>
        <w:t xml:space="preserve"> </w:t>
      </w:r>
      <w:r w:rsidRPr="003115B7">
        <w:rPr>
          <w:rFonts w:ascii="Times New Roman" w:hAnsi="Times New Roman" w:cs="Times New Roman"/>
        </w:rPr>
        <w:t>It is unknown how much inconsistency of sessions impacted her outcomes</w:t>
      </w:r>
      <w:r w:rsidR="0052160E">
        <w:rPr>
          <w:rFonts w:ascii="Times New Roman" w:hAnsi="Times New Roman" w:cs="Times New Roman"/>
        </w:rPr>
        <w:t xml:space="preserve"> or </w:t>
      </w:r>
      <w:r w:rsidR="000850C3">
        <w:rPr>
          <w:rFonts w:ascii="Times New Roman" w:hAnsi="Times New Roman" w:cs="Times New Roman"/>
        </w:rPr>
        <w:t xml:space="preserve">the </w:t>
      </w:r>
      <w:r w:rsidR="0052160E">
        <w:rPr>
          <w:rFonts w:ascii="Times New Roman" w:hAnsi="Times New Roman" w:cs="Times New Roman"/>
        </w:rPr>
        <w:t>length of therapy course</w:t>
      </w:r>
      <w:r w:rsidRPr="003115B7">
        <w:rPr>
          <w:rFonts w:ascii="Times New Roman" w:hAnsi="Times New Roman" w:cs="Times New Roman"/>
        </w:rPr>
        <w:t xml:space="preserve">. </w:t>
      </w:r>
    </w:p>
    <w:p w14:paraId="50F7BFF0" w14:textId="059A5F2F" w:rsidR="00202DDC" w:rsidRPr="003115B7" w:rsidRDefault="00F7534F" w:rsidP="003913BC">
      <w:pPr>
        <w:spacing w:line="360" w:lineRule="auto"/>
        <w:ind w:firstLine="720"/>
        <w:rPr>
          <w:rFonts w:ascii="Times New Roman" w:hAnsi="Times New Roman" w:cs="Times New Roman"/>
        </w:rPr>
      </w:pPr>
      <w:r w:rsidRPr="003115B7">
        <w:rPr>
          <w:rFonts w:ascii="Times New Roman" w:hAnsi="Times New Roman" w:cs="Times New Roman"/>
        </w:rPr>
        <w:t>The protocol had strengths and limitations. It was easily adaptable to the patient’s needs. It guided the writer in implanting PNE concepts with appropriate review, reconceptualization, and transition into treatment.</w:t>
      </w:r>
      <w:r w:rsidR="00202DDC" w:rsidRPr="003115B7">
        <w:rPr>
          <w:rFonts w:ascii="Times New Roman" w:hAnsi="Times New Roman" w:cs="Times New Roman"/>
        </w:rPr>
        <w:t xml:space="preserve"> It provided a broad framework for applying therapeutic education into an orthopedic setting</w:t>
      </w:r>
      <w:r w:rsidR="00450A10" w:rsidRPr="003115B7">
        <w:rPr>
          <w:rFonts w:ascii="Times New Roman" w:hAnsi="Times New Roman" w:cs="Times New Roman"/>
        </w:rPr>
        <w:t xml:space="preserve"> and </w:t>
      </w:r>
      <w:r w:rsidR="008C3AAD">
        <w:rPr>
          <w:rFonts w:ascii="Times New Roman" w:hAnsi="Times New Roman" w:cs="Times New Roman"/>
        </w:rPr>
        <w:t>was</w:t>
      </w:r>
      <w:r w:rsidR="00450A10" w:rsidRPr="003115B7">
        <w:rPr>
          <w:rFonts w:ascii="Times New Roman" w:hAnsi="Times New Roman" w:cs="Times New Roman"/>
        </w:rPr>
        <w:t xml:space="preserve"> easily implemented into the clinical setting</w:t>
      </w:r>
      <w:r w:rsidR="00202DDC" w:rsidRPr="003115B7">
        <w:rPr>
          <w:rFonts w:ascii="Times New Roman" w:hAnsi="Times New Roman" w:cs="Times New Roman"/>
        </w:rPr>
        <w:t>.</w:t>
      </w:r>
      <w:r w:rsidRPr="003115B7">
        <w:rPr>
          <w:rFonts w:ascii="Times New Roman" w:hAnsi="Times New Roman" w:cs="Times New Roman"/>
        </w:rPr>
        <w:t xml:space="preserve"> However, the</w:t>
      </w:r>
      <w:r w:rsidR="00202DDC" w:rsidRPr="003115B7">
        <w:rPr>
          <w:rFonts w:ascii="Times New Roman" w:hAnsi="Times New Roman" w:cs="Times New Roman"/>
        </w:rPr>
        <w:t>re was a large deviation from the</w:t>
      </w:r>
      <w:r w:rsidRPr="003115B7">
        <w:rPr>
          <w:rFonts w:ascii="Times New Roman" w:hAnsi="Times New Roman" w:cs="Times New Roman"/>
        </w:rPr>
        <w:t xml:space="preserve"> suggested two, </w:t>
      </w:r>
      <w:r w:rsidR="00202DDC" w:rsidRPr="003115B7">
        <w:rPr>
          <w:rFonts w:ascii="Times New Roman" w:hAnsi="Times New Roman" w:cs="Times New Roman"/>
        </w:rPr>
        <w:t>thirty-minute</w:t>
      </w:r>
      <w:r w:rsidRPr="003115B7">
        <w:rPr>
          <w:rFonts w:ascii="Times New Roman" w:hAnsi="Times New Roman" w:cs="Times New Roman"/>
        </w:rPr>
        <w:t xml:space="preserve"> sessions. Partially because of the time between sessions and </w:t>
      </w:r>
      <w:r w:rsidR="00202DDC" w:rsidRPr="003115B7">
        <w:rPr>
          <w:rFonts w:ascii="Times New Roman" w:hAnsi="Times New Roman" w:cs="Times New Roman"/>
        </w:rPr>
        <w:t xml:space="preserve">the inexperience of the writer, PNE sessions lasted far longer than the proposed time in order to communicate concepts and correct beliefs. Furthermore, though the protocol called for one session to correct misbeliefs, the writer incorporated review and correction into every session because the patient had difficulty grasping concepts. </w:t>
      </w:r>
      <w:r w:rsidR="00450A10" w:rsidRPr="003115B7">
        <w:rPr>
          <w:rFonts w:ascii="Times New Roman" w:hAnsi="Times New Roman" w:cs="Times New Roman"/>
        </w:rPr>
        <w:t>Using a home exercise program to provide educational material is not ideal.</w:t>
      </w:r>
      <w:r w:rsidR="00413837">
        <w:rPr>
          <w:rFonts w:ascii="Times New Roman" w:hAnsi="Times New Roman" w:cs="Times New Roman"/>
        </w:rPr>
        <w:t xml:space="preserve"> </w:t>
      </w:r>
      <w:r w:rsidR="00413837">
        <w:rPr>
          <w:rFonts w:ascii="Times New Roman" w:hAnsi="Times New Roman" w:cs="Times New Roman"/>
        </w:rPr>
        <w:t>Because</w:t>
      </w:r>
      <w:r w:rsidR="00413837" w:rsidRPr="003115B7">
        <w:rPr>
          <w:rFonts w:ascii="Times New Roman" w:hAnsi="Times New Roman" w:cs="Times New Roman"/>
        </w:rPr>
        <w:t xml:space="preserve"> it was not possible to see the patient with </w:t>
      </w:r>
      <w:r w:rsidR="00413837">
        <w:rPr>
          <w:rFonts w:ascii="Times New Roman" w:hAnsi="Times New Roman" w:cs="Times New Roman"/>
        </w:rPr>
        <w:t xml:space="preserve">sufficient </w:t>
      </w:r>
      <w:r w:rsidR="00413837" w:rsidRPr="003115B7">
        <w:rPr>
          <w:rFonts w:ascii="Times New Roman" w:hAnsi="Times New Roman" w:cs="Times New Roman"/>
        </w:rPr>
        <w:t xml:space="preserve">frequency for education dissemination, </w:t>
      </w:r>
      <w:r w:rsidR="00413837">
        <w:rPr>
          <w:rFonts w:ascii="Times New Roman" w:hAnsi="Times New Roman" w:cs="Times New Roman"/>
        </w:rPr>
        <w:t xml:space="preserve">her </w:t>
      </w:r>
      <w:r w:rsidR="00413837" w:rsidRPr="003115B7">
        <w:rPr>
          <w:rFonts w:ascii="Times New Roman" w:hAnsi="Times New Roman" w:cs="Times New Roman"/>
        </w:rPr>
        <w:t>homework became a necessary evil.</w:t>
      </w:r>
      <w:r w:rsidR="00450A10" w:rsidRPr="003115B7">
        <w:rPr>
          <w:rFonts w:ascii="Times New Roman" w:hAnsi="Times New Roman" w:cs="Times New Roman"/>
        </w:rPr>
        <w:t xml:space="preserve"> Because compliance is often an issue in the chronic pain population, education would </w:t>
      </w:r>
      <w:r w:rsidR="008C3AAD" w:rsidRPr="003115B7">
        <w:rPr>
          <w:rFonts w:ascii="Times New Roman" w:hAnsi="Times New Roman" w:cs="Times New Roman"/>
        </w:rPr>
        <w:t>preferably</w:t>
      </w:r>
      <w:r w:rsidR="00450A10" w:rsidRPr="003115B7">
        <w:rPr>
          <w:rFonts w:ascii="Times New Roman" w:hAnsi="Times New Roman" w:cs="Times New Roman"/>
        </w:rPr>
        <w:t xml:space="preserve"> be performed one</w:t>
      </w:r>
      <w:r w:rsidR="008C3AAD">
        <w:rPr>
          <w:rFonts w:ascii="Times New Roman" w:hAnsi="Times New Roman" w:cs="Times New Roman"/>
        </w:rPr>
        <w:t>-</w:t>
      </w:r>
      <w:r w:rsidR="00450A10" w:rsidRPr="003115B7">
        <w:rPr>
          <w:rFonts w:ascii="Times New Roman" w:hAnsi="Times New Roman" w:cs="Times New Roman"/>
        </w:rPr>
        <w:t>on</w:t>
      </w:r>
      <w:r w:rsidR="008C3AAD">
        <w:rPr>
          <w:rFonts w:ascii="Times New Roman" w:hAnsi="Times New Roman" w:cs="Times New Roman"/>
        </w:rPr>
        <w:t>-</w:t>
      </w:r>
      <w:r w:rsidR="00450A10" w:rsidRPr="003115B7">
        <w:rPr>
          <w:rFonts w:ascii="Times New Roman" w:hAnsi="Times New Roman" w:cs="Times New Roman"/>
        </w:rPr>
        <w:t xml:space="preserve">one. </w:t>
      </w:r>
      <w:r w:rsidR="00413837">
        <w:rPr>
          <w:rFonts w:ascii="Times New Roman" w:hAnsi="Times New Roman" w:cs="Times New Roman"/>
        </w:rPr>
        <w:t xml:space="preserve">From the writer’s experience, PNE sessions should take place every session, introducing small amounts of information </w:t>
      </w:r>
      <w:r w:rsidR="00413837">
        <w:rPr>
          <w:rFonts w:ascii="Times New Roman" w:hAnsi="Times New Roman" w:cs="Times New Roman"/>
        </w:rPr>
        <w:t>which allows</w:t>
      </w:r>
      <w:r w:rsidR="00413837">
        <w:rPr>
          <w:rFonts w:ascii="Times New Roman" w:hAnsi="Times New Roman" w:cs="Times New Roman"/>
        </w:rPr>
        <w:t xml:space="preserve"> for processing and deep learning. Many patients describe long education sessions as a ‘fire-hydrant’ approach and they become overwhelmed. </w:t>
      </w:r>
      <w:r w:rsidR="00413837">
        <w:rPr>
          <w:rFonts w:ascii="Times New Roman" w:hAnsi="Times New Roman" w:cs="Times New Roman"/>
        </w:rPr>
        <w:t>Splitting topics into small portions and spreading it over multiple weeks seems to be a more reasonable and effective approach to PNE.</w:t>
      </w:r>
    </w:p>
    <w:p w14:paraId="176B69AD" w14:textId="5681265E" w:rsidR="004C1670" w:rsidRPr="003115B7" w:rsidRDefault="004C1670" w:rsidP="003913BC">
      <w:pPr>
        <w:spacing w:line="360" w:lineRule="auto"/>
        <w:ind w:firstLine="720"/>
        <w:rPr>
          <w:rFonts w:ascii="Times New Roman" w:hAnsi="Times New Roman" w:cs="Times New Roman"/>
        </w:rPr>
      </w:pPr>
      <w:r w:rsidRPr="003115B7">
        <w:rPr>
          <w:rFonts w:ascii="Times New Roman" w:hAnsi="Times New Roman" w:cs="Times New Roman"/>
        </w:rPr>
        <w:t>Retrospectively, the writer would have used a weekly email reminder to confirm appointments with the patient as well as provide accountability</w:t>
      </w:r>
      <w:r w:rsidR="008C3AAD">
        <w:rPr>
          <w:rFonts w:ascii="Times New Roman" w:hAnsi="Times New Roman" w:cs="Times New Roman"/>
        </w:rPr>
        <w:t xml:space="preserve"> and potentially send review of PNE concepts</w:t>
      </w:r>
      <w:r w:rsidRPr="003115B7">
        <w:rPr>
          <w:rFonts w:ascii="Times New Roman" w:hAnsi="Times New Roman" w:cs="Times New Roman"/>
        </w:rPr>
        <w:t xml:space="preserve">. Additionally, </w:t>
      </w:r>
      <w:r w:rsidR="008C3AAD">
        <w:rPr>
          <w:rFonts w:ascii="Times New Roman" w:hAnsi="Times New Roman" w:cs="Times New Roman"/>
        </w:rPr>
        <w:t xml:space="preserve">the </w:t>
      </w:r>
      <w:r w:rsidRPr="003115B7">
        <w:rPr>
          <w:rFonts w:ascii="Times New Roman" w:hAnsi="Times New Roman" w:cs="Times New Roman"/>
        </w:rPr>
        <w:t xml:space="preserve">patient specific goals should have been created at the first </w:t>
      </w:r>
      <w:r w:rsidRPr="003115B7">
        <w:rPr>
          <w:rFonts w:ascii="Times New Roman" w:hAnsi="Times New Roman" w:cs="Times New Roman"/>
        </w:rPr>
        <w:lastRenderedPageBreak/>
        <w:t xml:space="preserve">session to improve </w:t>
      </w:r>
      <w:r w:rsidR="008C3AAD">
        <w:rPr>
          <w:rFonts w:ascii="Times New Roman" w:hAnsi="Times New Roman" w:cs="Times New Roman"/>
        </w:rPr>
        <w:t xml:space="preserve">her </w:t>
      </w:r>
      <w:r w:rsidRPr="003115B7">
        <w:rPr>
          <w:rFonts w:ascii="Times New Roman" w:hAnsi="Times New Roman" w:cs="Times New Roman"/>
        </w:rPr>
        <w:t xml:space="preserve">motivation. To assess how </w:t>
      </w:r>
      <w:proofErr w:type="spellStart"/>
      <w:r w:rsidRPr="003115B7">
        <w:rPr>
          <w:rFonts w:ascii="Times New Roman" w:hAnsi="Times New Roman" w:cs="Times New Roman"/>
        </w:rPr>
        <w:t>Ms</w:t>
      </w:r>
      <w:proofErr w:type="spellEnd"/>
      <w:r w:rsidRPr="003115B7">
        <w:rPr>
          <w:rFonts w:ascii="Times New Roman" w:hAnsi="Times New Roman" w:cs="Times New Roman"/>
        </w:rPr>
        <w:t xml:space="preserve"> Camp believed she was improving, the Global Impression of Change measure could have been </w:t>
      </w:r>
      <w:r w:rsidR="008C3AAD">
        <w:rPr>
          <w:rFonts w:ascii="Times New Roman" w:hAnsi="Times New Roman" w:cs="Times New Roman"/>
        </w:rPr>
        <w:t xml:space="preserve">regularly </w:t>
      </w:r>
      <w:r w:rsidRPr="003115B7">
        <w:rPr>
          <w:rFonts w:ascii="Times New Roman" w:hAnsi="Times New Roman" w:cs="Times New Roman"/>
        </w:rPr>
        <w:t xml:space="preserve">used to track changes between sessions. </w:t>
      </w:r>
    </w:p>
    <w:p w14:paraId="3AE98D8D" w14:textId="135BB689" w:rsidR="00450A10" w:rsidRPr="003115B7" w:rsidRDefault="00450A10" w:rsidP="003913BC">
      <w:pPr>
        <w:pStyle w:val="Heading1"/>
        <w:spacing w:line="360" w:lineRule="auto"/>
        <w:rPr>
          <w:rFonts w:ascii="Times New Roman" w:hAnsi="Times New Roman" w:cs="Times New Roman"/>
        </w:rPr>
      </w:pPr>
      <w:r w:rsidRPr="003115B7">
        <w:rPr>
          <w:rFonts w:ascii="Times New Roman" w:hAnsi="Times New Roman" w:cs="Times New Roman"/>
        </w:rPr>
        <w:t>Reflection:</w:t>
      </w:r>
    </w:p>
    <w:p w14:paraId="4CEAA5AF" w14:textId="6409AE31" w:rsidR="00A41387" w:rsidRPr="003115B7" w:rsidRDefault="00A41387" w:rsidP="003913BC">
      <w:pPr>
        <w:spacing w:line="360" w:lineRule="auto"/>
        <w:ind w:firstLine="720"/>
        <w:rPr>
          <w:rFonts w:ascii="Times New Roman" w:hAnsi="Times New Roman" w:cs="Times New Roman"/>
        </w:rPr>
      </w:pPr>
      <w:r w:rsidRPr="003115B7">
        <w:rPr>
          <w:rFonts w:ascii="Times New Roman" w:hAnsi="Times New Roman" w:cs="Times New Roman"/>
        </w:rPr>
        <w:t xml:space="preserve">I have been fascinated with chronic pain since my first year of physical therapy school. Neurophysiology and the process of nociception versus </w:t>
      </w:r>
      <w:proofErr w:type="spellStart"/>
      <w:r w:rsidRPr="003115B7">
        <w:rPr>
          <w:rFonts w:ascii="Times New Roman" w:hAnsi="Times New Roman" w:cs="Times New Roman"/>
        </w:rPr>
        <w:t>nociplastic</w:t>
      </w:r>
      <w:proofErr w:type="spellEnd"/>
      <w:r w:rsidRPr="003115B7">
        <w:rPr>
          <w:rFonts w:ascii="Times New Roman" w:hAnsi="Times New Roman" w:cs="Times New Roman"/>
        </w:rPr>
        <w:t xml:space="preserve"> pain captured my attention. In </w:t>
      </w:r>
      <w:r w:rsidR="008C3AAD">
        <w:rPr>
          <w:rFonts w:ascii="Times New Roman" w:hAnsi="Times New Roman" w:cs="Times New Roman"/>
        </w:rPr>
        <w:t>many of my clinical rotations,</w:t>
      </w:r>
      <w:r w:rsidRPr="003115B7">
        <w:rPr>
          <w:rFonts w:ascii="Times New Roman" w:hAnsi="Times New Roman" w:cs="Times New Roman"/>
        </w:rPr>
        <w:t xml:space="preserve"> therapists would complain about getting a chronic pain patient, trying to hand them off to other PTs and frequently recounting interactions as “war” stories. </w:t>
      </w:r>
      <w:r w:rsidR="003F3FFB">
        <w:rPr>
          <w:rFonts w:ascii="Times New Roman" w:hAnsi="Times New Roman" w:cs="Times New Roman"/>
        </w:rPr>
        <w:t>The</w:t>
      </w:r>
      <w:r w:rsidRPr="003115B7">
        <w:rPr>
          <w:rFonts w:ascii="Times New Roman" w:hAnsi="Times New Roman" w:cs="Times New Roman"/>
        </w:rPr>
        <w:t xml:space="preserve"> health care system has failed these patients. </w:t>
      </w:r>
      <w:r w:rsidR="008C3AAD">
        <w:rPr>
          <w:rFonts w:ascii="Times New Roman" w:hAnsi="Times New Roman" w:cs="Times New Roman"/>
        </w:rPr>
        <w:t xml:space="preserve">However, one clinical instructor mentored me and introduced me to current pain neuroscience. She also exemplified compassion and care, creating incredible therapeutic relationships with her patients. </w:t>
      </w:r>
      <w:r w:rsidRPr="003115B7">
        <w:rPr>
          <w:rFonts w:ascii="Times New Roman" w:hAnsi="Times New Roman" w:cs="Times New Roman"/>
        </w:rPr>
        <w:t xml:space="preserve">Given an opportunity to incorporate the latest pain neuroscience research into treating this population, I was able to </w:t>
      </w:r>
      <w:r w:rsidR="008C3AAD">
        <w:rPr>
          <w:rFonts w:ascii="Times New Roman" w:hAnsi="Times New Roman" w:cs="Times New Roman"/>
        </w:rPr>
        <w:t xml:space="preserve">practice what had been demonstrated and </w:t>
      </w:r>
      <w:r w:rsidRPr="003115B7">
        <w:rPr>
          <w:rFonts w:ascii="Times New Roman" w:hAnsi="Times New Roman" w:cs="Times New Roman"/>
        </w:rPr>
        <w:t xml:space="preserve">present an effective means of modifying the pain experience. </w:t>
      </w:r>
      <w:r w:rsidR="008C3AAD">
        <w:rPr>
          <w:rFonts w:ascii="Times New Roman" w:hAnsi="Times New Roman" w:cs="Times New Roman"/>
        </w:rPr>
        <w:t>Because m</w:t>
      </w:r>
      <w:r w:rsidRPr="003115B7">
        <w:rPr>
          <w:rFonts w:ascii="Times New Roman" w:hAnsi="Times New Roman" w:cs="Times New Roman"/>
        </w:rPr>
        <w:t xml:space="preserve">any people with prolonged pain are without </w:t>
      </w:r>
      <w:r w:rsidR="008C3AAD">
        <w:rPr>
          <w:rFonts w:ascii="Times New Roman" w:hAnsi="Times New Roman" w:cs="Times New Roman"/>
        </w:rPr>
        <w:t>hope</w:t>
      </w:r>
      <w:r w:rsidRPr="003115B7">
        <w:rPr>
          <w:rFonts w:ascii="Times New Roman" w:hAnsi="Times New Roman" w:cs="Times New Roman"/>
        </w:rPr>
        <w:t xml:space="preserve"> for recovery</w:t>
      </w:r>
      <w:r w:rsidR="008C3AAD">
        <w:rPr>
          <w:rFonts w:ascii="Times New Roman" w:hAnsi="Times New Roman" w:cs="Times New Roman"/>
        </w:rPr>
        <w:t>, i</w:t>
      </w:r>
      <w:r w:rsidRPr="003115B7">
        <w:rPr>
          <w:rFonts w:ascii="Times New Roman" w:hAnsi="Times New Roman" w:cs="Times New Roman"/>
        </w:rPr>
        <w:t xml:space="preserve">t was a </w:t>
      </w:r>
      <w:r w:rsidR="003F3FFB" w:rsidRPr="003115B7">
        <w:rPr>
          <w:rFonts w:ascii="Times New Roman" w:hAnsi="Times New Roman" w:cs="Times New Roman"/>
        </w:rPr>
        <w:t>privilege</w:t>
      </w:r>
      <w:r w:rsidRPr="003115B7">
        <w:rPr>
          <w:rFonts w:ascii="Times New Roman" w:hAnsi="Times New Roman" w:cs="Times New Roman"/>
        </w:rPr>
        <w:t xml:space="preserve"> to use an independent study to learn and apply </w:t>
      </w:r>
      <w:r w:rsidR="008C3AAD">
        <w:rPr>
          <w:rFonts w:ascii="Times New Roman" w:hAnsi="Times New Roman" w:cs="Times New Roman"/>
        </w:rPr>
        <w:t>effective treatment methods.</w:t>
      </w:r>
      <w:r w:rsidRPr="003115B7">
        <w:rPr>
          <w:rFonts w:ascii="Times New Roman" w:hAnsi="Times New Roman" w:cs="Times New Roman"/>
        </w:rPr>
        <w:t xml:space="preserve"> </w:t>
      </w:r>
    </w:p>
    <w:p w14:paraId="2479B04D" w14:textId="7DD6789F" w:rsidR="008C3AAD" w:rsidRDefault="00A41387" w:rsidP="008C3AAD">
      <w:pPr>
        <w:spacing w:line="360" w:lineRule="auto"/>
        <w:ind w:firstLine="720"/>
        <w:rPr>
          <w:rFonts w:ascii="Times New Roman" w:hAnsi="Times New Roman" w:cs="Times New Roman"/>
        </w:rPr>
      </w:pPr>
      <w:r w:rsidRPr="003115B7">
        <w:rPr>
          <w:rFonts w:ascii="Times New Roman" w:hAnsi="Times New Roman" w:cs="Times New Roman"/>
        </w:rPr>
        <w:t>Several things went better than expected. I found it natural to develop relationships with my patients. Attempting to form a therapeutic alliance</w:t>
      </w:r>
      <w:r w:rsidR="008C3AAD">
        <w:rPr>
          <w:rFonts w:ascii="Times New Roman" w:hAnsi="Times New Roman" w:cs="Times New Roman"/>
        </w:rPr>
        <w:t xml:space="preserve"> like my mentor’s,</w:t>
      </w:r>
      <w:r w:rsidRPr="003115B7">
        <w:rPr>
          <w:rFonts w:ascii="Times New Roman" w:hAnsi="Times New Roman" w:cs="Times New Roman"/>
        </w:rPr>
        <w:t xml:space="preserve"> I worked on communication skills </w:t>
      </w:r>
      <w:r w:rsidR="008C3AAD">
        <w:rPr>
          <w:rFonts w:ascii="Times New Roman" w:hAnsi="Times New Roman" w:cs="Times New Roman"/>
        </w:rPr>
        <w:t xml:space="preserve">and </w:t>
      </w:r>
      <w:r w:rsidRPr="003115B7">
        <w:rPr>
          <w:rFonts w:ascii="Times New Roman" w:hAnsi="Times New Roman" w:cs="Times New Roman"/>
        </w:rPr>
        <w:t>incorporat</w:t>
      </w:r>
      <w:r w:rsidR="008C3AAD">
        <w:rPr>
          <w:rFonts w:ascii="Times New Roman" w:hAnsi="Times New Roman" w:cs="Times New Roman"/>
        </w:rPr>
        <w:t>ed</w:t>
      </w:r>
      <w:r w:rsidRPr="003115B7">
        <w:rPr>
          <w:rFonts w:ascii="Times New Roman" w:hAnsi="Times New Roman" w:cs="Times New Roman"/>
        </w:rPr>
        <w:t xml:space="preserve"> motivational interviewing techniques into </w:t>
      </w:r>
      <w:r w:rsidR="008C3AAD">
        <w:rPr>
          <w:rFonts w:ascii="Times New Roman" w:hAnsi="Times New Roman" w:cs="Times New Roman"/>
        </w:rPr>
        <w:t xml:space="preserve">patient </w:t>
      </w:r>
      <w:r w:rsidRPr="003115B7">
        <w:rPr>
          <w:rFonts w:ascii="Times New Roman" w:hAnsi="Times New Roman" w:cs="Times New Roman"/>
        </w:rPr>
        <w:t>interactions.</w:t>
      </w:r>
      <w:r w:rsidR="008C3AAD">
        <w:rPr>
          <w:rFonts w:ascii="Times New Roman" w:hAnsi="Times New Roman" w:cs="Times New Roman"/>
        </w:rPr>
        <w:t xml:space="preserve"> It seemed natural to see them as people first, rather than merely as patients.</w:t>
      </w:r>
      <w:r w:rsidRPr="003115B7">
        <w:rPr>
          <w:rFonts w:ascii="Times New Roman" w:hAnsi="Times New Roman" w:cs="Times New Roman"/>
        </w:rPr>
        <w:t xml:space="preserve"> Rather than setting goals and home exercise programs myself, I </w:t>
      </w:r>
      <w:r w:rsidR="00A94AFB" w:rsidRPr="003115B7">
        <w:rPr>
          <w:rFonts w:ascii="Times New Roman" w:hAnsi="Times New Roman" w:cs="Times New Roman"/>
        </w:rPr>
        <w:t>discussed options with the patient, sharing power and responsibility. For example, “Steve” was noncompliant after weeks of treatment though we</w:t>
      </w:r>
      <w:r w:rsidR="008C3AAD">
        <w:rPr>
          <w:rFonts w:ascii="Times New Roman" w:hAnsi="Times New Roman" w:cs="Times New Roman"/>
        </w:rPr>
        <w:t xml:space="preserve"> ha</w:t>
      </w:r>
      <w:r w:rsidR="00A94AFB" w:rsidRPr="003115B7">
        <w:rPr>
          <w:rFonts w:ascii="Times New Roman" w:hAnsi="Times New Roman" w:cs="Times New Roman"/>
        </w:rPr>
        <w:t>d adjusted his HEP many times and I’d reduced it to the bare</w:t>
      </w:r>
      <w:r w:rsidR="008C3AAD">
        <w:rPr>
          <w:rFonts w:ascii="Times New Roman" w:hAnsi="Times New Roman" w:cs="Times New Roman"/>
        </w:rPr>
        <w:t>-</w:t>
      </w:r>
      <w:r w:rsidR="00A94AFB" w:rsidRPr="003115B7">
        <w:rPr>
          <w:rFonts w:ascii="Times New Roman" w:hAnsi="Times New Roman" w:cs="Times New Roman"/>
        </w:rPr>
        <w:t xml:space="preserve">minimum. After brainstorming together, we created a schedule and alternated days of activity because he </w:t>
      </w:r>
      <w:r w:rsidR="008C3AAD">
        <w:rPr>
          <w:rFonts w:ascii="Times New Roman" w:hAnsi="Times New Roman" w:cs="Times New Roman"/>
        </w:rPr>
        <w:t xml:space="preserve">previously </w:t>
      </w:r>
      <w:r w:rsidR="00A94AFB" w:rsidRPr="003115B7">
        <w:rPr>
          <w:rFonts w:ascii="Times New Roman" w:hAnsi="Times New Roman" w:cs="Times New Roman"/>
        </w:rPr>
        <w:t xml:space="preserve">felt overwhelmed and therefore did nothing. We also wrote his goals on a big sheet of paper which he taped to his bathroom wall </w:t>
      </w:r>
      <w:r w:rsidR="008C3AAD">
        <w:rPr>
          <w:rFonts w:ascii="Times New Roman" w:hAnsi="Times New Roman" w:cs="Times New Roman"/>
        </w:rPr>
        <w:t xml:space="preserve">as </w:t>
      </w:r>
      <w:r w:rsidR="008301D4">
        <w:rPr>
          <w:rFonts w:ascii="Times New Roman" w:hAnsi="Times New Roman" w:cs="Times New Roman"/>
        </w:rPr>
        <w:t xml:space="preserve">a </w:t>
      </w:r>
      <w:r w:rsidR="008C3AAD">
        <w:rPr>
          <w:rFonts w:ascii="Times New Roman" w:hAnsi="Times New Roman" w:cs="Times New Roman"/>
        </w:rPr>
        <w:t>reminder</w:t>
      </w:r>
      <w:r w:rsidR="00A94AFB" w:rsidRPr="003115B7">
        <w:rPr>
          <w:rFonts w:ascii="Times New Roman" w:hAnsi="Times New Roman" w:cs="Times New Roman"/>
        </w:rPr>
        <w:t xml:space="preserve">. This type of </w:t>
      </w:r>
      <w:r w:rsidR="008C3AAD">
        <w:rPr>
          <w:rFonts w:ascii="Times New Roman" w:hAnsi="Times New Roman" w:cs="Times New Roman"/>
        </w:rPr>
        <w:t xml:space="preserve">cooperative </w:t>
      </w:r>
      <w:r w:rsidR="00A94AFB" w:rsidRPr="003115B7">
        <w:rPr>
          <w:rFonts w:ascii="Times New Roman" w:hAnsi="Times New Roman" w:cs="Times New Roman"/>
        </w:rPr>
        <w:t xml:space="preserve">relationship is shown to improve outcomes in </w:t>
      </w:r>
      <w:r w:rsidR="008301D4">
        <w:rPr>
          <w:rFonts w:ascii="Times New Roman" w:hAnsi="Times New Roman" w:cs="Times New Roman"/>
        </w:rPr>
        <w:t xml:space="preserve">reducing </w:t>
      </w:r>
      <w:r w:rsidR="00A94AFB" w:rsidRPr="003115B7">
        <w:rPr>
          <w:rFonts w:ascii="Times New Roman" w:hAnsi="Times New Roman" w:cs="Times New Roman"/>
        </w:rPr>
        <w:t>pain intensity and hypersensitivity.</w:t>
      </w:r>
      <w:r w:rsidR="00A94AFB" w:rsidRPr="003115B7">
        <w:rPr>
          <w:rFonts w:ascii="Times New Roman" w:hAnsi="Times New Roman" w:cs="Times New Roman"/>
        </w:rPr>
        <w:fldChar w:fldCharType="begin"/>
      </w:r>
      <w:r w:rsidR="00AF72F6" w:rsidRPr="003115B7">
        <w:rPr>
          <w:rFonts w:ascii="Times New Roman" w:hAnsi="Times New Roman" w:cs="Times New Roman"/>
        </w:rPr>
        <w:instrText>ADDIN F1000_CSL_CITATION&lt;~#@#~&gt;[{"DOI":"10.2522/ptj.20130118","First":false,"Last":false,"PMID":"24309616","abstract":"&lt;strong&gt;BACKGROUND:&lt;/strong&gt; Physical therapy influences chronic pain by means of the specific ingredient of an intervention as well as contextual factors including the setting and therapeutic alliance (TA) between provider and patient.&lt;br&gt;&lt;br&gt;&lt;strong&gt;OBJECTIVE:&lt;/strong&gt; The purpose of this study was to compare the effect of enhanced versus limited TA on pain intensity and muscle pain sensitivity in patients with chronic low back pain (CLBP) receiving either active or sham interferential current therapy (IFC).&lt;br&gt;&lt;br&gt;&lt;strong&gt;DESIGN:&lt;/strong&gt; An experimental controlled study with repeated measures was conducted. Participants were randomly divided into 4 groups: (1) AL (n=30), which included the application of active IFC combined with a limited TA; (2) SL (n=29), which received sham IFC combined with a limited TA; (3) AE (n=29), which received active IFC combined with an enhanced TA; and (4) SE (n=29), which received sham IFC combined with an enhanced TA.&lt;br&gt;&lt;br&gt;&lt;strong&gt;METHODS:&lt;/strong&gt; One hundred seventeen individuals with CLBP received a single session of active or sham IFC. Measurements included pain intensity as assessed with a numerical rating scale (PI-NRS) and muscle pain sensitivity as assessed via pressure pain threshold (PPT).&lt;br&gt;&lt;br&gt;&lt;strong&gt;RESULTS:&lt;/strong&gt; Mean differences on the PI-NRS were 1.83 cm (95% CI=14.3-20.3), 1.03 cm (95% CI=6.6-12.7), 3.13 cm (95% CI=27.2-33.3), and 2.22 cm (95% CI=18.9-25.0) for the AL, SL, AE, and SE groups, respectively. Mean differences on PPTs were 1.2 kg (95% CI=0.7-1.6), 0.3 kg (95% CI=0.2-0.8), 2.0 kg (95% CI=1.6-2.5), and 1.7 kg (95% CI=1.3-2.1), for the AL, SL, AE, and SE groups, respectively.&lt;br&gt;&lt;br&gt;&lt;strong&gt;LIMITATIONS:&lt;/strong&gt; The study protocol aimed to test the immediate effect of the TA within a clinical laboratory setting.&lt;br&gt;&lt;br&gt;&lt;strong&gt;CONCLUSIONS:&lt;/strong&gt; The context in which physical therapy interventions are offered has the potential to dramatically improve therapeutic effects. Enhanced TA combined with active IFC appears to lead to clinically meaningful improvements in outcomes when treating patients with CLBP.","author":[{"family":"Fuentes","given":"Jorge"},{"family":"Armijo-Olivo","given":"Susan"},{"family":"Funabashi","given":"Martha"},{"family":"Miciak","given":"Maxi"},{"family":"Dick","given":"Bruce"},{"family":"Warren","given":"Sharon"},{"family":"Rashiq","given":"Saifee"},{"family":"Magee","given":"David J"},{"family":"Gross","given":"Douglas P"}],"authorYearDisplayFormat":false,"citation-label":"6047676","container-title":"Physical Therapy","container-title-short":"Phys. Ther.","id":"6047676","invisible":false,"issue":"4","issued":{"date-parts":[["2014","4"]]},"journalAbbreviation":"Phys. Ther.","page":"477-489","suppress-author":false,"title":"Enhanced therapeutic alliance modulates pain intensity and muscle pain sensitivity in patients with chronic low back pain: an experimental controlled study.","type":"article-journal","volume":"94"}]</w:instrText>
      </w:r>
      <w:r w:rsidR="00A94AFB" w:rsidRPr="003115B7">
        <w:rPr>
          <w:rFonts w:ascii="Times New Roman" w:hAnsi="Times New Roman" w:cs="Times New Roman"/>
        </w:rPr>
        <w:fldChar w:fldCharType="separate"/>
      </w:r>
      <w:r w:rsidR="00AF72F6" w:rsidRPr="003115B7">
        <w:rPr>
          <w:rFonts w:ascii="Times New Roman" w:hAnsi="Times New Roman" w:cs="Times New Roman"/>
          <w:noProof/>
          <w:vertAlign w:val="superscript"/>
        </w:rPr>
        <w:t>22</w:t>
      </w:r>
      <w:r w:rsidR="00A94AFB" w:rsidRPr="003115B7">
        <w:rPr>
          <w:rFonts w:ascii="Times New Roman" w:hAnsi="Times New Roman" w:cs="Times New Roman"/>
        </w:rPr>
        <w:fldChar w:fldCharType="end"/>
      </w:r>
    </w:p>
    <w:p w14:paraId="2EF17BBC" w14:textId="2BADAC68" w:rsidR="000B625B" w:rsidRPr="003115B7" w:rsidRDefault="003F3FFB" w:rsidP="008C3AAD">
      <w:pPr>
        <w:spacing w:line="360" w:lineRule="auto"/>
        <w:ind w:firstLine="720"/>
        <w:rPr>
          <w:rFonts w:ascii="Times New Roman" w:hAnsi="Times New Roman" w:cs="Times New Roman"/>
        </w:rPr>
      </w:pPr>
      <w:r>
        <w:rPr>
          <w:rFonts w:ascii="Times New Roman" w:hAnsi="Times New Roman" w:cs="Times New Roman"/>
        </w:rPr>
        <w:t>I also found that I was</w:t>
      </w:r>
      <w:r w:rsidR="000B625B" w:rsidRPr="003115B7">
        <w:rPr>
          <w:rFonts w:ascii="Times New Roman" w:hAnsi="Times New Roman" w:cs="Times New Roman"/>
        </w:rPr>
        <w:t xml:space="preserve"> ab</w:t>
      </w:r>
      <w:r>
        <w:rPr>
          <w:rFonts w:ascii="Times New Roman" w:hAnsi="Times New Roman" w:cs="Times New Roman"/>
        </w:rPr>
        <w:t>le</w:t>
      </w:r>
      <w:r w:rsidR="000B625B" w:rsidRPr="003115B7">
        <w:rPr>
          <w:rFonts w:ascii="Times New Roman" w:hAnsi="Times New Roman" w:cs="Times New Roman"/>
        </w:rPr>
        <w:t xml:space="preserve"> to communicate difficult concepts of pain neuroscience to patients. Due to the abundant resources</w:t>
      </w:r>
      <w:r w:rsidR="008C3AAD">
        <w:rPr>
          <w:rFonts w:ascii="Times New Roman" w:hAnsi="Times New Roman" w:cs="Times New Roman"/>
        </w:rPr>
        <w:t xml:space="preserve"> and an</w:t>
      </w:r>
      <w:r w:rsidR="000B625B" w:rsidRPr="003115B7">
        <w:rPr>
          <w:rFonts w:ascii="Times New Roman" w:hAnsi="Times New Roman" w:cs="Times New Roman"/>
        </w:rPr>
        <w:t xml:space="preserve"> excellent mentorship, I learned how to present the information as well as use clinical judgement to determine if a patient was understanding, engag</w:t>
      </w:r>
      <w:r>
        <w:rPr>
          <w:rFonts w:ascii="Times New Roman" w:hAnsi="Times New Roman" w:cs="Times New Roman"/>
        </w:rPr>
        <w:t>ing</w:t>
      </w:r>
      <w:r w:rsidR="000B625B" w:rsidRPr="003115B7">
        <w:rPr>
          <w:rFonts w:ascii="Times New Roman" w:hAnsi="Times New Roman" w:cs="Times New Roman"/>
        </w:rPr>
        <w:t xml:space="preserve">, or disagreeing. </w:t>
      </w:r>
    </w:p>
    <w:p w14:paraId="2B539E6F" w14:textId="5A2DAAD8" w:rsidR="00A94AFB" w:rsidRPr="003115B7" w:rsidRDefault="000B625B" w:rsidP="003913BC">
      <w:pPr>
        <w:spacing w:line="360" w:lineRule="auto"/>
        <w:ind w:firstLine="720"/>
        <w:rPr>
          <w:rFonts w:ascii="Times New Roman" w:hAnsi="Times New Roman" w:cs="Times New Roman"/>
        </w:rPr>
      </w:pPr>
      <w:r w:rsidRPr="003115B7">
        <w:rPr>
          <w:rFonts w:ascii="Times New Roman" w:hAnsi="Times New Roman" w:cs="Times New Roman"/>
        </w:rPr>
        <w:lastRenderedPageBreak/>
        <w:t>In retrospect, I wish I had been better organized. Because every session felt rushed and was filled with treatment, I frequently forgot components of the protocol. There were many times a patient left and I remembered I had</w:t>
      </w:r>
      <w:r w:rsidR="008C3AAD">
        <w:rPr>
          <w:rFonts w:ascii="Times New Roman" w:hAnsi="Times New Roman" w:cs="Times New Roman"/>
        </w:rPr>
        <w:t xml:space="preserve"> not</w:t>
      </w:r>
      <w:r w:rsidRPr="003115B7">
        <w:rPr>
          <w:rFonts w:ascii="Times New Roman" w:hAnsi="Times New Roman" w:cs="Times New Roman"/>
        </w:rPr>
        <w:t xml:space="preserve"> asked </w:t>
      </w:r>
      <w:r w:rsidR="008C3AAD">
        <w:rPr>
          <w:rFonts w:ascii="Times New Roman" w:hAnsi="Times New Roman" w:cs="Times New Roman"/>
        </w:rPr>
        <w:t xml:space="preserve">their </w:t>
      </w:r>
      <w:r w:rsidRPr="003115B7">
        <w:rPr>
          <w:rFonts w:ascii="Times New Roman" w:hAnsi="Times New Roman" w:cs="Times New Roman"/>
        </w:rPr>
        <w:t xml:space="preserve">goals, done </w:t>
      </w:r>
      <w:r w:rsidR="008C3AAD">
        <w:rPr>
          <w:rFonts w:ascii="Times New Roman" w:hAnsi="Times New Roman" w:cs="Times New Roman"/>
        </w:rPr>
        <w:t xml:space="preserve">a specific </w:t>
      </w:r>
      <w:r w:rsidRPr="003115B7">
        <w:rPr>
          <w:rFonts w:ascii="Times New Roman" w:hAnsi="Times New Roman" w:cs="Times New Roman"/>
        </w:rPr>
        <w:t xml:space="preserve">neurodynamic test, given an outcome measure, or provided </w:t>
      </w:r>
      <w:r w:rsidR="008C3AAD">
        <w:rPr>
          <w:rFonts w:ascii="Times New Roman" w:hAnsi="Times New Roman" w:cs="Times New Roman"/>
        </w:rPr>
        <w:t xml:space="preserve">a particular </w:t>
      </w:r>
      <w:r w:rsidRPr="003115B7">
        <w:rPr>
          <w:rFonts w:ascii="Times New Roman" w:hAnsi="Times New Roman" w:cs="Times New Roman"/>
        </w:rPr>
        <w:t xml:space="preserve">educational </w:t>
      </w:r>
      <w:r w:rsidR="008C3AAD">
        <w:rPr>
          <w:rFonts w:ascii="Times New Roman" w:hAnsi="Times New Roman" w:cs="Times New Roman"/>
        </w:rPr>
        <w:t>topic</w:t>
      </w:r>
      <w:r w:rsidRPr="003115B7">
        <w:rPr>
          <w:rFonts w:ascii="Times New Roman" w:hAnsi="Times New Roman" w:cs="Times New Roman"/>
        </w:rPr>
        <w:t xml:space="preserve">. In the future, I will create a template for the evaluation and treatment sessions </w:t>
      </w:r>
      <w:r w:rsidR="008C3AAD">
        <w:rPr>
          <w:rFonts w:ascii="Times New Roman" w:hAnsi="Times New Roman" w:cs="Times New Roman"/>
        </w:rPr>
        <w:t xml:space="preserve">to encourage </w:t>
      </w:r>
      <w:r w:rsidR="008C3AAD" w:rsidRPr="008C3AAD">
        <w:rPr>
          <w:rFonts w:ascii="Times New Roman" w:hAnsi="Times New Roman" w:cs="Times New Roman"/>
        </w:rPr>
        <w:t>orderliness</w:t>
      </w:r>
      <w:r w:rsidRPr="003115B7">
        <w:rPr>
          <w:rFonts w:ascii="Times New Roman" w:hAnsi="Times New Roman" w:cs="Times New Roman"/>
        </w:rPr>
        <w:t>.</w:t>
      </w:r>
    </w:p>
    <w:p w14:paraId="3F3602BF" w14:textId="42F311C5" w:rsidR="00450A10" w:rsidRPr="003115B7" w:rsidRDefault="000B625B" w:rsidP="003913BC">
      <w:pPr>
        <w:spacing w:line="360" w:lineRule="auto"/>
        <w:ind w:firstLine="720"/>
        <w:rPr>
          <w:rFonts w:ascii="Times New Roman" w:hAnsi="Times New Roman" w:cs="Times New Roman"/>
        </w:rPr>
      </w:pPr>
      <w:r w:rsidRPr="003115B7">
        <w:rPr>
          <w:rFonts w:ascii="Times New Roman" w:hAnsi="Times New Roman" w:cs="Times New Roman"/>
        </w:rPr>
        <w:t xml:space="preserve">I didn’t expect patient retention and compliance to be as difficult as it was. After two to three sessions, patients would not return to clinic nor </w:t>
      </w:r>
      <w:r w:rsidR="008C3AAD">
        <w:rPr>
          <w:rFonts w:ascii="Times New Roman" w:hAnsi="Times New Roman" w:cs="Times New Roman"/>
        </w:rPr>
        <w:t>respond to</w:t>
      </w:r>
      <w:r w:rsidRPr="003115B7">
        <w:rPr>
          <w:rFonts w:ascii="Times New Roman" w:hAnsi="Times New Roman" w:cs="Times New Roman"/>
        </w:rPr>
        <w:t xml:space="preserve"> calls or emails. Initially, I began with </w:t>
      </w:r>
      <w:r w:rsidR="008C3AAD">
        <w:rPr>
          <w:rFonts w:ascii="Times New Roman" w:hAnsi="Times New Roman" w:cs="Times New Roman"/>
        </w:rPr>
        <w:t xml:space="preserve">a </w:t>
      </w:r>
      <w:r w:rsidR="003B7B77">
        <w:rPr>
          <w:rFonts w:ascii="Times New Roman" w:hAnsi="Times New Roman" w:cs="Times New Roman"/>
        </w:rPr>
        <w:t>ten-</w:t>
      </w:r>
      <w:r w:rsidRPr="003115B7">
        <w:rPr>
          <w:rFonts w:ascii="Times New Roman" w:hAnsi="Times New Roman" w:cs="Times New Roman"/>
        </w:rPr>
        <w:t>patient case</w:t>
      </w:r>
      <w:r w:rsidR="00737AE5" w:rsidRPr="003115B7">
        <w:rPr>
          <w:rFonts w:ascii="Times New Roman" w:hAnsi="Times New Roman" w:cs="Times New Roman"/>
        </w:rPr>
        <w:t>-</w:t>
      </w:r>
      <w:r w:rsidRPr="003115B7">
        <w:rPr>
          <w:rFonts w:ascii="Times New Roman" w:hAnsi="Times New Roman" w:cs="Times New Roman"/>
        </w:rPr>
        <w:t xml:space="preserve">load. Over the course of five months, all but two were lost to follow up. Of note, during my last weeks, several called wishing to continue with treatment but I was unable to </w:t>
      </w:r>
      <w:r w:rsidR="003B7B77">
        <w:rPr>
          <w:rFonts w:ascii="Times New Roman" w:hAnsi="Times New Roman" w:cs="Times New Roman"/>
        </w:rPr>
        <w:t>see them because the</w:t>
      </w:r>
      <w:r w:rsidRPr="003115B7">
        <w:rPr>
          <w:rFonts w:ascii="Times New Roman" w:hAnsi="Times New Roman" w:cs="Times New Roman"/>
        </w:rPr>
        <w:t xml:space="preserve"> </w:t>
      </w:r>
      <w:r w:rsidR="003B7B77">
        <w:rPr>
          <w:rFonts w:ascii="Times New Roman" w:hAnsi="Times New Roman" w:cs="Times New Roman"/>
        </w:rPr>
        <w:t>semester ended</w:t>
      </w:r>
      <w:r w:rsidRPr="003115B7">
        <w:rPr>
          <w:rFonts w:ascii="Times New Roman" w:hAnsi="Times New Roman" w:cs="Times New Roman"/>
        </w:rPr>
        <w:t xml:space="preserve">. </w:t>
      </w:r>
      <w:r w:rsidR="00737AE5" w:rsidRPr="003115B7">
        <w:rPr>
          <w:rFonts w:ascii="Times New Roman" w:hAnsi="Times New Roman" w:cs="Times New Roman"/>
        </w:rPr>
        <w:t xml:space="preserve">These characteristics are </w:t>
      </w:r>
      <w:r w:rsidR="003B7B77">
        <w:rPr>
          <w:rFonts w:ascii="Times New Roman" w:hAnsi="Times New Roman" w:cs="Times New Roman"/>
        </w:rPr>
        <w:t>common</w:t>
      </w:r>
      <w:r w:rsidR="00737AE5" w:rsidRPr="003115B7">
        <w:rPr>
          <w:rFonts w:ascii="Times New Roman" w:hAnsi="Times New Roman" w:cs="Times New Roman"/>
        </w:rPr>
        <w:t xml:space="preserve"> to chronic pain patients in general and the VA in particular.</w:t>
      </w:r>
      <w:r w:rsidR="00737AE5" w:rsidRPr="003115B7">
        <w:rPr>
          <w:rFonts w:ascii="Times New Roman" w:hAnsi="Times New Roman" w:cs="Times New Roman"/>
        </w:rPr>
        <w:fldChar w:fldCharType="begin"/>
      </w:r>
      <w:r w:rsidR="00AF72F6" w:rsidRPr="003115B7">
        <w:rPr>
          <w:rFonts w:ascii="Times New Roman" w:hAnsi="Times New Roman" w:cs="Times New Roman"/>
        </w:rPr>
        <w:instrText>ADDIN F1000_CSL_CITATION&lt;~#@#~&gt;[{"DOI":"10.1080/09593985.2016.1194646","First":false,"Last":false,"PMID":"27351541","abstract":"&lt;strong&gt;OBJECTIVE:&lt;/strong&gt; Systematic review of randomized control trials (RCTs) for the effectiveness of pain neuroscience education (PNE) on pain, function, disability, psychosocial factors, movement, and healthcare utilization in individuals with chronic musculoskeletal (MSK) pain.&lt;br&gt;&lt;br&gt;&lt;strong&gt;DATA SOURCES:&lt;/strong&gt; Systematic searches were conducted on 11 databases. Secondary searching (PEARLing) was undertaken, whereby reference lists of the selected articles were reviewed for additional references not identified in the primary search.&lt;br&gt;&lt;br&gt;&lt;strong&gt;STUDY SELECTION:&lt;/strong&gt; All experimental RCTs evaluating the effect of PNE on chronic MSK pain were considered for inclusion. Additional Limitations: Studies published in English, published within the last 20 years, and patients older than 18 years. No limitations were set on specific outcome measures.&lt;br&gt;&lt;br&gt;&lt;strong&gt;DATA EXTRACTION:&lt;/strong&gt; Data were extracted using the participants, interventions, comparison, and outcomes (PICO) approach.&lt;br&gt;&lt;br&gt;&lt;strong&gt;DATA SYNTHESIS:&lt;/strong&gt; Study quality of the 13 RCTs used in this review was assessed by 2 reviewers using the PEDro scale. Narrative summary of results is provided for each study in relation to outcomes measurements and effectiveness.&lt;br&gt;&lt;br&gt;&lt;strong&gt;CONCLUSIONS:&lt;/strong&gt; Current evidence supports the use of PNE for chronic MSK disorders in reducing pain and improving patient knowledge of pain, improving function and lowering disability, reducing psychosocial factors, enhancing movement, and minimizing healthcare utilization.","author":[{"family":"Louw","given":"Adriaan"},{"family":"Zimney","given":"Kory"},{"family":"Puentedura","given":"Emilio J"},{"family":"Diener","given":"Ina"}],"authorYearDisplayFormat":false,"citation-label":"2261235","container-title":"Physiotherapy Theory and Practice","container-title-short":"Physiother. Theory Pract.","id":"2261235","invisible":false,"issue":"5","issued":{"date-parts":[["2016","7"]]},"journalAbbreviation":"Physiother. Theory Pract.","page":"332-355","suppress-author":false,"title":"The efficacy of pain neuroscience education on musculoskeletal pain: A systematic review of the literature.","type":"article-journal","volume":"32"}]</w:instrText>
      </w:r>
      <w:r w:rsidR="00737AE5" w:rsidRPr="003115B7">
        <w:rPr>
          <w:rFonts w:ascii="Times New Roman" w:hAnsi="Times New Roman" w:cs="Times New Roman"/>
        </w:rPr>
        <w:fldChar w:fldCharType="separate"/>
      </w:r>
      <w:r w:rsidR="00AF72F6" w:rsidRPr="003115B7">
        <w:rPr>
          <w:rFonts w:ascii="Times New Roman" w:hAnsi="Times New Roman" w:cs="Times New Roman"/>
          <w:noProof/>
          <w:vertAlign w:val="superscript"/>
        </w:rPr>
        <w:t>8</w:t>
      </w:r>
      <w:r w:rsidR="00737AE5" w:rsidRPr="003115B7">
        <w:rPr>
          <w:rFonts w:ascii="Times New Roman" w:hAnsi="Times New Roman" w:cs="Times New Roman"/>
        </w:rPr>
        <w:fldChar w:fldCharType="end"/>
      </w:r>
      <w:r w:rsidR="00737AE5" w:rsidRPr="003115B7">
        <w:rPr>
          <w:rFonts w:ascii="Times New Roman" w:hAnsi="Times New Roman" w:cs="Times New Roman"/>
        </w:rPr>
        <w:t xml:space="preserve"> Patients drive long distances to go to the </w:t>
      </w:r>
      <w:r w:rsidR="003B7B77">
        <w:rPr>
          <w:rFonts w:ascii="Times New Roman" w:hAnsi="Times New Roman" w:cs="Times New Roman"/>
        </w:rPr>
        <w:t xml:space="preserve">Durham </w:t>
      </w:r>
      <w:r w:rsidR="00737AE5" w:rsidRPr="003115B7">
        <w:rPr>
          <w:rFonts w:ascii="Times New Roman" w:hAnsi="Times New Roman" w:cs="Times New Roman"/>
        </w:rPr>
        <w:t>VA</w:t>
      </w:r>
      <w:r w:rsidR="003D762A">
        <w:rPr>
          <w:rFonts w:ascii="Times New Roman" w:hAnsi="Times New Roman" w:cs="Times New Roman"/>
        </w:rPr>
        <w:t>,</w:t>
      </w:r>
      <w:r w:rsidR="00737AE5" w:rsidRPr="003115B7">
        <w:rPr>
          <w:rFonts w:ascii="Times New Roman" w:hAnsi="Times New Roman" w:cs="Times New Roman"/>
        </w:rPr>
        <w:t xml:space="preserve"> and the orthopedic PT clinic maintains a trend of patients lost to follow up. Typically, therapist refer patients to clinics closer to their homes. However, there are not many PTs specializing in chronic pain and referral was not preferred</w:t>
      </w:r>
      <w:r w:rsidR="003B7B77">
        <w:rPr>
          <w:rFonts w:ascii="Times New Roman" w:hAnsi="Times New Roman" w:cs="Times New Roman"/>
        </w:rPr>
        <w:t xml:space="preserve"> for my patients</w:t>
      </w:r>
      <w:r w:rsidR="00737AE5" w:rsidRPr="003115B7">
        <w:rPr>
          <w:rFonts w:ascii="Times New Roman" w:hAnsi="Times New Roman" w:cs="Times New Roman"/>
        </w:rPr>
        <w:t xml:space="preserve">. </w:t>
      </w:r>
    </w:p>
    <w:p w14:paraId="198AFA8F" w14:textId="2D5E735B" w:rsidR="007A2A28" w:rsidRDefault="007A2A28" w:rsidP="003913BC">
      <w:pPr>
        <w:spacing w:line="360" w:lineRule="auto"/>
        <w:ind w:firstLine="720"/>
        <w:rPr>
          <w:rFonts w:ascii="Times New Roman" w:hAnsi="Times New Roman" w:cs="Times New Roman"/>
        </w:rPr>
      </w:pPr>
      <w:r w:rsidRPr="003115B7">
        <w:rPr>
          <w:rFonts w:ascii="Times New Roman" w:hAnsi="Times New Roman" w:cs="Times New Roman"/>
        </w:rPr>
        <w:t xml:space="preserve">Overall, applying a protocol for PNE in the chronic pain population was a richly rewarding experience. I learned the necessity of establishing relationships yet letting the patient take responsibility for their own treatment. I learned the need for grey thinking, maintaining flexibility with the protocol, adjusting the steps and interventions per </w:t>
      </w:r>
      <w:r w:rsidR="003D762A">
        <w:rPr>
          <w:rFonts w:ascii="Times New Roman" w:hAnsi="Times New Roman" w:cs="Times New Roman"/>
        </w:rPr>
        <w:t xml:space="preserve">the </w:t>
      </w:r>
      <w:r w:rsidR="00824176" w:rsidRPr="003115B7">
        <w:rPr>
          <w:rFonts w:ascii="Times New Roman" w:hAnsi="Times New Roman" w:cs="Times New Roman"/>
        </w:rPr>
        <w:t>patient’s</w:t>
      </w:r>
      <w:r w:rsidRPr="003115B7">
        <w:rPr>
          <w:rFonts w:ascii="Times New Roman" w:hAnsi="Times New Roman" w:cs="Times New Roman"/>
        </w:rPr>
        <w:t xml:space="preserve"> needs. I vastly grew in my knowledge of chronic pain, central sensitization, </w:t>
      </w:r>
      <w:proofErr w:type="spellStart"/>
      <w:r w:rsidRPr="003115B7">
        <w:rPr>
          <w:rFonts w:ascii="Times New Roman" w:hAnsi="Times New Roman" w:cs="Times New Roman"/>
        </w:rPr>
        <w:t>nociplastic</w:t>
      </w:r>
      <w:proofErr w:type="spellEnd"/>
      <w:r w:rsidRPr="003115B7">
        <w:rPr>
          <w:rFonts w:ascii="Times New Roman" w:hAnsi="Times New Roman" w:cs="Times New Roman"/>
        </w:rPr>
        <w:t xml:space="preserve"> pain, and the current literature in treatment. Rather than becoming bored or burned out from hours upon hours of research and writing and treating, I am more determined to seek </w:t>
      </w:r>
      <w:r w:rsidR="00472921" w:rsidRPr="003115B7">
        <w:rPr>
          <w:rFonts w:ascii="Times New Roman" w:hAnsi="Times New Roman" w:cs="Times New Roman"/>
        </w:rPr>
        <w:t xml:space="preserve">out the most effective and helpful treatment for chronic pain patients </w:t>
      </w:r>
      <w:r w:rsidR="00824176">
        <w:rPr>
          <w:rFonts w:ascii="Times New Roman" w:hAnsi="Times New Roman" w:cs="Times New Roman"/>
        </w:rPr>
        <w:t>and</w:t>
      </w:r>
      <w:r w:rsidR="00472921" w:rsidRPr="003115B7">
        <w:rPr>
          <w:rFonts w:ascii="Times New Roman" w:hAnsi="Times New Roman" w:cs="Times New Roman"/>
        </w:rPr>
        <w:t xml:space="preserve"> will continue </w:t>
      </w:r>
      <w:r w:rsidR="00824176">
        <w:rPr>
          <w:rFonts w:ascii="Times New Roman" w:hAnsi="Times New Roman" w:cs="Times New Roman"/>
        </w:rPr>
        <w:t>this passion into my</w:t>
      </w:r>
      <w:r w:rsidR="00472921" w:rsidRPr="003115B7">
        <w:rPr>
          <w:rFonts w:ascii="Times New Roman" w:hAnsi="Times New Roman" w:cs="Times New Roman"/>
        </w:rPr>
        <w:t xml:space="preserve"> professional career. </w:t>
      </w:r>
    </w:p>
    <w:p w14:paraId="78CC2EC2" w14:textId="4C2AC10A" w:rsidR="003B7B77" w:rsidRDefault="003B7B77" w:rsidP="003913BC">
      <w:pPr>
        <w:spacing w:line="360" w:lineRule="auto"/>
        <w:ind w:firstLine="720"/>
        <w:rPr>
          <w:rFonts w:ascii="Times New Roman" w:hAnsi="Times New Roman" w:cs="Times New Roman"/>
        </w:rPr>
      </w:pPr>
    </w:p>
    <w:p w14:paraId="1F3C7114" w14:textId="6CCADAF0" w:rsidR="003B7B77" w:rsidRDefault="003B7B77" w:rsidP="003913BC">
      <w:pPr>
        <w:spacing w:line="360" w:lineRule="auto"/>
        <w:ind w:firstLine="720"/>
        <w:rPr>
          <w:rFonts w:ascii="Times New Roman" w:hAnsi="Times New Roman" w:cs="Times New Roman"/>
        </w:rPr>
      </w:pPr>
    </w:p>
    <w:p w14:paraId="3D3E1EC0" w14:textId="132E8571" w:rsidR="003B7B77" w:rsidRDefault="003B7B77" w:rsidP="003913BC">
      <w:pPr>
        <w:spacing w:line="360" w:lineRule="auto"/>
        <w:ind w:firstLine="720"/>
        <w:rPr>
          <w:rFonts w:ascii="Times New Roman" w:hAnsi="Times New Roman" w:cs="Times New Roman"/>
        </w:rPr>
      </w:pPr>
    </w:p>
    <w:p w14:paraId="7AC203C8" w14:textId="001817A8" w:rsidR="003B7B77" w:rsidRDefault="003B7B77" w:rsidP="003913BC">
      <w:pPr>
        <w:spacing w:line="360" w:lineRule="auto"/>
        <w:ind w:firstLine="720"/>
        <w:rPr>
          <w:rFonts w:ascii="Times New Roman" w:hAnsi="Times New Roman" w:cs="Times New Roman"/>
        </w:rPr>
      </w:pPr>
    </w:p>
    <w:p w14:paraId="37502F38" w14:textId="1A30511D" w:rsidR="003B7B77" w:rsidRDefault="003B7B77" w:rsidP="003913BC">
      <w:pPr>
        <w:spacing w:line="360" w:lineRule="auto"/>
        <w:ind w:firstLine="720"/>
        <w:rPr>
          <w:rFonts w:ascii="Times New Roman" w:hAnsi="Times New Roman" w:cs="Times New Roman"/>
        </w:rPr>
      </w:pPr>
    </w:p>
    <w:p w14:paraId="4AA47783" w14:textId="77777777" w:rsidR="003B7B77" w:rsidRPr="003115B7" w:rsidRDefault="003B7B77" w:rsidP="003913BC">
      <w:pPr>
        <w:spacing w:line="360" w:lineRule="auto"/>
        <w:ind w:firstLine="720"/>
        <w:rPr>
          <w:rFonts w:ascii="Times New Roman" w:hAnsi="Times New Roman" w:cs="Times New Roman"/>
        </w:rPr>
      </w:pPr>
    </w:p>
    <w:p w14:paraId="47972375" w14:textId="2591966C" w:rsidR="00202DDC" w:rsidRPr="003115B7" w:rsidRDefault="00202DDC" w:rsidP="003913BC">
      <w:pPr>
        <w:spacing w:line="360" w:lineRule="auto"/>
        <w:ind w:firstLine="720"/>
        <w:rPr>
          <w:rFonts w:ascii="Times New Roman" w:hAnsi="Times New Roman" w:cs="Times New Roman"/>
        </w:rPr>
      </w:pPr>
    </w:p>
    <w:p w14:paraId="526E0213" w14:textId="2A2321E9" w:rsidR="00443D35" w:rsidRPr="003115B7" w:rsidRDefault="00404E63" w:rsidP="00404E63">
      <w:pPr>
        <w:pStyle w:val="Heading1"/>
      </w:pPr>
      <w:r>
        <w:lastRenderedPageBreak/>
        <w:t>References</w:t>
      </w:r>
    </w:p>
    <w:p w14:paraId="6C078198" w14:textId="77777777" w:rsidR="00AF72F6" w:rsidRPr="003115B7" w:rsidRDefault="00AE23B5">
      <w:pPr>
        <w:widowControl w:val="0"/>
        <w:autoSpaceDE w:val="0"/>
        <w:autoSpaceDN w:val="0"/>
        <w:adjustRightInd w:val="0"/>
        <w:rPr>
          <w:rFonts w:ascii="Times New Roman" w:hAnsi="Times New Roman" w:cs="Times New Roman"/>
          <w:noProof/>
        </w:rPr>
      </w:pPr>
      <w:r w:rsidRPr="003115B7">
        <w:rPr>
          <w:rFonts w:ascii="Times New Roman" w:hAnsi="Times New Roman" w:cs="Times New Roman"/>
        </w:rPr>
        <w:fldChar w:fldCharType="begin"/>
      </w:r>
      <w:r w:rsidR="00AF72F6" w:rsidRPr="003115B7">
        <w:rPr>
          <w:rFonts w:ascii="Times New Roman" w:hAnsi="Times New Roman" w:cs="Times New Roman"/>
        </w:rPr>
        <w:instrText>ADDIN F1000_CSL_BIBLIOGRAPHY</w:instrText>
      </w:r>
      <w:r w:rsidRPr="003115B7">
        <w:rPr>
          <w:rFonts w:ascii="Times New Roman" w:hAnsi="Times New Roman" w:cs="Times New Roman"/>
        </w:rPr>
        <w:fldChar w:fldCharType="separate"/>
      </w:r>
    </w:p>
    <w:p w14:paraId="7703A850" w14:textId="7B52AF6B" w:rsidR="00AF72F6" w:rsidRPr="003115B7" w:rsidRDefault="00AF72F6">
      <w:pPr>
        <w:widowControl w:val="0"/>
        <w:autoSpaceDE w:val="0"/>
        <w:autoSpaceDN w:val="0"/>
        <w:adjustRightInd w:val="0"/>
        <w:ind w:left="560" w:hanging="560"/>
        <w:rPr>
          <w:rFonts w:ascii="Times New Roman" w:hAnsi="Times New Roman" w:cs="Times New Roman"/>
          <w:noProof/>
        </w:rPr>
      </w:pPr>
      <w:r w:rsidRPr="003115B7">
        <w:rPr>
          <w:rFonts w:ascii="Times New Roman" w:hAnsi="Times New Roman" w:cs="Times New Roman"/>
          <w:noProof/>
        </w:rPr>
        <w:t xml:space="preserve">1. </w:t>
      </w:r>
      <w:r w:rsidRPr="003115B7">
        <w:rPr>
          <w:rFonts w:ascii="Times New Roman" w:hAnsi="Times New Roman" w:cs="Times New Roman"/>
          <w:noProof/>
        </w:rPr>
        <w:tab/>
        <w:t xml:space="preserve">Louw A, Puenteduera E. </w:t>
      </w:r>
      <w:r w:rsidR="00C166A6">
        <w:rPr>
          <w:rFonts w:ascii="Times New Roman" w:hAnsi="Times New Roman" w:cs="Times New Roman"/>
          <w:iCs/>
          <w:noProof/>
        </w:rPr>
        <w:t>T</w:t>
      </w:r>
      <w:r w:rsidR="00C166A6" w:rsidRPr="00C166A6">
        <w:rPr>
          <w:rFonts w:ascii="Times New Roman" w:hAnsi="Times New Roman" w:cs="Times New Roman"/>
          <w:iCs/>
          <w:noProof/>
        </w:rPr>
        <w:t>herapeutic neuroscience education: teaching patients about pain</w:t>
      </w:r>
      <w:r w:rsidR="00C166A6" w:rsidRPr="00C166A6">
        <w:rPr>
          <w:rFonts w:ascii="Times New Roman" w:hAnsi="Times New Roman" w:cs="Times New Roman"/>
          <w:noProof/>
        </w:rPr>
        <w:t>.</w:t>
      </w:r>
      <w:r w:rsidRPr="003115B7">
        <w:rPr>
          <w:rFonts w:ascii="Times New Roman" w:hAnsi="Times New Roman" w:cs="Times New Roman"/>
          <w:noProof/>
        </w:rPr>
        <w:t xml:space="preserve"> International Spine and Pain Institute; 2013.</w:t>
      </w:r>
    </w:p>
    <w:p w14:paraId="625D0E41" w14:textId="77777777" w:rsidR="00AF72F6" w:rsidRPr="003115B7" w:rsidRDefault="00AF72F6">
      <w:pPr>
        <w:widowControl w:val="0"/>
        <w:autoSpaceDE w:val="0"/>
        <w:autoSpaceDN w:val="0"/>
        <w:adjustRightInd w:val="0"/>
        <w:ind w:left="560" w:hanging="560"/>
        <w:rPr>
          <w:rFonts w:ascii="Times New Roman" w:hAnsi="Times New Roman" w:cs="Times New Roman"/>
          <w:noProof/>
        </w:rPr>
      </w:pPr>
      <w:r w:rsidRPr="003115B7">
        <w:rPr>
          <w:rFonts w:ascii="Times New Roman" w:hAnsi="Times New Roman" w:cs="Times New Roman"/>
          <w:noProof/>
        </w:rPr>
        <w:t xml:space="preserve">2. </w:t>
      </w:r>
      <w:r w:rsidRPr="003115B7">
        <w:rPr>
          <w:rFonts w:ascii="Times New Roman" w:hAnsi="Times New Roman" w:cs="Times New Roman"/>
          <w:noProof/>
        </w:rPr>
        <w:tab/>
        <w:t xml:space="preserve">Louw A, Nijs J, Puentedura EJ. A clinical perspective on a pain neuroscience education approach to manual therapy. </w:t>
      </w:r>
      <w:r w:rsidRPr="003115B7">
        <w:rPr>
          <w:rFonts w:ascii="Times New Roman" w:hAnsi="Times New Roman" w:cs="Times New Roman"/>
          <w:i/>
          <w:iCs/>
          <w:noProof/>
        </w:rPr>
        <w:t>J Man Manip Ther</w:t>
      </w:r>
      <w:r w:rsidRPr="003115B7">
        <w:rPr>
          <w:rFonts w:ascii="Times New Roman" w:hAnsi="Times New Roman" w:cs="Times New Roman"/>
          <w:noProof/>
        </w:rPr>
        <w:t xml:space="preserve"> 2017;25(3):160-168. doi:10.1080/10669817.2017.1323699.</w:t>
      </w:r>
    </w:p>
    <w:p w14:paraId="26F8C3EF" w14:textId="317574A7" w:rsidR="00AF72F6" w:rsidRPr="003115B7" w:rsidRDefault="00AF72F6">
      <w:pPr>
        <w:widowControl w:val="0"/>
        <w:autoSpaceDE w:val="0"/>
        <w:autoSpaceDN w:val="0"/>
        <w:adjustRightInd w:val="0"/>
        <w:ind w:left="560" w:hanging="560"/>
        <w:rPr>
          <w:rFonts w:ascii="Times New Roman" w:hAnsi="Times New Roman" w:cs="Times New Roman"/>
          <w:noProof/>
        </w:rPr>
      </w:pPr>
      <w:r w:rsidRPr="003115B7">
        <w:rPr>
          <w:rFonts w:ascii="Times New Roman" w:hAnsi="Times New Roman" w:cs="Times New Roman"/>
          <w:noProof/>
        </w:rPr>
        <w:t xml:space="preserve">3. </w:t>
      </w:r>
      <w:r w:rsidRPr="003115B7">
        <w:rPr>
          <w:rFonts w:ascii="Times New Roman" w:hAnsi="Times New Roman" w:cs="Times New Roman"/>
          <w:noProof/>
        </w:rPr>
        <w:tab/>
        <w:t xml:space="preserve">Johannes CB, Le TK, Zhou X, Johnston JA, Dworkin RH. The prevalence of chronic pain in United States adults: results of an </w:t>
      </w:r>
      <w:r w:rsidR="00C166A6">
        <w:rPr>
          <w:rFonts w:ascii="Times New Roman" w:hAnsi="Times New Roman" w:cs="Times New Roman"/>
          <w:noProof/>
        </w:rPr>
        <w:t>i</w:t>
      </w:r>
      <w:r w:rsidRPr="003115B7">
        <w:rPr>
          <w:rFonts w:ascii="Times New Roman" w:hAnsi="Times New Roman" w:cs="Times New Roman"/>
          <w:noProof/>
        </w:rPr>
        <w:t xml:space="preserve">nternet-based survey. </w:t>
      </w:r>
      <w:r w:rsidRPr="003115B7">
        <w:rPr>
          <w:rFonts w:ascii="Times New Roman" w:hAnsi="Times New Roman" w:cs="Times New Roman"/>
          <w:i/>
          <w:iCs/>
          <w:noProof/>
        </w:rPr>
        <w:t>J. Pain</w:t>
      </w:r>
      <w:r w:rsidRPr="003115B7">
        <w:rPr>
          <w:rFonts w:ascii="Times New Roman" w:hAnsi="Times New Roman" w:cs="Times New Roman"/>
          <w:noProof/>
        </w:rPr>
        <w:t xml:space="preserve"> 2010;11(11):1230-1239. doi:10.1016/j.jpain.2010.07.002.</w:t>
      </w:r>
    </w:p>
    <w:p w14:paraId="30816604" w14:textId="77777777" w:rsidR="00AF72F6" w:rsidRPr="003115B7" w:rsidRDefault="00AF72F6">
      <w:pPr>
        <w:widowControl w:val="0"/>
        <w:autoSpaceDE w:val="0"/>
        <w:autoSpaceDN w:val="0"/>
        <w:adjustRightInd w:val="0"/>
        <w:ind w:left="560" w:hanging="560"/>
        <w:rPr>
          <w:rFonts w:ascii="Times New Roman" w:hAnsi="Times New Roman" w:cs="Times New Roman"/>
          <w:noProof/>
        </w:rPr>
      </w:pPr>
      <w:r w:rsidRPr="003115B7">
        <w:rPr>
          <w:rFonts w:ascii="Times New Roman" w:hAnsi="Times New Roman" w:cs="Times New Roman"/>
          <w:noProof/>
        </w:rPr>
        <w:t xml:space="preserve">4. </w:t>
      </w:r>
      <w:r w:rsidRPr="003115B7">
        <w:rPr>
          <w:rFonts w:ascii="Times New Roman" w:hAnsi="Times New Roman" w:cs="Times New Roman"/>
          <w:noProof/>
        </w:rPr>
        <w:tab/>
        <w:t xml:space="preserve">Moseley GL. A pain neuromatrix approach to patients with chronic pain. </w:t>
      </w:r>
      <w:r w:rsidRPr="003115B7">
        <w:rPr>
          <w:rFonts w:ascii="Times New Roman" w:hAnsi="Times New Roman" w:cs="Times New Roman"/>
          <w:i/>
          <w:iCs/>
          <w:noProof/>
        </w:rPr>
        <w:t>Man. Ther.</w:t>
      </w:r>
      <w:r w:rsidRPr="003115B7">
        <w:rPr>
          <w:rFonts w:ascii="Times New Roman" w:hAnsi="Times New Roman" w:cs="Times New Roman"/>
          <w:noProof/>
        </w:rPr>
        <w:t xml:space="preserve"> 2003;8(3):130-140. doi:10.1016/S1356-689X(03)00051-1.</w:t>
      </w:r>
    </w:p>
    <w:p w14:paraId="6F337826" w14:textId="77777777" w:rsidR="00AF72F6" w:rsidRPr="003115B7" w:rsidRDefault="00AF72F6">
      <w:pPr>
        <w:widowControl w:val="0"/>
        <w:autoSpaceDE w:val="0"/>
        <w:autoSpaceDN w:val="0"/>
        <w:adjustRightInd w:val="0"/>
        <w:ind w:left="560" w:hanging="560"/>
        <w:rPr>
          <w:rFonts w:ascii="Times New Roman" w:hAnsi="Times New Roman" w:cs="Times New Roman"/>
          <w:noProof/>
        </w:rPr>
      </w:pPr>
      <w:r w:rsidRPr="003115B7">
        <w:rPr>
          <w:rFonts w:ascii="Times New Roman" w:hAnsi="Times New Roman" w:cs="Times New Roman"/>
          <w:noProof/>
        </w:rPr>
        <w:t xml:space="preserve">5. </w:t>
      </w:r>
      <w:r w:rsidRPr="003115B7">
        <w:rPr>
          <w:rFonts w:ascii="Times New Roman" w:hAnsi="Times New Roman" w:cs="Times New Roman"/>
          <w:noProof/>
        </w:rPr>
        <w:tab/>
        <w:t xml:space="preserve">Louw A, Puentedura EJ. Therapeutic neuroscience education, pain, physiotherapy and the pain neuromatrix. </w:t>
      </w:r>
      <w:r w:rsidRPr="003115B7">
        <w:rPr>
          <w:rFonts w:ascii="Times New Roman" w:hAnsi="Times New Roman" w:cs="Times New Roman"/>
          <w:i/>
          <w:iCs/>
          <w:noProof/>
        </w:rPr>
        <w:t>IJHS</w:t>
      </w:r>
      <w:r w:rsidRPr="003115B7">
        <w:rPr>
          <w:rFonts w:ascii="Times New Roman" w:hAnsi="Times New Roman" w:cs="Times New Roman"/>
          <w:noProof/>
        </w:rPr>
        <w:t xml:space="preserve"> 2014;2(3). doi:10.15640/ijhs.v2n3a4.</w:t>
      </w:r>
    </w:p>
    <w:p w14:paraId="24953BB3" w14:textId="77777777" w:rsidR="00AF72F6" w:rsidRPr="003115B7" w:rsidRDefault="00AF72F6">
      <w:pPr>
        <w:widowControl w:val="0"/>
        <w:autoSpaceDE w:val="0"/>
        <w:autoSpaceDN w:val="0"/>
        <w:adjustRightInd w:val="0"/>
        <w:ind w:left="560" w:hanging="560"/>
        <w:rPr>
          <w:rFonts w:ascii="Times New Roman" w:hAnsi="Times New Roman" w:cs="Times New Roman"/>
          <w:noProof/>
        </w:rPr>
      </w:pPr>
      <w:r w:rsidRPr="003115B7">
        <w:rPr>
          <w:rFonts w:ascii="Times New Roman" w:hAnsi="Times New Roman" w:cs="Times New Roman"/>
          <w:noProof/>
        </w:rPr>
        <w:t xml:space="preserve">6. </w:t>
      </w:r>
      <w:r w:rsidRPr="003115B7">
        <w:rPr>
          <w:rFonts w:ascii="Times New Roman" w:hAnsi="Times New Roman" w:cs="Times New Roman"/>
          <w:noProof/>
        </w:rPr>
        <w:tab/>
        <w:t xml:space="preserve">Nijs J, Paul van Wilgen C, Van Oosterwijck J, van Ittersum M, Meeus M. How to explain central sensitization to patients with “unexplained” chronic musculoskeletal pain: practice guidelines. </w:t>
      </w:r>
      <w:r w:rsidRPr="003115B7">
        <w:rPr>
          <w:rFonts w:ascii="Times New Roman" w:hAnsi="Times New Roman" w:cs="Times New Roman"/>
          <w:i/>
          <w:iCs/>
          <w:noProof/>
        </w:rPr>
        <w:t>Man. Ther.</w:t>
      </w:r>
      <w:r w:rsidRPr="003115B7">
        <w:rPr>
          <w:rFonts w:ascii="Times New Roman" w:hAnsi="Times New Roman" w:cs="Times New Roman"/>
          <w:noProof/>
        </w:rPr>
        <w:t xml:space="preserve"> 2011;16(5):413-418. doi:10.1016/j.math.2011.04.005.</w:t>
      </w:r>
    </w:p>
    <w:p w14:paraId="0C1FF91A" w14:textId="77777777" w:rsidR="00AF72F6" w:rsidRPr="003115B7" w:rsidRDefault="00AF72F6">
      <w:pPr>
        <w:widowControl w:val="0"/>
        <w:autoSpaceDE w:val="0"/>
        <w:autoSpaceDN w:val="0"/>
        <w:adjustRightInd w:val="0"/>
        <w:ind w:left="560" w:hanging="560"/>
        <w:rPr>
          <w:rFonts w:ascii="Times New Roman" w:hAnsi="Times New Roman" w:cs="Times New Roman"/>
          <w:noProof/>
        </w:rPr>
      </w:pPr>
      <w:r w:rsidRPr="003115B7">
        <w:rPr>
          <w:rFonts w:ascii="Times New Roman" w:hAnsi="Times New Roman" w:cs="Times New Roman"/>
          <w:noProof/>
        </w:rPr>
        <w:t xml:space="preserve">7. </w:t>
      </w:r>
      <w:r w:rsidRPr="003115B7">
        <w:rPr>
          <w:rFonts w:ascii="Times New Roman" w:hAnsi="Times New Roman" w:cs="Times New Roman"/>
          <w:noProof/>
        </w:rPr>
        <w:tab/>
        <w:t xml:space="preserve">Culvenor AG, Øiestad BE, Hart HF, Stefanik JJ, Guermazi A, Crossley KM. Prevalence of knee osteoarthritis features on magnetic resonance imaging in asymptomatic uninjured adults: a systematic review and meta-analysis. </w:t>
      </w:r>
      <w:r w:rsidRPr="003115B7">
        <w:rPr>
          <w:rFonts w:ascii="Times New Roman" w:hAnsi="Times New Roman" w:cs="Times New Roman"/>
          <w:i/>
          <w:iCs/>
          <w:noProof/>
        </w:rPr>
        <w:t>Br. J. Sports Med.</w:t>
      </w:r>
      <w:r w:rsidRPr="003115B7">
        <w:rPr>
          <w:rFonts w:ascii="Times New Roman" w:hAnsi="Times New Roman" w:cs="Times New Roman"/>
          <w:noProof/>
        </w:rPr>
        <w:t xml:space="preserve"> 2018. doi:10.1136/bjsports-2018-099257.</w:t>
      </w:r>
    </w:p>
    <w:p w14:paraId="41A42154" w14:textId="77777777" w:rsidR="00AF72F6" w:rsidRPr="003115B7" w:rsidRDefault="00AF72F6">
      <w:pPr>
        <w:widowControl w:val="0"/>
        <w:autoSpaceDE w:val="0"/>
        <w:autoSpaceDN w:val="0"/>
        <w:adjustRightInd w:val="0"/>
        <w:ind w:left="560" w:hanging="560"/>
        <w:rPr>
          <w:rFonts w:ascii="Times New Roman" w:hAnsi="Times New Roman" w:cs="Times New Roman"/>
          <w:noProof/>
        </w:rPr>
      </w:pPr>
      <w:r w:rsidRPr="003115B7">
        <w:rPr>
          <w:rFonts w:ascii="Times New Roman" w:hAnsi="Times New Roman" w:cs="Times New Roman"/>
          <w:noProof/>
        </w:rPr>
        <w:t xml:space="preserve">8. </w:t>
      </w:r>
      <w:r w:rsidRPr="003115B7">
        <w:rPr>
          <w:rFonts w:ascii="Times New Roman" w:hAnsi="Times New Roman" w:cs="Times New Roman"/>
          <w:noProof/>
        </w:rPr>
        <w:tab/>
        <w:t xml:space="preserve">Louw A, Zimney K, Puentedura EJ, Diener I. The efficacy of pain neuroscience education on musculoskeletal pain: A systematic review of the literature. </w:t>
      </w:r>
      <w:r w:rsidRPr="003115B7">
        <w:rPr>
          <w:rFonts w:ascii="Times New Roman" w:hAnsi="Times New Roman" w:cs="Times New Roman"/>
          <w:i/>
          <w:iCs/>
          <w:noProof/>
        </w:rPr>
        <w:t>Physiother Theory Pract</w:t>
      </w:r>
      <w:r w:rsidRPr="003115B7">
        <w:rPr>
          <w:rFonts w:ascii="Times New Roman" w:hAnsi="Times New Roman" w:cs="Times New Roman"/>
          <w:noProof/>
        </w:rPr>
        <w:t xml:space="preserve"> 2016;32(5):332-355. doi:10.1080/09593985.2016.1194646.</w:t>
      </w:r>
    </w:p>
    <w:p w14:paraId="509F66E9" w14:textId="77777777" w:rsidR="00AF72F6" w:rsidRPr="003115B7" w:rsidRDefault="00AF72F6">
      <w:pPr>
        <w:widowControl w:val="0"/>
        <w:autoSpaceDE w:val="0"/>
        <w:autoSpaceDN w:val="0"/>
        <w:adjustRightInd w:val="0"/>
        <w:ind w:left="560" w:hanging="560"/>
        <w:rPr>
          <w:rFonts w:ascii="Times New Roman" w:hAnsi="Times New Roman" w:cs="Times New Roman"/>
          <w:noProof/>
        </w:rPr>
      </w:pPr>
      <w:r w:rsidRPr="003115B7">
        <w:rPr>
          <w:rFonts w:ascii="Times New Roman" w:hAnsi="Times New Roman" w:cs="Times New Roman"/>
          <w:noProof/>
        </w:rPr>
        <w:t xml:space="preserve">9. </w:t>
      </w:r>
      <w:r w:rsidRPr="003115B7">
        <w:rPr>
          <w:rFonts w:ascii="Times New Roman" w:hAnsi="Times New Roman" w:cs="Times New Roman"/>
          <w:noProof/>
        </w:rPr>
        <w:tab/>
        <w:t xml:space="preserve">Woolf CJ. Central sensitization: implications for the diagnosis and treatment of pain. </w:t>
      </w:r>
      <w:r w:rsidRPr="003115B7">
        <w:rPr>
          <w:rFonts w:ascii="Times New Roman" w:hAnsi="Times New Roman" w:cs="Times New Roman"/>
          <w:i/>
          <w:iCs/>
          <w:noProof/>
        </w:rPr>
        <w:t>Pain</w:t>
      </w:r>
      <w:r w:rsidRPr="003115B7">
        <w:rPr>
          <w:rFonts w:ascii="Times New Roman" w:hAnsi="Times New Roman" w:cs="Times New Roman"/>
          <w:noProof/>
        </w:rPr>
        <w:t xml:space="preserve"> 2011;152(3 Suppl):S2-15. doi:10.1016/j.pain.2010.09.030.</w:t>
      </w:r>
    </w:p>
    <w:p w14:paraId="0E3BD8DB" w14:textId="77777777" w:rsidR="00AF72F6" w:rsidRPr="003115B7" w:rsidRDefault="00AF72F6">
      <w:pPr>
        <w:widowControl w:val="0"/>
        <w:autoSpaceDE w:val="0"/>
        <w:autoSpaceDN w:val="0"/>
        <w:adjustRightInd w:val="0"/>
        <w:ind w:left="560" w:hanging="560"/>
        <w:rPr>
          <w:rFonts w:ascii="Times New Roman" w:hAnsi="Times New Roman" w:cs="Times New Roman"/>
          <w:noProof/>
        </w:rPr>
      </w:pPr>
      <w:r w:rsidRPr="003115B7">
        <w:rPr>
          <w:rFonts w:ascii="Times New Roman" w:hAnsi="Times New Roman" w:cs="Times New Roman"/>
          <w:noProof/>
        </w:rPr>
        <w:t xml:space="preserve">10. </w:t>
      </w:r>
      <w:r w:rsidRPr="003115B7">
        <w:rPr>
          <w:rFonts w:ascii="Times New Roman" w:hAnsi="Times New Roman" w:cs="Times New Roman"/>
          <w:noProof/>
        </w:rPr>
        <w:tab/>
        <w:t xml:space="preserve">Campbell JN, Meyer RA. Mechanisms of neuropathic pain. </w:t>
      </w:r>
      <w:r w:rsidRPr="003115B7">
        <w:rPr>
          <w:rFonts w:ascii="Times New Roman" w:hAnsi="Times New Roman" w:cs="Times New Roman"/>
          <w:i/>
          <w:iCs/>
          <w:noProof/>
        </w:rPr>
        <w:t>Neuron</w:t>
      </w:r>
      <w:r w:rsidRPr="003115B7">
        <w:rPr>
          <w:rFonts w:ascii="Times New Roman" w:hAnsi="Times New Roman" w:cs="Times New Roman"/>
          <w:noProof/>
        </w:rPr>
        <w:t xml:space="preserve"> 2006;52(1):77-92. doi:10.1016/j.neuron.2006.09.021.</w:t>
      </w:r>
    </w:p>
    <w:p w14:paraId="28FB05BA" w14:textId="77777777" w:rsidR="00AF72F6" w:rsidRPr="003115B7" w:rsidRDefault="00AF72F6">
      <w:pPr>
        <w:widowControl w:val="0"/>
        <w:autoSpaceDE w:val="0"/>
        <w:autoSpaceDN w:val="0"/>
        <w:adjustRightInd w:val="0"/>
        <w:ind w:left="560" w:hanging="560"/>
        <w:rPr>
          <w:rFonts w:ascii="Times New Roman" w:hAnsi="Times New Roman" w:cs="Times New Roman"/>
          <w:noProof/>
        </w:rPr>
      </w:pPr>
      <w:r w:rsidRPr="003115B7">
        <w:rPr>
          <w:rFonts w:ascii="Times New Roman" w:hAnsi="Times New Roman" w:cs="Times New Roman"/>
          <w:noProof/>
        </w:rPr>
        <w:t xml:space="preserve">11. </w:t>
      </w:r>
      <w:r w:rsidRPr="003115B7">
        <w:rPr>
          <w:rFonts w:ascii="Times New Roman" w:hAnsi="Times New Roman" w:cs="Times New Roman"/>
          <w:noProof/>
        </w:rPr>
        <w:tab/>
        <w:t xml:space="preserve">Chung EJ, Hur Y-G, Lee B-H. A study of the relationship among fear-avoidance beliefs, pain and disability index in patients with low back pain. </w:t>
      </w:r>
      <w:r w:rsidRPr="003115B7">
        <w:rPr>
          <w:rFonts w:ascii="Times New Roman" w:hAnsi="Times New Roman" w:cs="Times New Roman"/>
          <w:i/>
          <w:iCs/>
          <w:noProof/>
        </w:rPr>
        <w:t>J Exerc Rehabil</w:t>
      </w:r>
      <w:r w:rsidRPr="003115B7">
        <w:rPr>
          <w:rFonts w:ascii="Times New Roman" w:hAnsi="Times New Roman" w:cs="Times New Roman"/>
          <w:noProof/>
        </w:rPr>
        <w:t xml:space="preserve"> 2013;9(6):532-535. doi:10.12965/jer.130079.</w:t>
      </w:r>
    </w:p>
    <w:p w14:paraId="411784F1" w14:textId="77777777" w:rsidR="00AF72F6" w:rsidRPr="003115B7" w:rsidRDefault="00AF72F6">
      <w:pPr>
        <w:widowControl w:val="0"/>
        <w:autoSpaceDE w:val="0"/>
        <w:autoSpaceDN w:val="0"/>
        <w:adjustRightInd w:val="0"/>
        <w:ind w:left="560" w:hanging="560"/>
        <w:rPr>
          <w:rFonts w:ascii="Times New Roman" w:hAnsi="Times New Roman" w:cs="Times New Roman"/>
          <w:noProof/>
        </w:rPr>
      </w:pPr>
      <w:r w:rsidRPr="003115B7">
        <w:rPr>
          <w:rFonts w:ascii="Times New Roman" w:hAnsi="Times New Roman" w:cs="Times New Roman"/>
          <w:noProof/>
        </w:rPr>
        <w:t xml:space="preserve">12. </w:t>
      </w:r>
      <w:r w:rsidRPr="003115B7">
        <w:rPr>
          <w:rFonts w:ascii="Times New Roman" w:hAnsi="Times New Roman" w:cs="Times New Roman"/>
          <w:noProof/>
        </w:rPr>
        <w:tab/>
        <w:t xml:space="preserve">Louw A, Puentedura EL, Mintken P. Use of an abbreviated neuroscience education approach in the treatment of chronic low back pain: a case report. </w:t>
      </w:r>
      <w:r w:rsidRPr="003115B7">
        <w:rPr>
          <w:rFonts w:ascii="Times New Roman" w:hAnsi="Times New Roman" w:cs="Times New Roman"/>
          <w:i/>
          <w:iCs/>
          <w:noProof/>
        </w:rPr>
        <w:t>Physiother Theory Pract</w:t>
      </w:r>
      <w:r w:rsidRPr="003115B7">
        <w:rPr>
          <w:rFonts w:ascii="Times New Roman" w:hAnsi="Times New Roman" w:cs="Times New Roman"/>
          <w:noProof/>
        </w:rPr>
        <w:t xml:space="preserve"> 2012;28(1):50-62. doi:10.3109/09593985.2011.562602.</w:t>
      </w:r>
    </w:p>
    <w:p w14:paraId="3E53D942" w14:textId="77777777" w:rsidR="00AF72F6" w:rsidRPr="003115B7" w:rsidRDefault="00AF72F6">
      <w:pPr>
        <w:widowControl w:val="0"/>
        <w:autoSpaceDE w:val="0"/>
        <w:autoSpaceDN w:val="0"/>
        <w:adjustRightInd w:val="0"/>
        <w:ind w:left="560" w:hanging="560"/>
        <w:rPr>
          <w:rFonts w:ascii="Times New Roman" w:hAnsi="Times New Roman" w:cs="Times New Roman"/>
          <w:noProof/>
        </w:rPr>
      </w:pPr>
      <w:r w:rsidRPr="003115B7">
        <w:rPr>
          <w:rFonts w:ascii="Times New Roman" w:hAnsi="Times New Roman" w:cs="Times New Roman"/>
          <w:noProof/>
        </w:rPr>
        <w:t xml:space="preserve">13. </w:t>
      </w:r>
      <w:r w:rsidRPr="003115B7">
        <w:rPr>
          <w:rFonts w:ascii="Times New Roman" w:hAnsi="Times New Roman" w:cs="Times New Roman"/>
          <w:noProof/>
        </w:rPr>
        <w:tab/>
        <w:t xml:space="preserve">Vaughan B, Mulcahy J, Fitzgerald K, Austin P. Evaluating patient’s understanding of pain neurophysiology: rasch analysis of the neurophysiology of pain questionnaire. </w:t>
      </w:r>
      <w:r w:rsidRPr="003115B7">
        <w:rPr>
          <w:rFonts w:ascii="Times New Roman" w:hAnsi="Times New Roman" w:cs="Times New Roman"/>
          <w:i/>
          <w:iCs/>
          <w:noProof/>
        </w:rPr>
        <w:t>Clin. J. Pain</w:t>
      </w:r>
      <w:r w:rsidRPr="003115B7">
        <w:rPr>
          <w:rFonts w:ascii="Times New Roman" w:hAnsi="Times New Roman" w:cs="Times New Roman"/>
          <w:noProof/>
        </w:rPr>
        <w:t xml:space="preserve"> 2018. doi:10.1097/AJP.0000000000000658.</w:t>
      </w:r>
    </w:p>
    <w:p w14:paraId="31C28C4C" w14:textId="77777777" w:rsidR="00AF72F6" w:rsidRPr="003115B7" w:rsidRDefault="00AF72F6">
      <w:pPr>
        <w:widowControl w:val="0"/>
        <w:autoSpaceDE w:val="0"/>
        <w:autoSpaceDN w:val="0"/>
        <w:adjustRightInd w:val="0"/>
        <w:ind w:left="560" w:hanging="560"/>
        <w:rPr>
          <w:rFonts w:ascii="Times New Roman" w:hAnsi="Times New Roman" w:cs="Times New Roman"/>
          <w:noProof/>
        </w:rPr>
      </w:pPr>
      <w:r w:rsidRPr="003115B7">
        <w:rPr>
          <w:rFonts w:ascii="Times New Roman" w:hAnsi="Times New Roman" w:cs="Times New Roman"/>
          <w:noProof/>
        </w:rPr>
        <w:t xml:space="preserve">14. </w:t>
      </w:r>
      <w:r w:rsidRPr="003115B7">
        <w:rPr>
          <w:rFonts w:ascii="Times New Roman" w:hAnsi="Times New Roman" w:cs="Times New Roman"/>
          <w:noProof/>
        </w:rPr>
        <w:tab/>
        <w:t xml:space="preserve">Nijs J, Van Houdenhove B, Oostendorp RAB. Recognition of central sensitization in patients with musculoskeletal pain: Application of pain neurophysiology in manual therapy practice. </w:t>
      </w:r>
      <w:r w:rsidRPr="003115B7">
        <w:rPr>
          <w:rFonts w:ascii="Times New Roman" w:hAnsi="Times New Roman" w:cs="Times New Roman"/>
          <w:i/>
          <w:iCs/>
          <w:noProof/>
        </w:rPr>
        <w:t>Man. Ther.</w:t>
      </w:r>
      <w:r w:rsidRPr="003115B7">
        <w:rPr>
          <w:rFonts w:ascii="Times New Roman" w:hAnsi="Times New Roman" w:cs="Times New Roman"/>
          <w:noProof/>
        </w:rPr>
        <w:t xml:space="preserve"> 2010;15(2):135-141. doi:10.1016/j.math.2009.12.001.</w:t>
      </w:r>
    </w:p>
    <w:p w14:paraId="0F8D18DA" w14:textId="77777777" w:rsidR="00AF72F6" w:rsidRPr="003115B7" w:rsidRDefault="00AF72F6">
      <w:pPr>
        <w:widowControl w:val="0"/>
        <w:autoSpaceDE w:val="0"/>
        <w:autoSpaceDN w:val="0"/>
        <w:adjustRightInd w:val="0"/>
        <w:ind w:left="560" w:hanging="560"/>
        <w:rPr>
          <w:rFonts w:ascii="Times New Roman" w:hAnsi="Times New Roman" w:cs="Times New Roman"/>
          <w:noProof/>
        </w:rPr>
      </w:pPr>
      <w:r w:rsidRPr="003115B7">
        <w:rPr>
          <w:rFonts w:ascii="Times New Roman" w:hAnsi="Times New Roman" w:cs="Times New Roman"/>
          <w:noProof/>
        </w:rPr>
        <w:t xml:space="preserve">15. </w:t>
      </w:r>
      <w:r w:rsidRPr="003115B7">
        <w:rPr>
          <w:rFonts w:ascii="Times New Roman" w:hAnsi="Times New Roman" w:cs="Times New Roman"/>
          <w:noProof/>
        </w:rPr>
        <w:tab/>
        <w:t xml:space="preserve">Diener I, Kargela M, Louw A. Listening is therapy: Patient interviewing from a pain science perspective. </w:t>
      </w:r>
      <w:r w:rsidRPr="003115B7">
        <w:rPr>
          <w:rFonts w:ascii="Times New Roman" w:hAnsi="Times New Roman" w:cs="Times New Roman"/>
          <w:i/>
          <w:iCs/>
          <w:noProof/>
        </w:rPr>
        <w:t>Physiother Theory Pract</w:t>
      </w:r>
      <w:r w:rsidRPr="003115B7">
        <w:rPr>
          <w:rFonts w:ascii="Times New Roman" w:hAnsi="Times New Roman" w:cs="Times New Roman"/>
          <w:noProof/>
        </w:rPr>
        <w:t xml:space="preserve"> 2016;32(5):356-367. doi:10.1080/09593985.2016.1194648.</w:t>
      </w:r>
    </w:p>
    <w:p w14:paraId="32FF237C" w14:textId="77777777" w:rsidR="00AF72F6" w:rsidRPr="003115B7" w:rsidRDefault="00AF72F6">
      <w:pPr>
        <w:widowControl w:val="0"/>
        <w:autoSpaceDE w:val="0"/>
        <w:autoSpaceDN w:val="0"/>
        <w:adjustRightInd w:val="0"/>
        <w:ind w:left="560" w:hanging="560"/>
        <w:rPr>
          <w:rFonts w:ascii="Times New Roman" w:hAnsi="Times New Roman" w:cs="Times New Roman"/>
          <w:noProof/>
        </w:rPr>
      </w:pPr>
      <w:r w:rsidRPr="003115B7">
        <w:rPr>
          <w:rFonts w:ascii="Times New Roman" w:hAnsi="Times New Roman" w:cs="Times New Roman"/>
          <w:noProof/>
        </w:rPr>
        <w:t xml:space="preserve">16. </w:t>
      </w:r>
      <w:r w:rsidRPr="003115B7">
        <w:rPr>
          <w:rFonts w:ascii="Times New Roman" w:hAnsi="Times New Roman" w:cs="Times New Roman"/>
          <w:noProof/>
        </w:rPr>
        <w:tab/>
        <w:t xml:space="preserve">Courtney CA, Fernández-de-Las-Peñas C, Bond S. Mechanisms of chronic pain - key considerations for appropriate physical therapy management. </w:t>
      </w:r>
      <w:r w:rsidRPr="003115B7">
        <w:rPr>
          <w:rFonts w:ascii="Times New Roman" w:hAnsi="Times New Roman" w:cs="Times New Roman"/>
          <w:i/>
          <w:iCs/>
          <w:noProof/>
        </w:rPr>
        <w:t>J Man Manip Ther</w:t>
      </w:r>
      <w:r w:rsidRPr="003115B7">
        <w:rPr>
          <w:rFonts w:ascii="Times New Roman" w:hAnsi="Times New Roman" w:cs="Times New Roman"/>
          <w:noProof/>
        </w:rPr>
        <w:t xml:space="preserve"> 2017;25(3):118-127. doi:10.1080/10669817.2017.1300397.</w:t>
      </w:r>
    </w:p>
    <w:p w14:paraId="0101200C" w14:textId="77777777" w:rsidR="00AF72F6" w:rsidRPr="003115B7" w:rsidRDefault="00AF72F6">
      <w:pPr>
        <w:widowControl w:val="0"/>
        <w:autoSpaceDE w:val="0"/>
        <w:autoSpaceDN w:val="0"/>
        <w:adjustRightInd w:val="0"/>
        <w:ind w:left="560" w:hanging="560"/>
        <w:rPr>
          <w:rFonts w:ascii="Times New Roman" w:hAnsi="Times New Roman" w:cs="Times New Roman"/>
          <w:noProof/>
        </w:rPr>
      </w:pPr>
      <w:r w:rsidRPr="003115B7">
        <w:rPr>
          <w:rFonts w:ascii="Times New Roman" w:hAnsi="Times New Roman" w:cs="Times New Roman"/>
          <w:noProof/>
        </w:rPr>
        <w:lastRenderedPageBreak/>
        <w:t xml:space="preserve">17. </w:t>
      </w:r>
      <w:r w:rsidRPr="003115B7">
        <w:rPr>
          <w:rFonts w:ascii="Times New Roman" w:hAnsi="Times New Roman" w:cs="Times New Roman"/>
          <w:noProof/>
        </w:rPr>
        <w:tab/>
        <w:t xml:space="preserve">Nijs J, Roussel N, Paul van Wilgen C, Köke A, Smeets R. Thinking beyond muscles and joints: therapists’ and patients’ attitudes and beliefs regarding chronic musculoskeletal pain are key to applying effective treatment. </w:t>
      </w:r>
      <w:r w:rsidRPr="003115B7">
        <w:rPr>
          <w:rFonts w:ascii="Times New Roman" w:hAnsi="Times New Roman" w:cs="Times New Roman"/>
          <w:i/>
          <w:iCs/>
          <w:noProof/>
        </w:rPr>
        <w:t>Man. Ther.</w:t>
      </w:r>
      <w:r w:rsidRPr="003115B7">
        <w:rPr>
          <w:rFonts w:ascii="Times New Roman" w:hAnsi="Times New Roman" w:cs="Times New Roman"/>
          <w:noProof/>
        </w:rPr>
        <w:t xml:space="preserve"> 2013;18(2):96-102. doi:10.1016/j.math.2012.11.001.</w:t>
      </w:r>
    </w:p>
    <w:p w14:paraId="2337113A" w14:textId="2F85DAD2" w:rsidR="00AF72F6" w:rsidRPr="003115B7" w:rsidRDefault="00AF72F6">
      <w:pPr>
        <w:widowControl w:val="0"/>
        <w:autoSpaceDE w:val="0"/>
        <w:autoSpaceDN w:val="0"/>
        <w:adjustRightInd w:val="0"/>
        <w:ind w:left="560" w:hanging="560"/>
        <w:rPr>
          <w:rFonts w:ascii="Times New Roman" w:hAnsi="Times New Roman" w:cs="Times New Roman"/>
          <w:noProof/>
        </w:rPr>
      </w:pPr>
      <w:r w:rsidRPr="003115B7">
        <w:rPr>
          <w:rFonts w:ascii="Times New Roman" w:hAnsi="Times New Roman" w:cs="Times New Roman"/>
          <w:noProof/>
        </w:rPr>
        <w:t xml:space="preserve">18. </w:t>
      </w:r>
      <w:r w:rsidRPr="003115B7">
        <w:rPr>
          <w:rFonts w:ascii="Times New Roman" w:hAnsi="Times New Roman" w:cs="Times New Roman"/>
          <w:noProof/>
        </w:rPr>
        <w:tab/>
        <w:t>Willems T, Witvrouw E, Verstuyft J, Vaes P, De Clercq D. P</w:t>
      </w:r>
      <w:r w:rsidR="00C166A6" w:rsidRPr="003115B7">
        <w:rPr>
          <w:rFonts w:ascii="Times New Roman" w:hAnsi="Times New Roman" w:cs="Times New Roman"/>
          <w:noProof/>
        </w:rPr>
        <w:t>roprioception and muscle strength in subjects with a history of ankle sprains and chronic instability</w:t>
      </w:r>
      <w:r w:rsidRPr="003115B7">
        <w:rPr>
          <w:rFonts w:ascii="Times New Roman" w:hAnsi="Times New Roman" w:cs="Times New Roman"/>
          <w:noProof/>
        </w:rPr>
        <w:t xml:space="preserve">. </w:t>
      </w:r>
      <w:r w:rsidRPr="003115B7">
        <w:rPr>
          <w:rFonts w:ascii="Times New Roman" w:hAnsi="Times New Roman" w:cs="Times New Roman"/>
          <w:i/>
          <w:iCs/>
          <w:noProof/>
        </w:rPr>
        <w:t>J. Athl. Train.</w:t>
      </w:r>
      <w:r w:rsidRPr="003115B7">
        <w:rPr>
          <w:rFonts w:ascii="Times New Roman" w:hAnsi="Times New Roman" w:cs="Times New Roman"/>
          <w:noProof/>
        </w:rPr>
        <w:t xml:space="preserve"> 2002;37(4):487-493.</w:t>
      </w:r>
    </w:p>
    <w:p w14:paraId="129C9FA3" w14:textId="77777777" w:rsidR="00AF72F6" w:rsidRPr="003115B7" w:rsidRDefault="00AF72F6">
      <w:pPr>
        <w:widowControl w:val="0"/>
        <w:autoSpaceDE w:val="0"/>
        <w:autoSpaceDN w:val="0"/>
        <w:adjustRightInd w:val="0"/>
        <w:ind w:left="560" w:hanging="560"/>
        <w:rPr>
          <w:rFonts w:ascii="Times New Roman" w:hAnsi="Times New Roman" w:cs="Times New Roman"/>
          <w:noProof/>
        </w:rPr>
      </w:pPr>
      <w:r w:rsidRPr="003115B7">
        <w:rPr>
          <w:rFonts w:ascii="Times New Roman" w:hAnsi="Times New Roman" w:cs="Times New Roman"/>
          <w:noProof/>
        </w:rPr>
        <w:t xml:space="preserve">19. </w:t>
      </w:r>
      <w:r w:rsidRPr="003115B7">
        <w:rPr>
          <w:rFonts w:ascii="Times New Roman" w:hAnsi="Times New Roman" w:cs="Times New Roman"/>
          <w:noProof/>
        </w:rPr>
        <w:tab/>
        <w:t xml:space="preserve">Bowering KJ, Butler DS, Fulton IJ, Moseley GL. Motor imagery in people with a history of back pain, current back pain, both, or neither. </w:t>
      </w:r>
      <w:r w:rsidRPr="003115B7">
        <w:rPr>
          <w:rFonts w:ascii="Times New Roman" w:hAnsi="Times New Roman" w:cs="Times New Roman"/>
          <w:i/>
          <w:iCs/>
          <w:noProof/>
        </w:rPr>
        <w:t>Clin. J. Pain</w:t>
      </w:r>
      <w:r w:rsidRPr="003115B7">
        <w:rPr>
          <w:rFonts w:ascii="Times New Roman" w:hAnsi="Times New Roman" w:cs="Times New Roman"/>
          <w:noProof/>
        </w:rPr>
        <w:t xml:space="preserve"> 2014;30(12):1070-1075. doi:10.1097/AJP.0000000000000066.</w:t>
      </w:r>
    </w:p>
    <w:p w14:paraId="1DA4ECB9" w14:textId="29CC1BCF" w:rsidR="00AF72F6" w:rsidRPr="003115B7" w:rsidRDefault="00AF72F6">
      <w:pPr>
        <w:widowControl w:val="0"/>
        <w:autoSpaceDE w:val="0"/>
        <w:autoSpaceDN w:val="0"/>
        <w:adjustRightInd w:val="0"/>
        <w:ind w:left="560" w:hanging="560"/>
        <w:rPr>
          <w:rFonts w:ascii="Times New Roman" w:hAnsi="Times New Roman" w:cs="Times New Roman"/>
          <w:noProof/>
        </w:rPr>
      </w:pPr>
      <w:r w:rsidRPr="003115B7">
        <w:rPr>
          <w:rFonts w:ascii="Times New Roman" w:hAnsi="Times New Roman" w:cs="Times New Roman"/>
          <w:noProof/>
        </w:rPr>
        <w:t xml:space="preserve">20. </w:t>
      </w:r>
      <w:r w:rsidRPr="003115B7">
        <w:rPr>
          <w:rFonts w:ascii="Times New Roman" w:hAnsi="Times New Roman" w:cs="Times New Roman"/>
          <w:noProof/>
        </w:rPr>
        <w:tab/>
        <w:t xml:space="preserve">Moseley GL, Butler DS, Beames TB, Giles TJ. </w:t>
      </w:r>
      <w:r w:rsidR="00C166A6">
        <w:rPr>
          <w:rFonts w:ascii="Times New Roman" w:hAnsi="Times New Roman" w:cs="Times New Roman"/>
          <w:iCs/>
          <w:noProof/>
        </w:rPr>
        <w:t>T</w:t>
      </w:r>
      <w:r w:rsidR="00C166A6" w:rsidRPr="00C166A6">
        <w:rPr>
          <w:rFonts w:ascii="Times New Roman" w:hAnsi="Times New Roman" w:cs="Times New Roman"/>
          <w:iCs/>
          <w:noProof/>
        </w:rPr>
        <w:t>he graded motor imagery handbook</w:t>
      </w:r>
      <w:bookmarkStart w:id="0" w:name="_GoBack"/>
      <w:bookmarkEnd w:id="0"/>
      <w:r w:rsidR="00C166A6" w:rsidRPr="00C166A6">
        <w:rPr>
          <w:rFonts w:ascii="Times New Roman" w:hAnsi="Times New Roman" w:cs="Times New Roman"/>
          <w:noProof/>
        </w:rPr>
        <w:t>.</w:t>
      </w:r>
      <w:r w:rsidRPr="003115B7">
        <w:rPr>
          <w:rFonts w:ascii="Times New Roman" w:hAnsi="Times New Roman" w:cs="Times New Roman"/>
          <w:noProof/>
        </w:rPr>
        <w:t xml:space="preserve"> Noigroup Publications; 2012.</w:t>
      </w:r>
    </w:p>
    <w:p w14:paraId="5B1A2F63" w14:textId="77777777" w:rsidR="00AF72F6" w:rsidRPr="003115B7" w:rsidRDefault="00AF72F6">
      <w:pPr>
        <w:widowControl w:val="0"/>
        <w:autoSpaceDE w:val="0"/>
        <w:autoSpaceDN w:val="0"/>
        <w:adjustRightInd w:val="0"/>
        <w:ind w:left="560" w:hanging="560"/>
        <w:rPr>
          <w:rFonts w:ascii="Times New Roman" w:hAnsi="Times New Roman" w:cs="Times New Roman"/>
          <w:noProof/>
        </w:rPr>
      </w:pPr>
      <w:r w:rsidRPr="003115B7">
        <w:rPr>
          <w:rFonts w:ascii="Times New Roman" w:hAnsi="Times New Roman" w:cs="Times New Roman"/>
          <w:noProof/>
        </w:rPr>
        <w:t xml:space="preserve">21. </w:t>
      </w:r>
      <w:r w:rsidRPr="003115B7">
        <w:rPr>
          <w:rFonts w:ascii="Times New Roman" w:hAnsi="Times New Roman" w:cs="Times New Roman"/>
          <w:noProof/>
        </w:rPr>
        <w:tab/>
        <w:t xml:space="preserve">Moseley GL. Graded motor imagery for pathologic pain: a randomized controlled trial. </w:t>
      </w:r>
      <w:r w:rsidRPr="003115B7">
        <w:rPr>
          <w:rFonts w:ascii="Times New Roman" w:hAnsi="Times New Roman" w:cs="Times New Roman"/>
          <w:i/>
          <w:iCs/>
          <w:noProof/>
        </w:rPr>
        <w:t>Neurology</w:t>
      </w:r>
      <w:r w:rsidRPr="003115B7">
        <w:rPr>
          <w:rFonts w:ascii="Times New Roman" w:hAnsi="Times New Roman" w:cs="Times New Roman"/>
          <w:noProof/>
        </w:rPr>
        <w:t xml:space="preserve"> 2006;67(12):2129-2134. doi:10.1212/01.wnl.0000249112.56935.32.</w:t>
      </w:r>
    </w:p>
    <w:p w14:paraId="1698D7AD" w14:textId="77777777" w:rsidR="00AF72F6" w:rsidRPr="003115B7" w:rsidRDefault="00AF72F6">
      <w:pPr>
        <w:widowControl w:val="0"/>
        <w:autoSpaceDE w:val="0"/>
        <w:autoSpaceDN w:val="0"/>
        <w:adjustRightInd w:val="0"/>
        <w:ind w:left="560" w:hanging="560"/>
        <w:rPr>
          <w:rFonts w:ascii="Times New Roman" w:hAnsi="Times New Roman" w:cs="Times New Roman"/>
          <w:noProof/>
        </w:rPr>
      </w:pPr>
      <w:r w:rsidRPr="003115B7">
        <w:rPr>
          <w:rFonts w:ascii="Times New Roman" w:hAnsi="Times New Roman" w:cs="Times New Roman"/>
          <w:noProof/>
        </w:rPr>
        <w:t xml:space="preserve">22. </w:t>
      </w:r>
      <w:r w:rsidRPr="003115B7">
        <w:rPr>
          <w:rFonts w:ascii="Times New Roman" w:hAnsi="Times New Roman" w:cs="Times New Roman"/>
          <w:noProof/>
        </w:rPr>
        <w:tab/>
        <w:t xml:space="preserve">Fuentes J, Armijo-Olivo S, Funabashi M, et al. Enhanced therapeutic alliance modulates pain intensity and muscle pain sensitivity in patients with chronic low back pain: an experimental controlled study. </w:t>
      </w:r>
      <w:r w:rsidRPr="003115B7">
        <w:rPr>
          <w:rFonts w:ascii="Times New Roman" w:hAnsi="Times New Roman" w:cs="Times New Roman"/>
          <w:i/>
          <w:iCs/>
          <w:noProof/>
        </w:rPr>
        <w:t>Phys. Ther.</w:t>
      </w:r>
      <w:r w:rsidRPr="003115B7">
        <w:rPr>
          <w:rFonts w:ascii="Times New Roman" w:hAnsi="Times New Roman" w:cs="Times New Roman"/>
          <w:noProof/>
        </w:rPr>
        <w:t xml:space="preserve"> 2014;94(4):477-489. doi:10.2522/ptj.20130118.</w:t>
      </w:r>
    </w:p>
    <w:p w14:paraId="57E8116B" w14:textId="7996CD6C" w:rsidR="00AE23B5" w:rsidRPr="003115B7" w:rsidRDefault="00AE23B5" w:rsidP="00AF72F6">
      <w:pPr>
        <w:widowControl w:val="0"/>
        <w:autoSpaceDE w:val="0"/>
        <w:autoSpaceDN w:val="0"/>
        <w:adjustRightInd w:val="0"/>
        <w:spacing w:line="480" w:lineRule="auto"/>
        <w:rPr>
          <w:rFonts w:ascii="Times New Roman" w:hAnsi="Times New Roman" w:cs="Times New Roman"/>
        </w:rPr>
      </w:pPr>
      <w:r w:rsidRPr="003115B7">
        <w:rPr>
          <w:rFonts w:ascii="Times New Roman" w:hAnsi="Times New Roman" w:cs="Times New Roman"/>
        </w:rPr>
        <w:fldChar w:fldCharType="end"/>
      </w:r>
    </w:p>
    <w:sectPr w:rsidR="00AE23B5" w:rsidRPr="003115B7" w:rsidSect="003913BC">
      <w:headerReference w:type="even" r:id="rId8"/>
      <w:head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FD670" w14:textId="77777777" w:rsidR="0066273E" w:rsidRDefault="0066273E" w:rsidP="00472921">
      <w:r>
        <w:separator/>
      </w:r>
    </w:p>
  </w:endnote>
  <w:endnote w:type="continuationSeparator" w:id="0">
    <w:p w14:paraId="0BD862E4" w14:textId="77777777" w:rsidR="0066273E" w:rsidRDefault="0066273E" w:rsidP="00472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F6B9B" w14:textId="77777777" w:rsidR="0066273E" w:rsidRDefault="0066273E" w:rsidP="00472921">
      <w:r>
        <w:separator/>
      </w:r>
    </w:p>
  </w:footnote>
  <w:footnote w:type="continuationSeparator" w:id="0">
    <w:p w14:paraId="0EEB2AC1" w14:textId="77777777" w:rsidR="0066273E" w:rsidRDefault="0066273E" w:rsidP="00472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76302758"/>
      <w:docPartObj>
        <w:docPartGallery w:val="Page Numbers (Top of Page)"/>
        <w:docPartUnique/>
      </w:docPartObj>
    </w:sdtPr>
    <w:sdtEndPr>
      <w:rPr>
        <w:rStyle w:val="PageNumber"/>
      </w:rPr>
    </w:sdtEndPr>
    <w:sdtContent>
      <w:p w14:paraId="11946F48" w14:textId="22F91131" w:rsidR="00A603BE" w:rsidRDefault="00A603BE" w:rsidP="00570B3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0009D0" w14:textId="77777777" w:rsidR="00A603BE" w:rsidRDefault="00A603BE" w:rsidP="0047292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91869078"/>
      <w:docPartObj>
        <w:docPartGallery w:val="Page Numbers (Top of Page)"/>
        <w:docPartUnique/>
      </w:docPartObj>
    </w:sdtPr>
    <w:sdtEndPr>
      <w:rPr>
        <w:rStyle w:val="PageNumber"/>
      </w:rPr>
    </w:sdtEndPr>
    <w:sdtContent>
      <w:p w14:paraId="6524733B" w14:textId="5F0757F2" w:rsidR="00A603BE" w:rsidRDefault="00A603BE" w:rsidP="00570B3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97C9A">
          <w:rPr>
            <w:rStyle w:val="PageNumber"/>
            <w:noProof/>
          </w:rPr>
          <w:t>1</w:t>
        </w:r>
        <w:r>
          <w:rPr>
            <w:rStyle w:val="PageNumber"/>
          </w:rPr>
          <w:fldChar w:fldCharType="end"/>
        </w:r>
      </w:p>
    </w:sdtContent>
  </w:sdt>
  <w:p w14:paraId="003C9D59" w14:textId="18FEF3C9" w:rsidR="00A603BE" w:rsidRDefault="00A603BE" w:rsidP="00472921">
    <w:pPr>
      <w:pStyle w:val="Header"/>
      <w:ind w:right="360"/>
    </w:pPr>
    <w:r>
      <w:t>GUTHMANN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B7842"/>
    <w:multiLevelType w:val="hybridMultilevel"/>
    <w:tmpl w:val="AC782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47076"/>
    <w:multiLevelType w:val="hybridMultilevel"/>
    <w:tmpl w:val="7E6ED96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442008"/>
    <w:multiLevelType w:val="hybridMultilevel"/>
    <w:tmpl w:val="0E1EE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A05"/>
    <w:rsid w:val="0000244A"/>
    <w:rsid w:val="000220D7"/>
    <w:rsid w:val="00040490"/>
    <w:rsid w:val="0004158C"/>
    <w:rsid w:val="00077CCA"/>
    <w:rsid w:val="000850C3"/>
    <w:rsid w:val="000A345C"/>
    <w:rsid w:val="000B4C20"/>
    <w:rsid w:val="000B625B"/>
    <w:rsid w:val="000D0614"/>
    <w:rsid w:val="000E4265"/>
    <w:rsid w:val="000F15E0"/>
    <w:rsid w:val="00124022"/>
    <w:rsid w:val="00152D5B"/>
    <w:rsid w:val="0017200E"/>
    <w:rsid w:val="00182CE7"/>
    <w:rsid w:val="0018516D"/>
    <w:rsid w:val="00194932"/>
    <w:rsid w:val="001B15E6"/>
    <w:rsid w:val="001B3084"/>
    <w:rsid w:val="001B3A3C"/>
    <w:rsid w:val="001D115B"/>
    <w:rsid w:val="001D18B0"/>
    <w:rsid w:val="001E33A9"/>
    <w:rsid w:val="001E7977"/>
    <w:rsid w:val="001F4FBF"/>
    <w:rsid w:val="00202DDC"/>
    <w:rsid w:val="00205612"/>
    <w:rsid w:val="00220915"/>
    <w:rsid w:val="00221AC7"/>
    <w:rsid w:val="0023248C"/>
    <w:rsid w:val="002E2E35"/>
    <w:rsid w:val="002F38A6"/>
    <w:rsid w:val="003115B7"/>
    <w:rsid w:val="003246D0"/>
    <w:rsid w:val="00351D74"/>
    <w:rsid w:val="003577C9"/>
    <w:rsid w:val="0037409C"/>
    <w:rsid w:val="003913BC"/>
    <w:rsid w:val="003A4E4A"/>
    <w:rsid w:val="003B7B77"/>
    <w:rsid w:val="003D762A"/>
    <w:rsid w:val="003E61C1"/>
    <w:rsid w:val="003F2F86"/>
    <w:rsid w:val="003F3FFB"/>
    <w:rsid w:val="00404E63"/>
    <w:rsid w:val="0040511E"/>
    <w:rsid w:val="00413837"/>
    <w:rsid w:val="004340AC"/>
    <w:rsid w:val="00435A9A"/>
    <w:rsid w:val="00443D35"/>
    <w:rsid w:val="00450A10"/>
    <w:rsid w:val="00465A38"/>
    <w:rsid w:val="004672E2"/>
    <w:rsid w:val="00472921"/>
    <w:rsid w:val="004C1670"/>
    <w:rsid w:val="004C4003"/>
    <w:rsid w:val="004D0396"/>
    <w:rsid w:val="00501785"/>
    <w:rsid w:val="005161BE"/>
    <w:rsid w:val="0052160E"/>
    <w:rsid w:val="0052549D"/>
    <w:rsid w:val="00527C04"/>
    <w:rsid w:val="005360F3"/>
    <w:rsid w:val="005447F3"/>
    <w:rsid w:val="005664E3"/>
    <w:rsid w:val="00570B3D"/>
    <w:rsid w:val="005721A6"/>
    <w:rsid w:val="00575664"/>
    <w:rsid w:val="005766EA"/>
    <w:rsid w:val="005850F3"/>
    <w:rsid w:val="00597B9A"/>
    <w:rsid w:val="005C7C5A"/>
    <w:rsid w:val="00610FBF"/>
    <w:rsid w:val="006237AC"/>
    <w:rsid w:val="006527FB"/>
    <w:rsid w:val="0066273E"/>
    <w:rsid w:val="006B7D00"/>
    <w:rsid w:val="006C7952"/>
    <w:rsid w:val="006D3DCE"/>
    <w:rsid w:val="006D63AF"/>
    <w:rsid w:val="006E4214"/>
    <w:rsid w:val="00737AE5"/>
    <w:rsid w:val="00742DAA"/>
    <w:rsid w:val="0076262E"/>
    <w:rsid w:val="00773F9E"/>
    <w:rsid w:val="007A2A28"/>
    <w:rsid w:val="007B07DE"/>
    <w:rsid w:val="007B0B5B"/>
    <w:rsid w:val="007B4DB5"/>
    <w:rsid w:val="007F087F"/>
    <w:rsid w:val="00824176"/>
    <w:rsid w:val="008301D4"/>
    <w:rsid w:val="0085614D"/>
    <w:rsid w:val="00877C94"/>
    <w:rsid w:val="008868D5"/>
    <w:rsid w:val="008877E5"/>
    <w:rsid w:val="008B38F0"/>
    <w:rsid w:val="008C3AAD"/>
    <w:rsid w:val="008E15A5"/>
    <w:rsid w:val="008E2117"/>
    <w:rsid w:val="008E63DD"/>
    <w:rsid w:val="00903614"/>
    <w:rsid w:val="009121A5"/>
    <w:rsid w:val="0093452F"/>
    <w:rsid w:val="009749FA"/>
    <w:rsid w:val="0097579C"/>
    <w:rsid w:val="00997C9A"/>
    <w:rsid w:val="009A24BC"/>
    <w:rsid w:val="00A41387"/>
    <w:rsid w:val="00A45AE0"/>
    <w:rsid w:val="00A603BE"/>
    <w:rsid w:val="00A65922"/>
    <w:rsid w:val="00A94AFB"/>
    <w:rsid w:val="00A97A05"/>
    <w:rsid w:val="00A97ED5"/>
    <w:rsid w:val="00AA04F6"/>
    <w:rsid w:val="00AB196F"/>
    <w:rsid w:val="00AB3037"/>
    <w:rsid w:val="00AC32F3"/>
    <w:rsid w:val="00AC4897"/>
    <w:rsid w:val="00AE1774"/>
    <w:rsid w:val="00AE23B5"/>
    <w:rsid w:val="00AF176B"/>
    <w:rsid w:val="00AF72F6"/>
    <w:rsid w:val="00B164AC"/>
    <w:rsid w:val="00B42600"/>
    <w:rsid w:val="00B67F2D"/>
    <w:rsid w:val="00B83A51"/>
    <w:rsid w:val="00B92452"/>
    <w:rsid w:val="00BB65D1"/>
    <w:rsid w:val="00BC5003"/>
    <w:rsid w:val="00BE2283"/>
    <w:rsid w:val="00C03144"/>
    <w:rsid w:val="00C032F6"/>
    <w:rsid w:val="00C0687A"/>
    <w:rsid w:val="00C12E82"/>
    <w:rsid w:val="00C166A6"/>
    <w:rsid w:val="00C355CB"/>
    <w:rsid w:val="00C36048"/>
    <w:rsid w:val="00C56A00"/>
    <w:rsid w:val="00C81403"/>
    <w:rsid w:val="00C86CBE"/>
    <w:rsid w:val="00C933F8"/>
    <w:rsid w:val="00CA04C8"/>
    <w:rsid w:val="00CA5321"/>
    <w:rsid w:val="00CC14C9"/>
    <w:rsid w:val="00CD5513"/>
    <w:rsid w:val="00CE08BF"/>
    <w:rsid w:val="00CE2A73"/>
    <w:rsid w:val="00D10B7A"/>
    <w:rsid w:val="00D15454"/>
    <w:rsid w:val="00D40932"/>
    <w:rsid w:val="00D5531B"/>
    <w:rsid w:val="00D61FE3"/>
    <w:rsid w:val="00DC6BDE"/>
    <w:rsid w:val="00DE38A9"/>
    <w:rsid w:val="00E00B8A"/>
    <w:rsid w:val="00E13758"/>
    <w:rsid w:val="00E21D0D"/>
    <w:rsid w:val="00E54D90"/>
    <w:rsid w:val="00E85102"/>
    <w:rsid w:val="00EB1C6F"/>
    <w:rsid w:val="00EF6E47"/>
    <w:rsid w:val="00F46EA9"/>
    <w:rsid w:val="00F710E3"/>
    <w:rsid w:val="00F7534F"/>
    <w:rsid w:val="00F75CA5"/>
    <w:rsid w:val="00F903C6"/>
    <w:rsid w:val="00F90B45"/>
    <w:rsid w:val="00FA385E"/>
    <w:rsid w:val="00FB4A7F"/>
    <w:rsid w:val="00FB4D58"/>
    <w:rsid w:val="00FE5B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75F877"/>
  <w14:defaultImageDpi w14:val="32767"/>
  <w15:docId w15:val="{5053AECE-F15A-5D41-97E6-A887AE860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7A0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97A0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97A05"/>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A97A0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2F38A6"/>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1B3084"/>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A05"/>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A97A0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A97A05"/>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A97A0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2F38A6"/>
    <w:rPr>
      <w:rFonts w:asciiTheme="majorHAnsi" w:eastAsiaTheme="majorEastAsia" w:hAnsiTheme="majorHAnsi" w:cstheme="majorBidi"/>
      <w:color w:val="2F5496" w:themeColor="accent1" w:themeShade="BF"/>
    </w:rPr>
  </w:style>
  <w:style w:type="paragraph" w:styleId="NormalWeb">
    <w:name w:val="Normal (Web)"/>
    <w:basedOn w:val="Normal"/>
    <w:uiPriority w:val="99"/>
    <w:unhideWhenUsed/>
    <w:rsid w:val="006237AC"/>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C0314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03144"/>
  </w:style>
  <w:style w:type="character" w:customStyle="1" w:styleId="Heading6Char">
    <w:name w:val="Heading 6 Char"/>
    <w:basedOn w:val="DefaultParagraphFont"/>
    <w:link w:val="Heading6"/>
    <w:uiPriority w:val="9"/>
    <w:rsid w:val="001B3084"/>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3F2F86"/>
    <w:pPr>
      <w:ind w:left="720"/>
      <w:contextualSpacing/>
    </w:pPr>
  </w:style>
  <w:style w:type="paragraph" w:styleId="Header">
    <w:name w:val="header"/>
    <w:basedOn w:val="Normal"/>
    <w:link w:val="HeaderChar"/>
    <w:uiPriority w:val="99"/>
    <w:unhideWhenUsed/>
    <w:rsid w:val="00472921"/>
    <w:pPr>
      <w:tabs>
        <w:tab w:val="center" w:pos="4680"/>
        <w:tab w:val="right" w:pos="9360"/>
      </w:tabs>
    </w:pPr>
  </w:style>
  <w:style w:type="character" w:customStyle="1" w:styleId="HeaderChar">
    <w:name w:val="Header Char"/>
    <w:basedOn w:val="DefaultParagraphFont"/>
    <w:link w:val="Header"/>
    <w:uiPriority w:val="99"/>
    <w:rsid w:val="00472921"/>
  </w:style>
  <w:style w:type="paragraph" w:styleId="Footer">
    <w:name w:val="footer"/>
    <w:basedOn w:val="Normal"/>
    <w:link w:val="FooterChar"/>
    <w:uiPriority w:val="99"/>
    <w:unhideWhenUsed/>
    <w:rsid w:val="00472921"/>
    <w:pPr>
      <w:tabs>
        <w:tab w:val="center" w:pos="4680"/>
        <w:tab w:val="right" w:pos="9360"/>
      </w:tabs>
    </w:pPr>
  </w:style>
  <w:style w:type="character" w:customStyle="1" w:styleId="FooterChar">
    <w:name w:val="Footer Char"/>
    <w:basedOn w:val="DefaultParagraphFont"/>
    <w:link w:val="Footer"/>
    <w:uiPriority w:val="99"/>
    <w:rsid w:val="00472921"/>
  </w:style>
  <w:style w:type="character" w:styleId="PageNumber">
    <w:name w:val="page number"/>
    <w:basedOn w:val="DefaultParagraphFont"/>
    <w:uiPriority w:val="99"/>
    <w:semiHidden/>
    <w:unhideWhenUsed/>
    <w:rsid w:val="00472921"/>
  </w:style>
  <w:style w:type="paragraph" w:styleId="NoSpacing">
    <w:name w:val="No Spacing"/>
    <w:link w:val="NoSpacingChar"/>
    <w:uiPriority w:val="1"/>
    <w:qFormat/>
    <w:rsid w:val="003913BC"/>
    <w:rPr>
      <w:rFonts w:eastAsiaTheme="minorEastAsia"/>
      <w:sz w:val="22"/>
      <w:szCs w:val="22"/>
      <w:lang w:eastAsia="zh-CN"/>
    </w:rPr>
  </w:style>
  <w:style w:type="character" w:customStyle="1" w:styleId="NoSpacingChar">
    <w:name w:val="No Spacing Char"/>
    <w:basedOn w:val="DefaultParagraphFont"/>
    <w:link w:val="NoSpacing"/>
    <w:uiPriority w:val="1"/>
    <w:rsid w:val="003913BC"/>
    <w:rPr>
      <w:rFonts w:eastAsiaTheme="minorEastAsia"/>
      <w:sz w:val="22"/>
      <w:szCs w:val="22"/>
      <w:lang w:eastAsia="zh-CN"/>
    </w:rPr>
  </w:style>
  <w:style w:type="character" w:styleId="CommentReference">
    <w:name w:val="annotation reference"/>
    <w:basedOn w:val="DefaultParagraphFont"/>
    <w:uiPriority w:val="99"/>
    <w:semiHidden/>
    <w:unhideWhenUsed/>
    <w:rsid w:val="00570B3D"/>
    <w:rPr>
      <w:sz w:val="18"/>
      <w:szCs w:val="18"/>
    </w:rPr>
  </w:style>
  <w:style w:type="paragraph" w:styleId="CommentText">
    <w:name w:val="annotation text"/>
    <w:basedOn w:val="Normal"/>
    <w:link w:val="CommentTextChar"/>
    <w:uiPriority w:val="99"/>
    <w:semiHidden/>
    <w:unhideWhenUsed/>
    <w:rsid w:val="00570B3D"/>
  </w:style>
  <w:style w:type="character" w:customStyle="1" w:styleId="CommentTextChar">
    <w:name w:val="Comment Text Char"/>
    <w:basedOn w:val="DefaultParagraphFont"/>
    <w:link w:val="CommentText"/>
    <w:uiPriority w:val="99"/>
    <w:semiHidden/>
    <w:rsid w:val="00570B3D"/>
  </w:style>
  <w:style w:type="paragraph" w:styleId="CommentSubject">
    <w:name w:val="annotation subject"/>
    <w:basedOn w:val="CommentText"/>
    <w:next w:val="CommentText"/>
    <w:link w:val="CommentSubjectChar"/>
    <w:uiPriority w:val="99"/>
    <w:semiHidden/>
    <w:unhideWhenUsed/>
    <w:rsid w:val="00570B3D"/>
    <w:rPr>
      <w:b/>
      <w:bCs/>
      <w:sz w:val="20"/>
      <w:szCs w:val="20"/>
    </w:rPr>
  </w:style>
  <w:style w:type="character" w:customStyle="1" w:styleId="CommentSubjectChar">
    <w:name w:val="Comment Subject Char"/>
    <w:basedOn w:val="CommentTextChar"/>
    <w:link w:val="CommentSubject"/>
    <w:uiPriority w:val="99"/>
    <w:semiHidden/>
    <w:rsid w:val="00570B3D"/>
    <w:rPr>
      <w:b/>
      <w:bCs/>
      <w:sz w:val="20"/>
      <w:szCs w:val="20"/>
    </w:rPr>
  </w:style>
  <w:style w:type="paragraph" w:styleId="BalloonText">
    <w:name w:val="Balloon Text"/>
    <w:basedOn w:val="Normal"/>
    <w:link w:val="BalloonTextChar"/>
    <w:uiPriority w:val="99"/>
    <w:semiHidden/>
    <w:unhideWhenUsed/>
    <w:rsid w:val="00570B3D"/>
    <w:rPr>
      <w:rFonts w:ascii="Lucida Grande" w:hAnsi="Lucida Grande"/>
      <w:sz w:val="18"/>
      <w:szCs w:val="18"/>
    </w:rPr>
  </w:style>
  <w:style w:type="character" w:customStyle="1" w:styleId="BalloonTextChar">
    <w:name w:val="Balloon Text Char"/>
    <w:basedOn w:val="DefaultParagraphFont"/>
    <w:link w:val="BalloonText"/>
    <w:uiPriority w:val="99"/>
    <w:semiHidden/>
    <w:rsid w:val="00570B3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6812">
      <w:bodyDiv w:val="1"/>
      <w:marLeft w:val="0"/>
      <w:marRight w:val="0"/>
      <w:marTop w:val="0"/>
      <w:marBottom w:val="0"/>
      <w:divBdr>
        <w:top w:val="none" w:sz="0" w:space="0" w:color="auto"/>
        <w:left w:val="none" w:sz="0" w:space="0" w:color="auto"/>
        <w:bottom w:val="none" w:sz="0" w:space="0" w:color="auto"/>
        <w:right w:val="none" w:sz="0" w:space="0" w:color="auto"/>
      </w:divBdr>
    </w:div>
    <w:div w:id="76099141">
      <w:bodyDiv w:val="1"/>
      <w:marLeft w:val="0"/>
      <w:marRight w:val="0"/>
      <w:marTop w:val="0"/>
      <w:marBottom w:val="0"/>
      <w:divBdr>
        <w:top w:val="none" w:sz="0" w:space="0" w:color="auto"/>
        <w:left w:val="none" w:sz="0" w:space="0" w:color="auto"/>
        <w:bottom w:val="none" w:sz="0" w:space="0" w:color="auto"/>
        <w:right w:val="none" w:sz="0" w:space="0" w:color="auto"/>
      </w:divBdr>
    </w:div>
    <w:div w:id="103232608">
      <w:bodyDiv w:val="1"/>
      <w:marLeft w:val="0"/>
      <w:marRight w:val="0"/>
      <w:marTop w:val="0"/>
      <w:marBottom w:val="0"/>
      <w:divBdr>
        <w:top w:val="none" w:sz="0" w:space="0" w:color="auto"/>
        <w:left w:val="none" w:sz="0" w:space="0" w:color="auto"/>
        <w:bottom w:val="none" w:sz="0" w:space="0" w:color="auto"/>
        <w:right w:val="none" w:sz="0" w:space="0" w:color="auto"/>
      </w:divBdr>
    </w:div>
    <w:div w:id="111092276">
      <w:bodyDiv w:val="1"/>
      <w:marLeft w:val="0"/>
      <w:marRight w:val="0"/>
      <w:marTop w:val="0"/>
      <w:marBottom w:val="0"/>
      <w:divBdr>
        <w:top w:val="none" w:sz="0" w:space="0" w:color="auto"/>
        <w:left w:val="none" w:sz="0" w:space="0" w:color="auto"/>
        <w:bottom w:val="none" w:sz="0" w:space="0" w:color="auto"/>
        <w:right w:val="none" w:sz="0" w:space="0" w:color="auto"/>
      </w:divBdr>
      <w:divsChild>
        <w:div w:id="938365935">
          <w:marLeft w:val="0"/>
          <w:marRight w:val="0"/>
          <w:marTop w:val="0"/>
          <w:marBottom w:val="0"/>
          <w:divBdr>
            <w:top w:val="none" w:sz="0" w:space="0" w:color="auto"/>
            <w:left w:val="none" w:sz="0" w:space="0" w:color="auto"/>
            <w:bottom w:val="none" w:sz="0" w:space="0" w:color="auto"/>
            <w:right w:val="none" w:sz="0" w:space="0" w:color="auto"/>
          </w:divBdr>
          <w:divsChild>
            <w:div w:id="887111836">
              <w:marLeft w:val="0"/>
              <w:marRight w:val="0"/>
              <w:marTop w:val="0"/>
              <w:marBottom w:val="0"/>
              <w:divBdr>
                <w:top w:val="none" w:sz="0" w:space="0" w:color="auto"/>
                <w:left w:val="none" w:sz="0" w:space="0" w:color="auto"/>
                <w:bottom w:val="none" w:sz="0" w:space="0" w:color="auto"/>
                <w:right w:val="none" w:sz="0" w:space="0" w:color="auto"/>
              </w:divBdr>
              <w:divsChild>
                <w:div w:id="100559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1396">
      <w:bodyDiv w:val="1"/>
      <w:marLeft w:val="0"/>
      <w:marRight w:val="0"/>
      <w:marTop w:val="0"/>
      <w:marBottom w:val="0"/>
      <w:divBdr>
        <w:top w:val="none" w:sz="0" w:space="0" w:color="auto"/>
        <w:left w:val="none" w:sz="0" w:space="0" w:color="auto"/>
        <w:bottom w:val="none" w:sz="0" w:space="0" w:color="auto"/>
        <w:right w:val="none" w:sz="0" w:space="0" w:color="auto"/>
      </w:divBdr>
    </w:div>
    <w:div w:id="125859839">
      <w:bodyDiv w:val="1"/>
      <w:marLeft w:val="0"/>
      <w:marRight w:val="0"/>
      <w:marTop w:val="0"/>
      <w:marBottom w:val="0"/>
      <w:divBdr>
        <w:top w:val="none" w:sz="0" w:space="0" w:color="auto"/>
        <w:left w:val="none" w:sz="0" w:space="0" w:color="auto"/>
        <w:bottom w:val="none" w:sz="0" w:space="0" w:color="auto"/>
        <w:right w:val="none" w:sz="0" w:space="0" w:color="auto"/>
      </w:divBdr>
    </w:div>
    <w:div w:id="128981967">
      <w:bodyDiv w:val="1"/>
      <w:marLeft w:val="0"/>
      <w:marRight w:val="0"/>
      <w:marTop w:val="0"/>
      <w:marBottom w:val="0"/>
      <w:divBdr>
        <w:top w:val="none" w:sz="0" w:space="0" w:color="auto"/>
        <w:left w:val="none" w:sz="0" w:space="0" w:color="auto"/>
        <w:bottom w:val="none" w:sz="0" w:space="0" w:color="auto"/>
        <w:right w:val="none" w:sz="0" w:space="0" w:color="auto"/>
      </w:divBdr>
    </w:div>
    <w:div w:id="179708450">
      <w:bodyDiv w:val="1"/>
      <w:marLeft w:val="0"/>
      <w:marRight w:val="0"/>
      <w:marTop w:val="0"/>
      <w:marBottom w:val="0"/>
      <w:divBdr>
        <w:top w:val="none" w:sz="0" w:space="0" w:color="auto"/>
        <w:left w:val="none" w:sz="0" w:space="0" w:color="auto"/>
        <w:bottom w:val="none" w:sz="0" w:space="0" w:color="auto"/>
        <w:right w:val="none" w:sz="0" w:space="0" w:color="auto"/>
      </w:divBdr>
    </w:div>
    <w:div w:id="198904907">
      <w:bodyDiv w:val="1"/>
      <w:marLeft w:val="0"/>
      <w:marRight w:val="0"/>
      <w:marTop w:val="0"/>
      <w:marBottom w:val="0"/>
      <w:divBdr>
        <w:top w:val="none" w:sz="0" w:space="0" w:color="auto"/>
        <w:left w:val="none" w:sz="0" w:space="0" w:color="auto"/>
        <w:bottom w:val="none" w:sz="0" w:space="0" w:color="auto"/>
        <w:right w:val="none" w:sz="0" w:space="0" w:color="auto"/>
      </w:divBdr>
    </w:div>
    <w:div w:id="268008884">
      <w:bodyDiv w:val="1"/>
      <w:marLeft w:val="0"/>
      <w:marRight w:val="0"/>
      <w:marTop w:val="0"/>
      <w:marBottom w:val="0"/>
      <w:divBdr>
        <w:top w:val="none" w:sz="0" w:space="0" w:color="auto"/>
        <w:left w:val="none" w:sz="0" w:space="0" w:color="auto"/>
        <w:bottom w:val="none" w:sz="0" w:space="0" w:color="auto"/>
        <w:right w:val="none" w:sz="0" w:space="0" w:color="auto"/>
      </w:divBdr>
    </w:div>
    <w:div w:id="435683478">
      <w:bodyDiv w:val="1"/>
      <w:marLeft w:val="0"/>
      <w:marRight w:val="0"/>
      <w:marTop w:val="0"/>
      <w:marBottom w:val="0"/>
      <w:divBdr>
        <w:top w:val="none" w:sz="0" w:space="0" w:color="auto"/>
        <w:left w:val="none" w:sz="0" w:space="0" w:color="auto"/>
        <w:bottom w:val="none" w:sz="0" w:space="0" w:color="auto"/>
        <w:right w:val="none" w:sz="0" w:space="0" w:color="auto"/>
      </w:divBdr>
    </w:div>
    <w:div w:id="703093960">
      <w:bodyDiv w:val="1"/>
      <w:marLeft w:val="0"/>
      <w:marRight w:val="0"/>
      <w:marTop w:val="0"/>
      <w:marBottom w:val="0"/>
      <w:divBdr>
        <w:top w:val="none" w:sz="0" w:space="0" w:color="auto"/>
        <w:left w:val="none" w:sz="0" w:space="0" w:color="auto"/>
        <w:bottom w:val="none" w:sz="0" w:space="0" w:color="auto"/>
        <w:right w:val="none" w:sz="0" w:space="0" w:color="auto"/>
      </w:divBdr>
    </w:div>
    <w:div w:id="824198096">
      <w:bodyDiv w:val="1"/>
      <w:marLeft w:val="0"/>
      <w:marRight w:val="0"/>
      <w:marTop w:val="0"/>
      <w:marBottom w:val="0"/>
      <w:divBdr>
        <w:top w:val="none" w:sz="0" w:space="0" w:color="auto"/>
        <w:left w:val="none" w:sz="0" w:space="0" w:color="auto"/>
        <w:bottom w:val="none" w:sz="0" w:space="0" w:color="auto"/>
        <w:right w:val="none" w:sz="0" w:space="0" w:color="auto"/>
      </w:divBdr>
    </w:div>
    <w:div w:id="824391205">
      <w:bodyDiv w:val="1"/>
      <w:marLeft w:val="0"/>
      <w:marRight w:val="0"/>
      <w:marTop w:val="0"/>
      <w:marBottom w:val="0"/>
      <w:divBdr>
        <w:top w:val="none" w:sz="0" w:space="0" w:color="auto"/>
        <w:left w:val="none" w:sz="0" w:space="0" w:color="auto"/>
        <w:bottom w:val="none" w:sz="0" w:space="0" w:color="auto"/>
        <w:right w:val="none" w:sz="0" w:space="0" w:color="auto"/>
      </w:divBdr>
    </w:div>
    <w:div w:id="826869565">
      <w:bodyDiv w:val="1"/>
      <w:marLeft w:val="0"/>
      <w:marRight w:val="0"/>
      <w:marTop w:val="0"/>
      <w:marBottom w:val="0"/>
      <w:divBdr>
        <w:top w:val="none" w:sz="0" w:space="0" w:color="auto"/>
        <w:left w:val="none" w:sz="0" w:space="0" w:color="auto"/>
        <w:bottom w:val="none" w:sz="0" w:space="0" w:color="auto"/>
        <w:right w:val="none" w:sz="0" w:space="0" w:color="auto"/>
      </w:divBdr>
    </w:div>
    <w:div w:id="874269336">
      <w:bodyDiv w:val="1"/>
      <w:marLeft w:val="0"/>
      <w:marRight w:val="0"/>
      <w:marTop w:val="0"/>
      <w:marBottom w:val="0"/>
      <w:divBdr>
        <w:top w:val="none" w:sz="0" w:space="0" w:color="auto"/>
        <w:left w:val="none" w:sz="0" w:space="0" w:color="auto"/>
        <w:bottom w:val="none" w:sz="0" w:space="0" w:color="auto"/>
        <w:right w:val="none" w:sz="0" w:space="0" w:color="auto"/>
      </w:divBdr>
    </w:div>
    <w:div w:id="879125558">
      <w:bodyDiv w:val="1"/>
      <w:marLeft w:val="0"/>
      <w:marRight w:val="0"/>
      <w:marTop w:val="0"/>
      <w:marBottom w:val="0"/>
      <w:divBdr>
        <w:top w:val="none" w:sz="0" w:space="0" w:color="auto"/>
        <w:left w:val="none" w:sz="0" w:space="0" w:color="auto"/>
        <w:bottom w:val="none" w:sz="0" w:space="0" w:color="auto"/>
        <w:right w:val="none" w:sz="0" w:space="0" w:color="auto"/>
      </w:divBdr>
    </w:div>
    <w:div w:id="908422711">
      <w:bodyDiv w:val="1"/>
      <w:marLeft w:val="0"/>
      <w:marRight w:val="0"/>
      <w:marTop w:val="0"/>
      <w:marBottom w:val="0"/>
      <w:divBdr>
        <w:top w:val="none" w:sz="0" w:space="0" w:color="auto"/>
        <w:left w:val="none" w:sz="0" w:space="0" w:color="auto"/>
        <w:bottom w:val="none" w:sz="0" w:space="0" w:color="auto"/>
        <w:right w:val="none" w:sz="0" w:space="0" w:color="auto"/>
      </w:divBdr>
      <w:divsChild>
        <w:div w:id="1609657787">
          <w:marLeft w:val="0"/>
          <w:marRight w:val="0"/>
          <w:marTop w:val="0"/>
          <w:marBottom w:val="0"/>
          <w:divBdr>
            <w:top w:val="none" w:sz="0" w:space="0" w:color="auto"/>
            <w:left w:val="none" w:sz="0" w:space="0" w:color="auto"/>
            <w:bottom w:val="none" w:sz="0" w:space="0" w:color="auto"/>
            <w:right w:val="none" w:sz="0" w:space="0" w:color="auto"/>
          </w:divBdr>
          <w:divsChild>
            <w:div w:id="1451392228">
              <w:marLeft w:val="0"/>
              <w:marRight w:val="0"/>
              <w:marTop w:val="0"/>
              <w:marBottom w:val="0"/>
              <w:divBdr>
                <w:top w:val="none" w:sz="0" w:space="0" w:color="auto"/>
                <w:left w:val="none" w:sz="0" w:space="0" w:color="auto"/>
                <w:bottom w:val="none" w:sz="0" w:space="0" w:color="auto"/>
                <w:right w:val="none" w:sz="0" w:space="0" w:color="auto"/>
              </w:divBdr>
              <w:divsChild>
                <w:div w:id="92330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19992">
      <w:bodyDiv w:val="1"/>
      <w:marLeft w:val="0"/>
      <w:marRight w:val="0"/>
      <w:marTop w:val="0"/>
      <w:marBottom w:val="0"/>
      <w:divBdr>
        <w:top w:val="none" w:sz="0" w:space="0" w:color="auto"/>
        <w:left w:val="none" w:sz="0" w:space="0" w:color="auto"/>
        <w:bottom w:val="none" w:sz="0" w:space="0" w:color="auto"/>
        <w:right w:val="none" w:sz="0" w:space="0" w:color="auto"/>
      </w:divBdr>
    </w:div>
    <w:div w:id="1407070940">
      <w:bodyDiv w:val="1"/>
      <w:marLeft w:val="0"/>
      <w:marRight w:val="0"/>
      <w:marTop w:val="0"/>
      <w:marBottom w:val="0"/>
      <w:divBdr>
        <w:top w:val="none" w:sz="0" w:space="0" w:color="auto"/>
        <w:left w:val="none" w:sz="0" w:space="0" w:color="auto"/>
        <w:bottom w:val="none" w:sz="0" w:space="0" w:color="auto"/>
        <w:right w:val="none" w:sz="0" w:space="0" w:color="auto"/>
      </w:divBdr>
    </w:div>
    <w:div w:id="1412653026">
      <w:bodyDiv w:val="1"/>
      <w:marLeft w:val="0"/>
      <w:marRight w:val="0"/>
      <w:marTop w:val="0"/>
      <w:marBottom w:val="0"/>
      <w:divBdr>
        <w:top w:val="none" w:sz="0" w:space="0" w:color="auto"/>
        <w:left w:val="none" w:sz="0" w:space="0" w:color="auto"/>
        <w:bottom w:val="none" w:sz="0" w:space="0" w:color="auto"/>
        <w:right w:val="none" w:sz="0" w:space="0" w:color="auto"/>
      </w:divBdr>
    </w:div>
    <w:div w:id="1468939607">
      <w:bodyDiv w:val="1"/>
      <w:marLeft w:val="0"/>
      <w:marRight w:val="0"/>
      <w:marTop w:val="0"/>
      <w:marBottom w:val="0"/>
      <w:divBdr>
        <w:top w:val="none" w:sz="0" w:space="0" w:color="auto"/>
        <w:left w:val="none" w:sz="0" w:space="0" w:color="auto"/>
        <w:bottom w:val="none" w:sz="0" w:space="0" w:color="auto"/>
        <w:right w:val="none" w:sz="0" w:space="0" w:color="auto"/>
      </w:divBdr>
    </w:div>
    <w:div w:id="1512641489">
      <w:bodyDiv w:val="1"/>
      <w:marLeft w:val="0"/>
      <w:marRight w:val="0"/>
      <w:marTop w:val="0"/>
      <w:marBottom w:val="0"/>
      <w:divBdr>
        <w:top w:val="none" w:sz="0" w:space="0" w:color="auto"/>
        <w:left w:val="none" w:sz="0" w:space="0" w:color="auto"/>
        <w:bottom w:val="none" w:sz="0" w:space="0" w:color="auto"/>
        <w:right w:val="none" w:sz="0" w:space="0" w:color="auto"/>
      </w:divBdr>
    </w:div>
    <w:div w:id="1543323565">
      <w:bodyDiv w:val="1"/>
      <w:marLeft w:val="0"/>
      <w:marRight w:val="0"/>
      <w:marTop w:val="0"/>
      <w:marBottom w:val="0"/>
      <w:divBdr>
        <w:top w:val="none" w:sz="0" w:space="0" w:color="auto"/>
        <w:left w:val="none" w:sz="0" w:space="0" w:color="auto"/>
        <w:bottom w:val="none" w:sz="0" w:space="0" w:color="auto"/>
        <w:right w:val="none" w:sz="0" w:space="0" w:color="auto"/>
      </w:divBdr>
    </w:div>
    <w:div w:id="1545211123">
      <w:bodyDiv w:val="1"/>
      <w:marLeft w:val="0"/>
      <w:marRight w:val="0"/>
      <w:marTop w:val="0"/>
      <w:marBottom w:val="0"/>
      <w:divBdr>
        <w:top w:val="none" w:sz="0" w:space="0" w:color="auto"/>
        <w:left w:val="none" w:sz="0" w:space="0" w:color="auto"/>
        <w:bottom w:val="none" w:sz="0" w:space="0" w:color="auto"/>
        <w:right w:val="none" w:sz="0" w:space="0" w:color="auto"/>
      </w:divBdr>
    </w:div>
    <w:div w:id="1694649284">
      <w:bodyDiv w:val="1"/>
      <w:marLeft w:val="0"/>
      <w:marRight w:val="0"/>
      <w:marTop w:val="0"/>
      <w:marBottom w:val="0"/>
      <w:divBdr>
        <w:top w:val="none" w:sz="0" w:space="0" w:color="auto"/>
        <w:left w:val="none" w:sz="0" w:space="0" w:color="auto"/>
        <w:bottom w:val="none" w:sz="0" w:space="0" w:color="auto"/>
        <w:right w:val="none" w:sz="0" w:space="0" w:color="auto"/>
      </w:divBdr>
    </w:div>
    <w:div w:id="1753038517">
      <w:bodyDiv w:val="1"/>
      <w:marLeft w:val="0"/>
      <w:marRight w:val="0"/>
      <w:marTop w:val="0"/>
      <w:marBottom w:val="0"/>
      <w:divBdr>
        <w:top w:val="none" w:sz="0" w:space="0" w:color="auto"/>
        <w:left w:val="none" w:sz="0" w:space="0" w:color="auto"/>
        <w:bottom w:val="none" w:sz="0" w:space="0" w:color="auto"/>
        <w:right w:val="none" w:sz="0" w:space="0" w:color="auto"/>
      </w:divBdr>
    </w:div>
    <w:div w:id="1884756600">
      <w:bodyDiv w:val="1"/>
      <w:marLeft w:val="0"/>
      <w:marRight w:val="0"/>
      <w:marTop w:val="0"/>
      <w:marBottom w:val="0"/>
      <w:divBdr>
        <w:top w:val="none" w:sz="0" w:space="0" w:color="auto"/>
        <w:left w:val="none" w:sz="0" w:space="0" w:color="auto"/>
        <w:bottom w:val="none" w:sz="0" w:space="0" w:color="auto"/>
        <w:right w:val="none" w:sz="0" w:space="0" w:color="auto"/>
      </w:divBdr>
    </w:div>
    <w:div w:id="1894658264">
      <w:bodyDiv w:val="1"/>
      <w:marLeft w:val="0"/>
      <w:marRight w:val="0"/>
      <w:marTop w:val="0"/>
      <w:marBottom w:val="0"/>
      <w:divBdr>
        <w:top w:val="none" w:sz="0" w:space="0" w:color="auto"/>
        <w:left w:val="none" w:sz="0" w:space="0" w:color="auto"/>
        <w:bottom w:val="none" w:sz="0" w:space="0" w:color="auto"/>
        <w:right w:val="none" w:sz="0" w:space="0" w:color="auto"/>
      </w:divBdr>
    </w:div>
    <w:div w:id="1911580343">
      <w:bodyDiv w:val="1"/>
      <w:marLeft w:val="0"/>
      <w:marRight w:val="0"/>
      <w:marTop w:val="0"/>
      <w:marBottom w:val="0"/>
      <w:divBdr>
        <w:top w:val="none" w:sz="0" w:space="0" w:color="auto"/>
        <w:left w:val="none" w:sz="0" w:space="0" w:color="auto"/>
        <w:bottom w:val="none" w:sz="0" w:space="0" w:color="auto"/>
        <w:right w:val="none" w:sz="0" w:space="0" w:color="auto"/>
      </w:divBdr>
    </w:div>
    <w:div w:id="1943027527">
      <w:bodyDiv w:val="1"/>
      <w:marLeft w:val="0"/>
      <w:marRight w:val="0"/>
      <w:marTop w:val="0"/>
      <w:marBottom w:val="0"/>
      <w:divBdr>
        <w:top w:val="none" w:sz="0" w:space="0" w:color="auto"/>
        <w:left w:val="none" w:sz="0" w:space="0" w:color="auto"/>
        <w:bottom w:val="none" w:sz="0" w:space="0" w:color="auto"/>
        <w:right w:val="none" w:sz="0" w:space="0" w:color="auto"/>
      </w:divBdr>
    </w:div>
    <w:div w:id="1967855111">
      <w:bodyDiv w:val="1"/>
      <w:marLeft w:val="0"/>
      <w:marRight w:val="0"/>
      <w:marTop w:val="0"/>
      <w:marBottom w:val="0"/>
      <w:divBdr>
        <w:top w:val="none" w:sz="0" w:space="0" w:color="auto"/>
        <w:left w:val="none" w:sz="0" w:space="0" w:color="auto"/>
        <w:bottom w:val="none" w:sz="0" w:space="0" w:color="auto"/>
        <w:right w:val="none" w:sz="0" w:space="0" w:color="auto"/>
      </w:divBdr>
    </w:div>
    <w:div w:id="2003006236">
      <w:bodyDiv w:val="1"/>
      <w:marLeft w:val="0"/>
      <w:marRight w:val="0"/>
      <w:marTop w:val="0"/>
      <w:marBottom w:val="0"/>
      <w:divBdr>
        <w:top w:val="none" w:sz="0" w:space="0" w:color="auto"/>
        <w:left w:val="none" w:sz="0" w:space="0" w:color="auto"/>
        <w:bottom w:val="none" w:sz="0" w:space="0" w:color="auto"/>
        <w:right w:val="none" w:sz="0" w:space="0" w:color="auto"/>
      </w:divBdr>
    </w:div>
    <w:div w:id="2100103489">
      <w:bodyDiv w:val="1"/>
      <w:marLeft w:val="0"/>
      <w:marRight w:val="0"/>
      <w:marTop w:val="0"/>
      <w:marBottom w:val="0"/>
      <w:divBdr>
        <w:top w:val="none" w:sz="0" w:space="0" w:color="auto"/>
        <w:left w:val="none" w:sz="0" w:space="0" w:color="auto"/>
        <w:bottom w:val="none" w:sz="0" w:space="0" w:color="auto"/>
        <w:right w:val="none" w:sz="0" w:space="0" w:color="auto"/>
      </w:divBdr>
    </w:div>
    <w:div w:id="212403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22</Pages>
  <Words>23800</Words>
  <Characters>135665</Characters>
  <Application>Microsoft Office Word</Application>
  <DocSecurity>0</DocSecurity>
  <Lines>1130</Lines>
  <Paragraphs>318</Paragraphs>
  <ScaleCrop>false</ScaleCrop>
  <HeadingPairs>
    <vt:vector size="2" baseType="variant">
      <vt:variant>
        <vt:lpstr>Title</vt:lpstr>
      </vt:variant>
      <vt:variant>
        <vt:i4>1</vt:i4>
      </vt:variant>
    </vt:vector>
  </HeadingPairs>
  <TitlesOfParts>
    <vt:vector size="1" baseType="lpstr">
      <vt:lpstr>A Protocol for Pain Neuroscience Education</vt:lpstr>
    </vt:vector>
  </TitlesOfParts>
  <Company/>
  <LinksUpToDate>false</LinksUpToDate>
  <CharactersWithSpaces>159147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Protocol for Pain Neuroscience Education</dc:title>
  <dc:subject>a case study</dc:subject>
  <dc:creator>deborah_guthmann@med.unc.edu</dc:creator>
  <cp:keywords/>
  <dc:description/>
  <cp:lastModifiedBy>deborah_guthmann@med.unc.edu</cp:lastModifiedBy>
  <cp:revision>10</cp:revision>
  <dcterms:created xsi:type="dcterms:W3CDTF">2018-11-25T21:14:00Z</dcterms:created>
  <dcterms:modified xsi:type="dcterms:W3CDTF">2018-12-01T16:57:00Z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Id">
    <vt:lpwstr>http://www.zotero.org/styles/american-medical-association</vt:lpwstr>
  </property>
  <property fmtid="{D5CDD505-2E9C-101B-9397-08002B2CF9AE}" pid="3" name="InsertAsFootnote">
    <vt:lpwstr>0</vt:lpwstr>
  </property>
</Properties>
</file>