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insideH w:val="single" w:sz="4" w:space="0" w:color="auto"/>
        </w:tblBorders>
        <w:tblLook w:val="01E0" w:firstRow="1" w:lastRow="1" w:firstColumn="1" w:lastColumn="1" w:noHBand="0" w:noVBand="0"/>
      </w:tblPr>
      <w:tblGrid>
        <w:gridCol w:w="10205"/>
      </w:tblGrid>
      <w:tr w:rsidR="005263ED" w14:paraId="554CF19A" w14:textId="77777777" w:rsidTr="002F16E1">
        <w:tc>
          <w:tcPr>
            <w:tcW w:w="10421" w:type="dxa"/>
            <w:shd w:val="clear" w:color="auto" w:fill="auto"/>
          </w:tcPr>
          <w:p w14:paraId="7139E682" w14:textId="77777777" w:rsidR="005263ED" w:rsidRPr="002F16E1" w:rsidRDefault="00196026" w:rsidP="002F16E1">
            <w:pPr>
              <w:jc w:val="center"/>
              <w:rPr>
                <w:b/>
                <w:sz w:val="18"/>
                <w:szCs w:val="18"/>
              </w:rPr>
            </w:pPr>
            <w:r w:rsidRPr="002F16E1">
              <w:rPr>
                <w:b/>
                <w:sz w:val="18"/>
                <w:szCs w:val="18"/>
              </w:rPr>
              <w:t>CRITICALLY APPRAISED TOPIC</w:t>
            </w:r>
          </w:p>
        </w:tc>
      </w:tr>
    </w:tbl>
    <w:p w14:paraId="03DD7BD6" w14:textId="77777777" w:rsidR="008B5180" w:rsidRPr="001A3A66" w:rsidRDefault="00E45289" w:rsidP="00196026">
      <w:pPr>
        <w:spacing w:before="120" w:after="120"/>
        <w:rPr>
          <w:b/>
          <w:sz w:val="18"/>
          <w:szCs w:val="18"/>
        </w:rPr>
      </w:pPr>
      <w:r>
        <w:rPr>
          <w:b/>
          <w:sz w:val="18"/>
          <w:szCs w:val="18"/>
        </w:rPr>
        <w:t xml:space="preserve">FOCUSED </w:t>
      </w:r>
      <w:r w:rsidR="00554FFC">
        <w:rPr>
          <w:b/>
          <w:sz w:val="18"/>
          <w:szCs w:val="18"/>
        </w:rPr>
        <w:t>CLINICAL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8B5180" w:rsidRPr="002F16E1" w14:paraId="73312428" w14:textId="77777777" w:rsidTr="002F16E1">
        <w:tc>
          <w:tcPr>
            <w:tcW w:w="10421" w:type="dxa"/>
            <w:shd w:val="clear" w:color="auto" w:fill="auto"/>
          </w:tcPr>
          <w:p w14:paraId="62E480E1" w14:textId="35F69F50" w:rsidR="008B5180" w:rsidRPr="00DB3689" w:rsidRDefault="00DB3689" w:rsidP="002F16E1">
            <w:pPr>
              <w:spacing w:before="120" w:after="120"/>
              <w:rPr>
                <w:sz w:val="18"/>
                <w:szCs w:val="18"/>
              </w:rPr>
            </w:pPr>
            <w:r w:rsidRPr="00FE6647">
              <w:rPr>
                <w:sz w:val="18"/>
                <w:szCs w:val="18"/>
                <w:lang w:val="en-US"/>
              </w:rPr>
              <w:t xml:space="preserve">What is the impact of manual therapy </w:t>
            </w:r>
            <w:r w:rsidRPr="004F3D2F">
              <w:rPr>
                <w:b/>
                <w:bCs/>
                <w:sz w:val="18"/>
                <w:szCs w:val="18"/>
                <w:lang w:val="en-US"/>
              </w:rPr>
              <w:t>(</w:t>
            </w:r>
            <w:proofErr w:type="spellStart"/>
            <w:r w:rsidRPr="004F3D2F">
              <w:rPr>
                <w:b/>
                <w:bCs/>
                <w:sz w:val="18"/>
                <w:szCs w:val="18"/>
                <w:lang w:val="en-US"/>
              </w:rPr>
              <w:t>i</w:t>
            </w:r>
            <w:proofErr w:type="spellEnd"/>
            <w:r w:rsidRPr="004F3D2F">
              <w:rPr>
                <w:b/>
                <w:bCs/>
                <w:sz w:val="18"/>
                <w:szCs w:val="18"/>
                <w:lang w:val="en-US"/>
              </w:rPr>
              <w:t>)</w:t>
            </w:r>
            <w:r>
              <w:rPr>
                <w:sz w:val="18"/>
                <w:szCs w:val="18"/>
                <w:lang w:val="en-US"/>
              </w:rPr>
              <w:t xml:space="preserve"> </w:t>
            </w:r>
            <w:r w:rsidRPr="00FE6647">
              <w:rPr>
                <w:sz w:val="18"/>
                <w:szCs w:val="18"/>
                <w:lang w:val="en-US"/>
              </w:rPr>
              <w:t xml:space="preserve">on working aged adults (ages 20-65) with </w:t>
            </w:r>
            <w:r w:rsidRPr="004F3D2F">
              <w:rPr>
                <w:b/>
                <w:bCs/>
                <w:i/>
                <w:iCs/>
                <w:sz w:val="18"/>
                <w:szCs w:val="18"/>
                <w:lang w:val="en-US"/>
              </w:rPr>
              <w:t>neck pain</w:t>
            </w:r>
            <w:r w:rsidRPr="004F3D2F">
              <w:rPr>
                <w:b/>
                <w:bCs/>
                <w:sz w:val="18"/>
                <w:szCs w:val="18"/>
                <w:lang w:val="en-US"/>
              </w:rPr>
              <w:t xml:space="preserve"> (p)</w:t>
            </w:r>
            <w:r>
              <w:rPr>
                <w:sz w:val="18"/>
                <w:szCs w:val="18"/>
                <w:lang w:val="en-US"/>
              </w:rPr>
              <w:t xml:space="preserve"> </w:t>
            </w:r>
            <w:r w:rsidRPr="00FE6647">
              <w:rPr>
                <w:sz w:val="18"/>
                <w:szCs w:val="18"/>
                <w:lang w:val="en-US"/>
              </w:rPr>
              <w:t>as compared to therapeutic exercise</w:t>
            </w:r>
            <w:r>
              <w:rPr>
                <w:sz w:val="18"/>
                <w:szCs w:val="18"/>
                <w:lang w:val="en-US"/>
              </w:rPr>
              <w:t xml:space="preserve"> </w:t>
            </w:r>
            <w:r w:rsidRPr="004F3D2F">
              <w:rPr>
                <w:b/>
                <w:bCs/>
                <w:sz w:val="18"/>
                <w:szCs w:val="18"/>
                <w:lang w:val="en-US"/>
              </w:rPr>
              <w:t>(c)</w:t>
            </w:r>
            <w:r w:rsidRPr="00FE6647">
              <w:rPr>
                <w:sz w:val="18"/>
                <w:szCs w:val="18"/>
                <w:lang w:val="en-US"/>
              </w:rPr>
              <w:t>, measured by pain and function</w:t>
            </w:r>
            <w:r>
              <w:rPr>
                <w:sz w:val="18"/>
                <w:szCs w:val="18"/>
                <w:lang w:val="en-US"/>
              </w:rPr>
              <w:t xml:space="preserve"> </w:t>
            </w:r>
            <w:r w:rsidRPr="004F3D2F">
              <w:rPr>
                <w:b/>
                <w:bCs/>
                <w:sz w:val="18"/>
                <w:szCs w:val="18"/>
                <w:lang w:val="en-US"/>
              </w:rPr>
              <w:t xml:space="preserve">(o) </w:t>
            </w:r>
            <w:r w:rsidRPr="00FE6647">
              <w:rPr>
                <w:sz w:val="18"/>
                <w:szCs w:val="18"/>
                <w:lang w:val="en-US"/>
              </w:rPr>
              <w:t>within 6 weeks?</w:t>
            </w:r>
          </w:p>
        </w:tc>
      </w:tr>
    </w:tbl>
    <w:p w14:paraId="3F450C5D" w14:textId="77777777" w:rsidR="00554FFC" w:rsidRDefault="00554FFC" w:rsidP="00077862">
      <w:pPr>
        <w:spacing w:before="120" w:after="120"/>
        <w:rPr>
          <w:b/>
          <w:sz w:val="18"/>
          <w:szCs w:val="18"/>
        </w:rPr>
      </w:pPr>
    </w:p>
    <w:p w14:paraId="56F8331C" w14:textId="77777777" w:rsidR="000F3690" w:rsidRPr="00A66A42" w:rsidRDefault="00A66A42" w:rsidP="00077862">
      <w:pPr>
        <w:spacing w:before="120" w:after="120"/>
        <w:rPr>
          <w:b/>
          <w:sz w:val="18"/>
          <w:szCs w:val="18"/>
        </w:rPr>
      </w:pPr>
      <w:r w:rsidRPr="00A66A42">
        <w:rPr>
          <w:b/>
          <w:sz w:val="18"/>
          <w:szCs w:val="18"/>
        </w:rPr>
        <w:t>AUTHOR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4677"/>
        <w:gridCol w:w="1095"/>
        <w:gridCol w:w="2546"/>
      </w:tblGrid>
      <w:tr w:rsidR="003A6741" w:rsidRPr="002F16E1" w14:paraId="375F554A" w14:textId="77777777" w:rsidTr="002F16E1">
        <w:tc>
          <w:tcPr>
            <w:tcW w:w="1908" w:type="dxa"/>
            <w:shd w:val="clear" w:color="auto" w:fill="auto"/>
          </w:tcPr>
          <w:p w14:paraId="0ACDA586" w14:textId="77777777" w:rsidR="003A6741" w:rsidRPr="002F16E1" w:rsidRDefault="008B5180" w:rsidP="002F16E1">
            <w:pPr>
              <w:spacing w:before="120" w:after="120"/>
              <w:rPr>
                <w:b/>
                <w:sz w:val="18"/>
                <w:szCs w:val="18"/>
              </w:rPr>
            </w:pPr>
            <w:r w:rsidRPr="002F16E1">
              <w:rPr>
                <w:b/>
                <w:sz w:val="18"/>
                <w:szCs w:val="18"/>
              </w:rPr>
              <w:t>Prepared by</w:t>
            </w:r>
          </w:p>
        </w:tc>
        <w:tc>
          <w:tcPr>
            <w:tcW w:w="4800" w:type="dxa"/>
            <w:shd w:val="clear" w:color="auto" w:fill="auto"/>
          </w:tcPr>
          <w:p w14:paraId="0E53ABD2" w14:textId="705680AD" w:rsidR="003A6741" w:rsidRPr="002F16E1" w:rsidRDefault="00DB3689" w:rsidP="002F16E1">
            <w:pPr>
              <w:spacing w:before="120" w:after="120"/>
              <w:rPr>
                <w:sz w:val="18"/>
                <w:szCs w:val="18"/>
              </w:rPr>
            </w:pPr>
            <w:r>
              <w:rPr>
                <w:sz w:val="18"/>
                <w:szCs w:val="18"/>
              </w:rPr>
              <w:t>Christopher Adamson</w:t>
            </w:r>
          </w:p>
        </w:tc>
        <w:tc>
          <w:tcPr>
            <w:tcW w:w="1107" w:type="dxa"/>
            <w:shd w:val="clear" w:color="auto" w:fill="auto"/>
          </w:tcPr>
          <w:p w14:paraId="3AF35C39" w14:textId="77777777" w:rsidR="003A6741" w:rsidRPr="002F16E1" w:rsidRDefault="003A6741" w:rsidP="002F16E1">
            <w:pPr>
              <w:spacing w:before="120" w:after="120"/>
              <w:rPr>
                <w:b/>
                <w:sz w:val="18"/>
                <w:szCs w:val="18"/>
              </w:rPr>
            </w:pPr>
            <w:r w:rsidRPr="002F16E1">
              <w:rPr>
                <w:b/>
                <w:sz w:val="18"/>
                <w:szCs w:val="18"/>
              </w:rPr>
              <w:t>Date</w:t>
            </w:r>
          </w:p>
        </w:tc>
        <w:tc>
          <w:tcPr>
            <w:tcW w:w="2606" w:type="dxa"/>
            <w:shd w:val="clear" w:color="auto" w:fill="auto"/>
          </w:tcPr>
          <w:p w14:paraId="2525D4BE" w14:textId="57889BFB" w:rsidR="003A6741" w:rsidRPr="002F16E1" w:rsidRDefault="00DB3689" w:rsidP="002F16E1">
            <w:pPr>
              <w:spacing w:before="120" w:after="120"/>
              <w:rPr>
                <w:sz w:val="18"/>
                <w:szCs w:val="18"/>
              </w:rPr>
            </w:pPr>
            <w:r>
              <w:rPr>
                <w:sz w:val="18"/>
                <w:szCs w:val="18"/>
              </w:rPr>
              <w:t>12/1/20</w:t>
            </w:r>
          </w:p>
        </w:tc>
      </w:tr>
      <w:tr w:rsidR="008B031E" w:rsidRPr="002F16E1" w14:paraId="15CB01A9" w14:textId="77777777" w:rsidTr="002F16E1">
        <w:tc>
          <w:tcPr>
            <w:tcW w:w="1908" w:type="dxa"/>
            <w:shd w:val="clear" w:color="auto" w:fill="auto"/>
          </w:tcPr>
          <w:p w14:paraId="5F57D0AC" w14:textId="77777777" w:rsidR="008B031E" w:rsidRPr="002F16E1" w:rsidRDefault="008B031E" w:rsidP="002F16E1">
            <w:pPr>
              <w:spacing w:before="120" w:after="120"/>
              <w:rPr>
                <w:b/>
                <w:sz w:val="18"/>
                <w:szCs w:val="18"/>
              </w:rPr>
            </w:pPr>
            <w:r w:rsidRPr="002F16E1">
              <w:rPr>
                <w:b/>
                <w:sz w:val="18"/>
                <w:szCs w:val="18"/>
              </w:rPr>
              <w:t>Email address</w:t>
            </w:r>
          </w:p>
        </w:tc>
        <w:tc>
          <w:tcPr>
            <w:tcW w:w="8513" w:type="dxa"/>
            <w:gridSpan w:val="3"/>
            <w:shd w:val="clear" w:color="auto" w:fill="auto"/>
          </w:tcPr>
          <w:p w14:paraId="46ED39B0" w14:textId="2C7E53B6" w:rsidR="008B031E" w:rsidRPr="002F16E1" w:rsidRDefault="00DB3689" w:rsidP="002F16E1">
            <w:pPr>
              <w:spacing w:before="120" w:after="120"/>
              <w:rPr>
                <w:sz w:val="18"/>
                <w:szCs w:val="18"/>
              </w:rPr>
            </w:pPr>
            <w:r>
              <w:rPr>
                <w:sz w:val="18"/>
                <w:szCs w:val="18"/>
              </w:rPr>
              <w:t>Christopher_Adamson@med.unc.edu</w:t>
            </w:r>
          </w:p>
        </w:tc>
      </w:tr>
    </w:tbl>
    <w:p w14:paraId="280B7960" w14:textId="77777777" w:rsidR="00554FFC" w:rsidRDefault="00554FFC" w:rsidP="00A66A42">
      <w:pPr>
        <w:spacing w:before="120" w:after="120"/>
        <w:rPr>
          <w:b/>
          <w:sz w:val="18"/>
          <w:szCs w:val="18"/>
        </w:rPr>
      </w:pPr>
    </w:p>
    <w:p w14:paraId="5B3C2E91" w14:textId="77777777" w:rsidR="00FE7D95" w:rsidRDefault="00A66A42" w:rsidP="00A66A42">
      <w:pPr>
        <w:spacing w:before="120" w:after="120"/>
        <w:rPr>
          <w:b/>
          <w:sz w:val="18"/>
          <w:szCs w:val="18"/>
        </w:rPr>
      </w:pPr>
      <w:r w:rsidRPr="00A66A42">
        <w:rPr>
          <w:b/>
          <w:sz w:val="18"/>
          <w:szCs w:val="18"/>
        </w:rPr>
        <w:t>CLINI</w:t>
      </w:r>
      <w:r w:rsidR="00E45289">
        <w:rPr>
          <w:b/>
          <w:sz w:val="18"/>
          <w:szCs w:val="18"/>
        </w:rPr>
        <w:t>C</w:t>
      </w:r>
      <w:r w:rsidRPr="00A66A42">
        <w:rPr>
          <w:b/>
          <w:sz w:val="18"/>
          <w:szCs w:val="18"/>
        </w:rPr>
        <w:t>AL SCENARIO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A66A42" w:rsidRPr="002F16E1" w14:paraId="787630C0" w14:textId="77777777" w:rsidTr="002F16E1">
        <w:tc>
          <w:tcPr>
            <w:tcW w:w="10421" w:type="dxa"/>
            <w:shd w:val="clear" w:color="auto" w:fill="auto"/>
          </w:tcPr>
          <w:p w14:paraId="288103A9" w14:textId="134E7001" w:rsidR="00A66A42" w:rsidRPr="002F16E1" w:rsidRDefault="00895DA0" w:rsidP="002F16E1">
            <w:pPr>
              <w:spacing w:before="120" w:after="120"/>
              <w:rPr>
                <w:b/>
                <w:sz w:val="18"/>
                <w:szCs w:val="18"/>
              </w:rPr>
            </w:pPr>
            <w:r>
              <w:rPr>
                <w:bCs/>
                <w:sz w:val="18"/>
                <w:szCs w:val="18"/>
              </w:rPr>
              <w:t xml:space="preserve">The patient is a </w:t>
            </w:r>
            <w:r w:rsidR="00186FE9">
              <w:rPr>
                <w:bCs/>
                <w:sz w:val="18"/>
                <w:szCs w:val="18"/>
              </w:rPr>
              <w:t>51-year-old</w:t>
            </w:r>
            <w:r>
              <w:rPr>
                <w:bCs/>
                <w:sz w:val="18"/>
                <w:szCs w:val="18"/>
              </w:rPr>
              <w:t xml:space="preserve"> male corporate office employee who spends 8+ hours a day sitting at his desk on the computer. He is not physically active and experiences intermittent neck pain that he attributes to prolonged sitting at work. The patient </w:t>
            </w:r>
            <w:r w:rsidR="00186FE9">
              <w:rPr>
                <w:bCs/>
                <w:sz w:val="18"/>
                <w:szCs w:val="18"/>
              </w:rPr>
              <w:t>expresses</w:t>
            </w:r>
            <w:r>
              <w:rPr>
                <w:bCs/>
                <w:sz w:val="18"/>
                <w:szCs w:val="18"/>
              </w:rPr>
              <w:t xml:space="preserve"> </w:t>
            </w:r>
            <w:r w:rsidR="00186FE9">
              <w:rPr>
                <w:bCs/>
                <w:sz w:val="18"/>
                <w:szCs w:val="18"/>
              </w:rPr>
              <w:t xml:space="preserve">that his workload </w:t>
            </w:r>
            <w:r w:rsidR="0095250E">
              <w:rPr>
                <w:bCs/>
                <w:sz w:val="18"/>
                <w:szCs w:val="18"/>
              </w:rPr>
              <w:t>takes</w:t>
            </w:r>
            <w:r w:rsidR="00186FE9">
              <w:rPr>
                <w:bCs/>
                <w:sz w:val="18"/>
                <w:szCs w:val="18"/>
              </w:rPr>
              <w:t xml:space="preserve"> a toll on his available time and energy to do other </w:t>
            </w:r>
            <w:r w:rsidR="0095250E">
              <w:rPr>
                <w:bCs/>
                <w:sz w:val="18"/>
                <w:szCs w:val="18"/>
              </w:rPr>
              <w:t>activities</w:t>
            </w:r>
            <w:r w:rsidR="00186FE9">
              <w:rPr>
                <w:bCs/>
                <w:sz w:val="18"/>
                <w:szCs w:val="18"/>
              </w:rPr>
              <w:t>. He is not overly keen</w:t>
            </w:r>
            <w:r w:rsidR="0095250E">
              <w:rPr>
                <w:bCs/>
                <w:sz w:val="18"/>
                <w:szCs w:val="18"/>
              </w:rPr>
              <w:t xml:space="preserve"> about physical exercise and freely admits that he won’t take the time to perform home exercises. For individuals like this patient who have a strong affinity to passive treatments, who are limited for time, stressed with work responsibilities, and are noncompliant with exercise, I would like to know if manual therapy is as effective or more effective as traditional therapeutic exercise for the treatment of neck pain.</w:t>
            </w:r>
          </w:p>
        </w:tc>
      </w:tr>
    </w:tbl>
    <w:p w14:paraId="69392517" w14:textId="77777777" w:rsidR="00554FFC" w:rsidRDefault="00554FFC" w:rsidP="00A66A42">
      <w:pPr>
        <w:spacing w:before="120"/>
        <w:rPr>
          <w:b/>
          <w:sz w:val="18"/>
          <w:szCs w:val="18"/>
        </w:rPr>
      </w:pPr>
    </w:p>
    <w:p w14:paraId="5050E08F" w14:textId="77777777" w:rsidR="00A66A42" w:rsidRPr="00A66A42" w:rsidRDefault="00A66A42" w:rsidP="00A66A42">
      <w:pPr>
        <w:spacing w:before="120"/>
        <w:rPr>
          <w:b/>
          <w:sz w:val="18"/>
          <w:szCs w:val="18"/>
        </w:rPr>
      </w:pPr>
      <w:r w:rsidRPr="00A66A42">
        <w:rPr>
          <w:b/>
          <w:sz w:val="18"/>
          <w:szCs w:val="18"/>
        </w:rPr>
        <w:t>SUMMARY OF SEARCH</w:t>
      </w:r>
    </w:p>
    <w:p w14:paraId="49C3BBCB" w14:textId="77777777" w:rsidR="00A66A42" w:rsidRDefault="00A66A42" w:rsidP="00A66A42">
      <w:pPr>
        <w:spacing w:after="120"/>
        <w:rPr>
          <w:sz w:val="18"/>
          <w:szCs w:val="18"/>
        </w:rPr>
      </w:pPr>
      <w:r>
        <w:rPr>
          <w:sz w:val="18"/>
          <w:szCs w:val="18"/>
        </w:rPr>
        <w:t>[Best evidence appraised and key findings]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A66A42" w:rsidRPr="002F16E1" w14:paraId="5AD8F436" w14:textId="77777777" w:rsidTr="002F16E1">
        <w:tc>
          <w:tcPr>
            <w:tcW w:w="10421" w:type="dxa"/>
            <w:shd w:val="clear" w:color="auto" w:fill="auto"/>
          </w:tcPr>
          <w:p w14:paraId="0A3623F7" w14:textId="38D9FC76" w:rsidR="00DB3689" w:rsidRPr="00DB3689" w:rsidRDefault="00DB3689" w:rsidP="00DB3689">
            <w:pPr>
              <w:spacing w:before="120" w:after="120"/>
              <w:rPr>
                <w:sz w:val="18"/>
                <w:szCs w:val="18"/>
                <w:lang w:val="en-US"/>
              </w:rPr>
            </w:pPr>
            <w:r w:rsidRPr="00DB3689">
              <w:rPr>
                <w:sz w:val="18"/>
                <w:szCs w:val="18"/>
                <w:lang w:val="en-US"/>
              </w:rPr>
              <w:t xml:space="preserve">Eight studies met the inclusion and exclusion criteria including </w:t>
            </w:r>
            <w:r>
              <w:rPr>
                <w:sz w:val="18"/>
                <w:szCs w:val="18"/>
                <w:lang w:val="en-US"/>
              </w:rPr>
              <w:t>3</w:t>
            </w:r>
            <w:r w:rsidRPr="00DB3689">
              <w:rPr>
                <w:sz w:val="18"/>
                <w:szCs w:val="18"/>
                <w:lang w:val="en-US"/>
              </w:rPr>
              <w:t xml:space="preserve"> systematic reviews</w:t>
            </w:r>
            <w:r>
              <w:rPr>
                <w:sz w:val="18"/>
                <w:szCs w:val="18"/>
                <w:lang w:val="en-US"/>
              </w:rPr>
              <w:t xml:space="preserve"> and 5 </w:t>
            </w:r>
            <w:proofErr w:type="gramStart"/>
            <w:r w:rsidR="008744BA">
              <w:rPr>
                <w:sz w:val="18"/>
                <w:szCs w:val="18"/>
                <w:lang w:val="en-US"/>
              </w:rPr>
              <w:t>single</w:t>
            </w:r>
            <w:proofErr w:type="gramEnd"/>
            <w:r w:rsidR="008744BA">
              <w:rPr>
                <w:sz w:val="18"/>
                <w:szCs w:val="18"/>
                <w:lang w:val="en-US"/>
              </w:rPr>
              <w:t xml:space="preserve"> blind</w:t>
            </w:r>
            <w:r>
              <w:rPr>
                <w:sz w:val="18"/>
                <w:szCs w:val="18"/>
                <w:lang w:val="en-US"/>
              </w:rPr>
              <w:t xml:space="preserve"> RCT’s.</w:t>
            </w:r>
          </w:p>
          <w:p w14:paraId="59132710" w14:textId="611729C7" w:rsidR="009E148E" w:rsidRDefault="009E148E" w:rsidP="009E148E">
            <w:pPr>
              <w:pStyle w:val="ListParagraph"/>
              <w:numPr>
                <w:ilvl w:val="0"/>
                <w:numId w:val="18"/>
              </w:numPr>
              <w:spacing w:before="120" w:after="120"/>
              <w:rPr>
                <w:sz w:val="18"/>
                <w:szCs w:val="18"/>
              </w:rPr>
            </w:pPr>
            <w:r w:rsidRPr="009E148E">
              <w:rPr>
                <w:sz w:val="18"/>
                <w:szCs w:val="18"/>
              </w:rPr>
              <w:t>Combined treatment of manual therapy (MT) and therapeutic patient education (TPE) is similarly effective as combined treatment of manual therapy (MT), therapeutic patient education (TPE) and therapeutic exercise (TEX) f</w:t>
            </w:r>
            <w:r w:rsidR="00063895">
              <w:rPr>
                <w:sz w:val="18"/>
                <w:szCs w:val="18"/>
              </w:rPr>
              <w:t>or reducing</w:t>
            </w:r>
            <w:r w:rsidRPr="009E148E">
              <w:rPr>
                <w:sz w:val="18"/>
                <w:szCs w:val="18"/>
              </w:rPr>
              <w:t xml:space="preserve"> pain, disability, and </w:t>
            </w:r>
            <w:r w:rsidR="00063895">
              <w:rPr>
                <w:sz w:val="18"/>
                <w:szCs w:val="18"/>
              </w:rPr>
              <w:t>fear avoidance</w:t>
            </w:r>
            <w:r w:rsidRPr="009E148E">
              <w:rPr>
                <w:sz w:val="18"/>
                <w:szCs w:val="18"/>
              </w:rPr>
              <w:t>.</w:t>
            </w:r>
            <w:r w:rsidR="00156A96">
              <w:rPr>
                <w:sz w:val="18"/>
                <w:szCs w:val="18"/>
              </w:rPr>
              <w:fldChar w:fldCharType="begin"/>
            </w:r>
            <w:r w:rsidR="00156A96">
              <w:rPr>
                <w:sz w:val="18"/>
                <w:szCs w:val="18"/>
              </w:rPr>
              <w:instrText>ADDIN F1000_CSL_CITATION&lt;~#@#~&gt;[{"DOI":"10.1097/PHM.0000000000000293","First":false,"Last":false,"PMID":"25888653","abstract":"&lt;strong&gt;OBJECTIVE:&lt;/strong&gt; The aim of this study was to determine the effectiveness of a multimodal treatment in the short and medium term for disability in nonspecific chronic neck pain.&lt;br&gt;&lt;br&gt;&lt;strong&gt;DESIGN:&lt;/strong&gt; The design of this study is a single-blinded randomized controlled trial carried out in a university research laboratory. Forty-five patients between 18 and 65 yrs with nonspecific chronic neck pain were included in this study. Each patient was treated eight times over a 4-wk period. The sample was divided into three groups: control group, subjected to a protocol of manual therapy; experimental group 1, subjected to a protocol of manual therapy and therapeutic patient education; and experimental group 2, subjected to manual therapy, therapeutic patient education, and a therapeutic exercise protocol. Assessments were performed at baseline and at 4, 8, and 16 wks using the following measurements: the Neck Disability Index, the 11-item Tampa Scale of Kinesiophobia, the Fear Avoidance Beliefs Questionnaire, the Neck Flexor Muscle Endurance Test, and the Visual Analog Fatigue Scale.&lt;br&gt;&lt;br&gt;&lt;strong&gt;RESULTS:&lt;/strong&gt; The nonparametric Kruskal-Wallis test for the Neck Disability Index showed statistically significant differences between baseline outcomes and all follow-up periods (P &lt;  0.01). In the Kruskal-Wallis test, differences were found for the Visual Analog Fatigue Scale and the Neck Flexor Muscle Endurance Test in the follow-ups at 8 and 16 wks (P &lt;  0.05). Analysis of variance for group × time interaction showed statistically significant changes (Tampa Scale of Kinesiophobia, F = 3.613, P = 0.005; Fear Avoidance Beliefs Questionnaire, F = 2.803, P = 0.022). Minimal detectable changes were obtained in both experimental groups for the 11-item Tampa Scale of Kinesiophobia but not in the control group.&lt;br&gt;&lt;br&gt;&lt;strong&gt;CONCLUSION:&lt;/strong&gt; Differences between experimental groups and the control group were found in the short and medium term. A multimodal treatment is a good method for reducing disability in patients with nonspecific chronic neck pain in the short and medium term.","author":[{"family":"Beltran-Alacreu","given":"Hector"},{"family":"López-de-Uralde-Villanueva","given":"Ibai"},{"family":"Fernández-Carnero","given":"Josué"},{"family":"La Touche","given":"Roy"}],"authorYearDisplayFormat":false,"citation-label":"7516119","container-title":"American Journal of Physical Medicine &amp; Rehabilitation","container-title-short":"Am. J. Phys. Med. Rehabil.","id":"7516119","invisible":false,"issue":"10 Suppl 1","issued":{"date-parts":[["2015","10"]]},"journalAbbreviation":"Am. J. Phys. Med. Rehabil.","page":"887-897","suppress-author":false,"title":"Manual therapy, therapeutic patient education, and therapeutic exercise, an effective multimodal treatment of nonspecific chronic neck pain: A randomized controlled trial.","type":"article-journal","volume":"94"}]</w:instrText>
            </w:r>
            <w:r w:rsidR="00156A96">
              <w:rPr>
                <w:sz w:val="18"/>
                <w:szCs w:val="18"/>
              </w:rPr>
              <w:fldChar w:fldCharType="separate"/>
            </w:r>
            <w:r w:rsidR="00156A96" w:rsidRPr="00156A96">
              <w:rPr>
                <w:noProof/>
                <w:sz w:val="18"/>
                <w:szCs w:val="18"/>
                <w:vertAlign w:val="superscript"/>
              </w:rPr>
              <w:t>1</w:t>
            </w:r>
            <w:r w:rsidR="00156A96">
              <w:rPr>
                <w:sz w:val="18"/>
                <w:szCs w:val="18"/>
              </w:rPr>
              <w:fldChar w:fldCharType="end"/>
            </w:r>
          </w:p>
          <w:p w14:paraId="106C1A6B" w14:textId="77777777" w:rsidR="008744BA" w:rsidRDefault="008744BA" w:rsidP="008744BA">
            <w:pPr>
              <w:pStyle w:val="ListParagraph"/>
              <w:spacing w:before="120" w:after="120"/>
              <w:rPr>
                <w:sz w:val="18"/>
                <w:szCs w:val="18"/>
              </w:rPr>
            </w:pPr>
          </w:p>
          <w:p w14:paraId="03F57BA8" w14:textId="0039AB00" w:rsidR="009E148E" w:rsidRDefault="009E148E" w:rsidP="009E148E">
            <w:pPr>
              <w:pStyle w:val="ListParagraph"/>
              <w:numPr>
                <w:ilvl w:val="0"/>
                <w:numId w:val="18"/>
              </w:numPr>
              <w:spacing w:before="120" w:after="120"/>
              <w:rPr>
                <w:sz w:val="18"/>
                <w:szCs w:val="18"/>
              </w:rPr>
            </w:pPr>
            <w:r w:rsidRPr="009E148E">
              <w:rPr>
                <w:sz w:val="18"/>
                <w:szCs w:val="18"/>
              </w:rPr>
              <w:t xml:space="preserve">Manual therapy alone </w:t>
            </w:r>
            <w:r w:rsidR="00156A96">
              <w:rPr>
                <w:sz w:val="18"/>
                <w:szCs w:val="18"/>
              </w:rPr>
              <w:t>may have</w:t>
            </w:r>
            <w:r w:rsidRPr="009E148E">
              <w:rPr>
                <w:sz w:val="18"/>
                <w:szCs w:val="18"/>
              </w:rPr>
              <w:t xml:space="preserve"> benefits in reducing </w:t>
            </w:r>
            <w:r w:rsidR="00063895" w:rsidRPr="009E148E">
              <w:rPr>
                <w:sz w:val="18"/>
                <w:szCs w:val="18"/>
              </w:rPr>
              <w:t>disability but</w:t>
            </w:r>
            <w:r w:rsidRPr="009E148E">
              <w:rPr>
                <w:sz w:val="18"/>
                <w:szCs w:val="18"/>
              </w:rPr>
              <w:t xml:space="preserve"> does not appear to be effective in reducing pain-related fear of movement or reinjury and is not as effective as therapeutic patient </w:t>
            </w:r>
            <w:r w:rsidR="00063895" w:rsidRPr="009E148E">
              <w:rPr>
                <w:sz w:val="18"/>
                <w:szCs w:val="18"/>
              </w:rPr>
              <w:t>education</w:t>
            </w:r>
            <w:r w:rsidRPr="009E148E">
              <w:rPr>
                <w:sz w:val="18"/>
                <w:szCs w:val="18"/>
              </w:rPr>
              <w:t xml:space="preserve"> and therapeutic exercise in reducing disability.</w:t>
            </w:r>
            <w:r w:rsidR="00156A96">
              <w:rPr>
                <w:sz w:val="18"/>
                <w:szCs w:val="18"/>
              </w:rPr>
              <w:fldChar w:fldCharType="begin"/>
            </w:r>
            <w:r w:rsidR="00156A96">
              <w:rPr>
                <w:sz w:val="18"/>
                <w:szCs w:val="18"/>
              </w:rPr>
              <w:instrText>ADDIN F1000_CSL_CITATION&lt;~#@#~&gt;[{"DOI":"10.1097/PHM.0000000000000293","First":false,"Last":false,"PMID":"25888653","abstract":"&lt;strong&gt;OBJECTIVE:&lt;/strong&gt; The aim of this study was to determine the effectiveness of a multimodal treatment in the short and medium term for disability in nonspecific chronic neck pain.&lt;br&gt;&lt;br&gt;&lt;strong&gt;DESIGN:&lt;/strong&gt; The design of this study is a single-blinded randomized controlled trial carried out in a university research laboratory. Forty-five patients between 18 and 65 yrs with nonspecific chronic neck pain were included in this study. Each patient was treated eight times over a 4-wk period. The sample was divided into three groups: control group, subjected to a protocol of manual therapy; experimental group 1, subjected to a protocol of manual therapy and therapeutic patient education; and experimental group 2, subjected to manual therapy, therapeutic patient education, and a therapeutic exercise protocol. Assessments were performed at baseline and at 4, 8, and 16 wks using the following measurements: the Neck Disability Index, the 11-item Tampa Scale of Kinesiophobia, the Fear Avoidance Beliefs Questionnaire, the Neck Flexor Muscle Endurance Test, and the Visual Analog Fatigue Scale.&lt;br&gt;&lt;br&gt;&lt;strong&gt;RESULTS:&lt;/strong&gt; The nonparametric Kruskal-Wallis test for the Neck Disability Index showed statistically significant differences between baseline outcomes and all follow-up periods (P &lt;  0.01). In the Kruskal-Wallis test, differences were found for the Visual Analog Fatigue Scale and the Neck Flexor Muscle Endurance Test in the follow-ups at 8 and 16 wks (P &lt;  0.05). Analysis of variance for group × time interaction showed statistically significant changes (Tampa Scale of Kinesiophobia, F = 3.613, P = 0.005; Fear Avoidance Beliefs Questionnaire, F = 2.803, P = 0.022). Minimal detectable changes were obtained in both experimental groups for the 11-item Tampa Scale of Kinesiophobia but not in the control group.&lt;br&gt;&lt;br&gt;&lt;strong&gt;CONCLUSION:&lt;/strong&gt; Differences between experimental groups and the control group were found in the short and medium term. A multimodal treatment is a good method for reducing disability in patients with nonspecific chronic neck pain in the short and medium term.","author":[{"family":"Beltran-Alacreu","given":"Hector"},{"family":"López-de-Uralde-Villanueva","given":"Ibai"},{"family":"Fernández-Carnero","given":"Josué"},{"family":"La Touche","given":"Roy"}],"authorYearDisplayFormat":false,"citation-label":"7516119","container-title":"American Journal of Physical Medicine &amp; Rehabilitation","container-title-short":"Am. J. Phys. Med. Rehabil.","id":"7516119","invisible":false,"issue":"10 Suppl 1","issued":{"date-parts":[["2015","10"]]},"journalAbbreviation":"Am. J. Phys. Med. Rehabil.","page":"887-897","suppress-author":false,"title":"Manual therapy, therapeutic patient education, and therapeutic exercise, an effective multimodal treatment of nonspecific chronic neck pain: A randomized controlled trial.","type":"article-journal","volume":"94"}]</w:instrText>
            </w:r>
            <w:r w:rsidR="00156A96">
              <w:rPr>
                <w:sz w:val="18"/>
                <w:szCs w:val="18"/>
              </w:rPr>
              <w:fldChar w:fldCharType="separate"/>
            </w:r>
            <w:r w:rsidR="00156A96" w:rsidRPr="00156A96">
              <w:rPr>
                <w:noProof/>
                <w:sz w:val="18"/>
                <w:szCs w:val="18"/>
                <w:vertAlign w:val="superscript"/>
              </w:rPr>
              <w:t>1</w:t>
            </w:r>
            <w:r w:rsidR="00156A96">
              <w:rPr>
                <w:sz w:val="18"/>
                <w:szCs w:val="18"/>
              </w:rPr>
              <w:fldChar w:fldCharType="end"/>
            </w:r>
          </w:p>
          <w:p w14:paraId="50DB7125" w14:textId="77777777" w:rsidR="008744BA" w:rsidRDefault="008744BA" w:rsidP="008744BA">
            <w:pPr>
              <w:pStyle w:val="ListParagraph"/>
              <w:spacing w:before="120" w:after="120"/>
              <w:rPr>
                <w:sz w:val="18"/>
                <w:szCs w:val="18"/>
              </w:rPr>
            </w:pPr>
          </w:p>
          <w:p w14:paraId="68E0A589" w14:textId="2FDF91DF" w:rsidR="009E148E" w:rsidRPr="00063895" w:rsidRDefault="00892DBD" w:rsidP="00A93312">
            <w:pPr>
              <w:pStyle w:val="ListParagraph"/>
              <w:numPr>
                <w:ilvl w:val="0"/>
                <w:numId w:val="18"/>
              </w:numPr>
              <w:spacing w:before="120" w:after="120"/>
              <w:rPr>
                <w:sz w:val="18"/>
                <w:szCs w:val="18"/>
              </w:rPr>
            </w:pPr>
            <w:r>
              <w:rPr>
                <w:sz w:val="18"/>
                <w:szCs w:val="18"/>
              </w:rPr>
              <w:t>There</w:t>
            </w:r>
            <w:r w:rsidR="00063895" w:rsidRPr="00063895">
              <w:rPr>
                <w:sz w:val="18"/>
                <w:szCs w:val="18"/>
              </w:rPr>
              <w:t xml:space="preserve"> is no </w:t>
            </w:r>
            <w:r>
              <w:rPr>
                <w:sz w:val="18"/>
                <w:szCs w:val="18"/>
              </w:rPr>
              <w:t>existing evidence</w:t>
            </w:r>
            <w:r w:rsidR="00063895" w:rsidRPr="00063895">
              <w:rPr>
                <w:sz w:val="18"/>
                <w:szCs w:val="18"/>
              </w:rPr>
              <w:t xml:space="preserve"> that directly contra</w:t>
            </w:r>
            <w:r w:rsidR="00156A96">
              <w:rPr>
                <w:sz w:val="18"/>
                <w:szCs w:val="18"/>
              </w:rPr>
              <w:t>s</w:t>
            </w:r>
            <w:r w:rsidR="00063895" w:rsidRPr="00063895">
              <w:rPr>
                <w:sz w:val="18"/>
                <w:szCs w:val="18"/>
              </w:rPr>
              <w:t>ts manual therapy and exercise therapy without confounding variable</w:t>
            </w:r>
            <w:r w:rsidR="00063895">
              <w:rPr>
                <w:sz w:val="18"/>
                <w:szCs w:val="18"/>
              </w:rPr>
              <w:t>s.</w:t>
            </w:r>
          </w:p>
          <w:p w14:paraId="2EAA6B09" w14:textId="292AD33C" w:rsidR="00A66A42" w:rsidRPr="000A6B3A" w:rsidRDefault="00A66A42" w:rsidP="000A6B3A">
            <w:pPr>
              <w:spacing w:before="120" w:after="120"/>
              <w:ind w:left="360"/>
              <w:rPr>
                <w:sz w:val="18"/>
                <w:szCs w:val="18"/>
              </w:rPr>
            </w:pPr>
          </w:p>
        </w:tc>
      </w:tr>
    </w:tbl>
    <w:p w14:paraId="501DA172" w14:textId="77777777" w:rsidR="00A66A42" w:rsidRPr="00637684" w:rsidRDefault="00637684" w:rsidP="00637684">
      <w:pPr>
        <w:spacing w:before="120" w:after="120"/>
        <w:rPr>
          <w:b/>
          <w:sz w:val="18"/>
          <w:szCs w:val="18"/>
        </w:rPr>
      </w:pPr>
      <w:r w:rsidRPr="00637684">
        <w:rPr>
          <w:b/>
          <w:sz w:val="18"/>
          <w:szCs w:val="18"/>
        </w:rPr>
        <w:t>CLINICAL BOTTOM LINE</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637684" w:rsidRPr="002F16E1" w14:paraId="4CF10F5A" w14:textId="77777777" w:rsidTr="002F16E1">
        <w:tc>
          <w:tcPr>
            <w:tcW w:w="10421" w:type="dxa"/>
            <w:shd w:val="clear" w:color="auto" w:fill="auto"/>
          </w:tcPr>
          <w:p w14:paraId="75440141" w14:textId="28C1B6E0" w:rsidR="00637684" w:rsidRPr="002F16E1" w:rsidRDefault="009E148E" w:rsidP="002F16E1">
            <w:pPr>
              <w:spacing w:before="120" w:after="120"/>
              <w:rPr>
                <w:sz w:val="18"/>
                <w:szCs w:val="18"/>
              </w:rPr>
            </w:pPr>
            <w:r>
              <w:rPr>
                <w:sz w:val="18"/>
                <w:szCs w:val="18"/>
              </w:rPr>
              <w:t>A multimodal approach that includes manual therapy (MT)</w:t>
            </w:r>
            <w:r w:rsidR="00156A96">
              <w:rPr>
                <w:sz w:val="18"/>
                <w:szCs w:val="18"/>
              </w:rPr>
              <w:t xml:space="preserve"> </w:t>
            </w:r>
            <w:r w:rsidR="00156A96">
              <w:rPr>
                <w:sz w:val="18"/>
                <w:szCs w:val="18"/>
              </w:rPr>
              <w:fldChar w:fldCharType="begin"/>
            </w:r>
            <w:r w:rsidR="00156A96">
              <w:rPr>
                <w:sz w:val="18"/>
                <w:szCs w:val="18"/>
              </w:rPr>
              <w:instrText>ADDIN F1000_CSL_CITATION&lt;~#@#~&gt;[{"DOI":"10.1097/PHM.0000000000000293","First":false,"Last":false,"PMID":"25888653","abstract":"&lt;strong&gt;OBJECTIVE:&lt;/strong&gt; The aim of this study was to determine the effectiveness of a multimodal treatment in the short and medium term for disability in nonspecific chronic neck pain.&lt;br&gt;&lt;br&gt;&lt;strong&gt;DESIGN:&lt;/strong&gt; The design of this study is a single-blinded randomized controlled trial carried out in a university research laboratory. Forty-five patients between 18 and 65 yrs with nonspecific chronic neck pain were included in this study. Each patient was treated eight times over a 4-wk period. The sample was divided into three groups: control group, subjected to a protocol of manual therapy; experimental group 1, subjected to a protocol of manual therapy and therapeutic patient education; and experimental group 2, subjected to manual therapy, therapeutic patient education, and a therapeutic exercise protocol. Assessments were performed at baseline and at 4, 8, and 16 wks using the following measurements: the Neck Disability Index, the 11-item Tampa Scale of Kinesiophobia, the Fear Avoidance Beliefs Questionnaire, the Neck Flexor Muscle Endurance Test, and the Visual Analog Fatigue Scale.&lt;br&gt;&lt;br&gt;&lt;strong&gt;RESULTS:&lt;/strong&gt; The nonparametric Kruskal-Wallis test for the Neck Disability Index showed statistically significant differences between baseline outcomes and all follow-up periods (P &lt;  0.01). In the Kruskal-Wallis test, differences were found for the Visual Analog Fatigue Scale and the Neck Flexor Muscle Endurance Test in the follow-ups at 8 and 16 wks (P &lt;  0.05). Analysis of variance for group × time interaction showed statistically significant changes (Tampa Scale of Kinesiophobia, F = 3.613, P = 0.005; Fear Avoidance Beliefs Questionnaire, F = 2.803, P = 0.022). Minimal detectable changes were obtained in both experimental groups for the 11-item Tampa Scale of Kinesiophobia but not in the control group.&lt;br&gt;&lt;br&gt;&lt;strong&gt;CONCLUSION:&lt;/strong&gt; Differences between experimental groups and the control group were found in the short and medium term. A multimodal treatment is a good method for reducing disability in patients with nonspecific chronic neck pain in the short and medium term.","author":[{"family":"Beltran-Alacreu","given":"Hector"},{"family":"López-de-Uralde-Villanueva","given":"Ibai"},{"family":"Fernández-Carnero","given":"Josué"},{"family":"La Touche","given":"Roy"}],"authorYearDisplayFormat":false,"citation-label":"7516119","container-title":"American Journal of Physical Medicine &amp; Rehabilitation","container-title-short":"Am. J. Phys. Med. Rehabil.","id":"7516119","invisible":false,"issue":"10 Suppl 1","issued":{"date-parts":[["2015","10"]]},"journalAbbreviation":"Am. J. Phys. Med. Rehabil.","page":"887-897","suppress-author":false,"title":"Manual therapy, therapeutic patient education, and therapeutic exercise, an effective multimodal treatment of nonspecific chronic neck pain: A randomized controlled trial.","type":"article-journal","volume":"94"},{"DOI":"10.1016/j.msksp.2017.07.005","First":false,"Last":false,"PMID":"28750310","abstract":"&lt;strong&gt;BACKGROUND:&lt;/strong&gt; Neck pain is a common and often disabling musculoskeletal condition. Two therapies frequently prescribed for its management are manual therapy (MT) and exercise therapy (ET), and combining these treatment approaches are common.&lt;br&gt;&lt;br&gt;&lt;strong&gt;OBJECTIVE:&lt;/strong&gt; To assess whether or not combined treatment consisting of MT and ET is more effective than either therapy alone in relieving pain and improving function in adult patients with grade I-II neck pain.&lt;br&gt;&lt;br&gt;&lt;strong&gt;DESIGN:&lt;/strong&gt; Systematic review with meta-analysis.&lt;br&gt;&lt;br&gt;&lt;strong&gt;METHODS:&lt;/strong&gt; A systematic search on EMBASE, MEDLINE, AMED, CENTRAL and PEDro were performed until June 2017. Randomized controlled trials with adult grade I-II neck pain patients were included if they investigated the combined effect of MT and ET to the same ET or MT alone, and reported pain intensity or disability on numerical scales. Quality of life was assessed as a secondary outcome. Quality of the included trials was assessed with the PEDro scale, and the quality of evidence was assessed with GRADE.&lt;br&gt;&lt;br&gt;&lt;strong&gt;RESULTS:&lt;/strong&gt; 1169 articles were screened, and 7 studies were included, all of which investigated the addition of ET to MT. Only very small and non-significant between group differences was found on pain intensity at rest, neck disability, and quality of life at immediate post-treatment, 6 months, and 12 months follow-up. The quality of evidence was moderate for pain-at-rest outcomes and moderate too low for neck disability and quality of life outcomes.&lt;br&gt;&lt;br&gt;&lt;strong&gt;CONCLUSION:&lt;/strong&gt; Combined treatment consisting of MT and ET does not seem to be more effective in reducing neck pain intensity at rest, neck disability or improving quality of life in adult patients with grade I-II neck pain, than ET alone.&lt;br&gt;&lt;br&gt;Copyright © 2017 Elsevier Ltd. All rights reserved.","author":[{"family":"Fredin","given":"Ken"},{"family":"Lorås","given":"Håvard"}],"authorYearDisplayFormat":false,"citation-label":"9701605","container-title":"Musculoskeletal science &amp; practice","container-title-short":"Musculoskelet. Sci. Pract.","id":"9701605","invisible":false,"issued":{"date-parts":[["2017","7","21"]]},"journalAbbreviation":"Musculoskelet. Sci. Pract.","page":"62-71","suppress-author":false,"title":"Manual therapy, exercise therapy or combined treatment in the management of adult neck pain - A systematic review and meta-analysis.","type":"article-journal","volume":"31"}]</w:instrText>
            </w:r>
            <w:r w:rsidR="00156A96">
              <w:rPr>
                <w:sz w:val="18"/>
                <w:szCs w:val="18"/>
              </w:rPr>
              <w:fldChar w:fldCharType="separate"/>
            </w:r>
            <w:r w:rsidR="00156A96" w:rsidRPr="00156A96">
              <w:rPr>
                <w:noProof/>
                <w:sz w:val="18"/>
                <w:szCs w:val="18"/>
                <w:vertAlign w:val="superscript"/>
              </w:rPr>
              <w:t>1,2</w:t>
            </w:r>
            <w:r w:rsidR="00156A96">
              <w:rPr>
                <w:sz w:val="18"/>
                <w:szCs w:val="18"/>
              </w:rPr>
              <w:fldChar w:fldCharType="end"/>
            </w:r>
            <w:r>
              <w:rPr>
                <w:sz w:val="18"/>
                <w:szCs w:val="18"/>
              </w:rPr>
              <w:t xml:space="preserve"> therapeutic patient education (TPE)</w:t>
            </w:r>
            <w:r w:rsidR="00156A96">
              <w:rPr>
                <w:sz w:val="18"/>
                <w:szCs w:val="18"/>
              </w:rPr>
              <w:fldChar w:fldCharType="begin"/>
            </w:r>
            <w:r w:rsidR="00156A96">
              <w:rPr>
                <w:sz w:val="18"/>
                <w:szCs w:val="18"/>
              </w:rPr>
              <w:instrText>ADDIN F1000_CSL_CITATION&lt;~#@#~&gt;[{"DOI":"10.1097/PHM.0000000000000293","First":false,"Last":false,"PMID":"25888653","abstract":"&lt;strong&gt;OBJECTIVE:&lt;/strong&gt; The aim of this study was to determine the effectiveness of a multimodal treatment in the short and medium term for disability in nonspecific chronic neck pain.&lt;br&gt;&lt;br&gt;&lt;strong&gt;DESIGN:&lt;/strong&gt; The design of this study is a single-blinded randomized controlled trial carried out in a university research laboratory. Forty-five patients between 18 and 65 yrs with nonspecific chronic neck pain were included in this study. Each patient was treated eight times over a 4-wk period. The sample was divided into three groups: control group, subjected to a protocol of manual therapy; experimental group 1, subjected to a protocol of manual therapy and therapeutic patient education; and experimental group 2, subjected to manual therapy, therapeutic patient education, and a therapeutic exercise protocol. Assessments were performed at baseline and at 4, 8, and 16 wks using the following measurements: the Neck Disability Index, the 11-item Tampa Scale of Kinesiophobia, the Fear Avoidance Beliefs Questionnaire, the Neck Flexor Muscle Endurance Test, and the Visual Analog Fatigue Scale.&lt;br&gt;&lt;br&gt;&lt;strong&gt;RESULTS:&lt;/strong&gt; The nonparametric Kruskal-Wallis test for the Neck Disability Index showed statistically significant differences between baseline outcomes and all follow-up periods (P &lt;  0.01). In the Kruskal-Wallis test, differences were found for the Visual Analog Fatigue Scale and the Neck Flexor Muscle Endurance Test in the follow-ups at 8 and 16 wks (P &lt;  0.05). Analysis of variance for group × time interaction showed statistically significant changes (Tampa Scale of Kinesiophobia, F = 3.613, P = 0.005; Fear Avoidance Beliefs Questionnaire, F = 2.803, P = 0.022). Minimal detectable changes were obtained in both experimental groups for the 11-item Tampa Scale of Kinesiophobia but not in the control group.&lt;br&gt;&lt;br&gt;&lt;strong&gt;CONCLUSION:&lt;/strong&gt; Differences between experimental groups and the control group were found in the short and medium term. A multimodal treatment is a good method for reducing disability in patients with nonspecific chronic neck pain in the short and medium term.","author":[{"family":"Beltran-Alacreu","given":"Hector"},{"family":"López-de-Uralde-Villanueva","given":"Ibai"},{"family":"Fernández-Carnero","given":"Josué"},{"family":"La Touche","given":"Roy"}],"authorYearDisplayFormat":false,"citation-label":"7516119","container-title":"American Journal of Physical Medicine &amp; Rehabilitation","container-title-short":"Am. J. Phys. Med. Rehabil.","id":"7516119","invisible":false,"issue":"10 Suppl 1","issued":{"date-parts":[["2015","10"]]},"journalAbbreviation":"Am. J. Phys. Med. Rehabil.","page":"887-897","suppress-author":false,"title":"Manual therapy, therapeutic patient education, and therapeutic exercise, an effective multimodal treatment of nonspecific chronic neck pain: A randomized controlled trial.","type":"article-journal","volume":"94"}]</w:instrText>
            </w:r>
            <w:r w:rsidR="00156A96">
              <w:rPr>
                <w:sz w:val="18"/>
                <w:szCs w:val="18"/>
              </w:rPr>
              <w:fldChar w:fldCharType="separate"/>
            </w:r>
            <w:r w:rsidR="00156A96" w:rsidRPr="00156A96">
              <w:rPr>
                <w:noProof/>
                <w:sz w:val="18"/>
                <w:szCs w:val="18"/>
                <w:vertAlign w:val="superscript"/>
              </w:rPr>
              <w:t>1</w:t>
            </w:r>
            <w:r w:rsidR="00156A96">
              <w:rPr>
                <w:sz w:val="18"/>
                <w:szCs w:val="18"/>
              </w:rPr>
              <w:fldChar w:fldCharType="end"/>
            </w:r>
            <w:r w:rsidR="00156A96">
              <w:rPr>
                <w:sz w:val="18"/>
                <w:szCs w:val="18"/>
              </w:rPr>
              <w:t xml:space="preserve"> </w:t>
            </w:r>
            <w:r>
              <w:rPr>
                <w:sz w:val="18"/>
                <w:szCs w:val="18"/>
              </w:rPr>
              <w:t>and therapeutic exercise (TEX)</w:t>
            </w:r>
            <w:r w:rsidR="00156A96">
              <w:rPr>
                <w:sz w:val="18"/>
                <w:szCs w:val="18"/>
              </w:rPr>
              <w:t xml:space="preserve"> </w:t>
            </w:r>
            <w:r w:rsidR="00156A96">
              <w:rPr>
                <w:sz w:val="18"/>
                <w:szCs w:val="18"/>
              </w:rPr>
              <w:fldChar w:fldCharType="begin"/>
            </w:r>
            <w:r w:rsidR="00156A96">
              <w:rPr>
                <w:sz w:val="18"/>
                <w:szCs w:val="18"/>
              </w:rPr>
              <w:instrText>ADDIN F1000_CSL_CITATION&lt;~#@#~&gt;[{"DOI":"10.1097/PHM.0000000000000293","First":false,"Last":false,"PMID":"25888653","abstract":"&lt;strong&gt;OBJECTIVE:&lt;/strong&gt; The aim of this study was to determine the effectiveness of a multimodal treatment in the short and medium term for disability in nonspecific chronic neck pain.&lt;br&gt;&lt;br&gt;&lt;strong&gt;DESIGN:&lt;/strong&gt; The design of this study is a single-blinded randomized controlled trial carried out in a university research laboratory. Forty-five patients between 18 and 65 yrs with nonspecific chronic neck pain were included in this study. Each patient was treated eight times over a 4-wk period. The sample was divided into three groups: control group, subjected to a protocol of manual therapy; experimental group 1, subjected to a protocol of manual therapy and therapeutic patient education; and experimental group 2, subjected to manual therapy, therapeutic patient education, and a therapeutic exercise protocol. Assessments were performed at baseline and at 4, 8, and 16 wks using the following measurements: the Neck Disability Index, the 11-item Tampa Scale of Kinesiophobia, the Fear Avoidance Beliefs Questionnaire, the Neck Flexor Muscle Endurance Test, and the Visual Analog Fatigue Scale.&lt;br&gt;&lt;br&gt;&lt;strong&gt;RESULTS:&lt;/strong&gt; The nonparametric Kruskal-Wallis test for the Neck Disability Index showed statistically significant differences between baseline outcomes and all follow-up periods (P &lt;  0.01). In the Kruskal-Wallis test, differences were found for the Visual Analog Fatigue Scale and the Neck Flexor Muscle Endurance Test in the follow-ups at 8 and 16 wks (P &lt;  0.05). Analysis of variance for group × time interaction showed statistically significant changes (Tampa Scale of Kinesiophobia, F = 3.613, P = 0.005; Fear Avoidance Beliefs Questionnaire, F = 2.803, P = 0.022). Minimal detectable changes were obtained in both experimental groups for the 11-item Tampa Scale of Kinesiophobia but not in the control group.&lt;br&gt;&lt;br&gt;&lt;strong&gt;CONCLUSION:&lt;/strong&gt; Differences between experimental groups and the control group were found in the short and medium term. A multimodal treatment is a good method for reducing disability in patients with nonspecific chronic neck pain in the short and medium term.","author":[{"family":"Beltran-Alacreu","given":"Hector"},{"family":"López-de-Uralde-Villanueva","given":"Ibai"},{"family":"Fernández-Carnero","given":"Josué"},{"family":"La Touche","given":"Roy"}],"authorYearDisplayFormat":false,"citation-label":"7516119","container-title":"American Journal of Physical Medicine &amp; Rehabilitation","container-title-short":"Am. J. Phys. Med. Rehabil.","id":"7516119","invisible":false,"issue":"10 Suppl 1","issued":{"date-parts":[["2015","10"]]},"journalAbbreviation":"Am. J. Phys. Med. Rehabil.","page":"887-897","suppress-author":false,"title":"Manual therapy, therapeutic patient education, and therapeutic exercise, an effective multimodal treatment of nonspecific chronic neck pain: A randomized controlled trial.","type":"article-journal","volume":"94"},{"DOI":"10.1016/j.msksp.2017.07.005","First":false,"Last":false,"PMID":"28750310","abstract":"&lt;strong&gt;BACKGROUND:&lt;/strong&gt; Neck pain is a common and often disabling musculoskeletal condition. Two therapies frequently prescribed for its management are manual therapy (MT) and exercise therapy (ET), and combining these treatment approaches are common.&lt;br&gt;&lt;br&gt;&lt;strong&gt;OBJECTIVE:&lt;/strong&gt; To assess whether or not combined treatment consisting of MT and ET is more effective than either therapy alone in relieving pain and improving function in adult patients with grade I-II neck pain.&lt;br&gt;&lt;br&gt;&lt;strong&gt;DESIGN:&lt;/strong&gt; Systematic review with meta-analysis.&lt;br&gt;&lt;br&gt;&lt;strong&gt;METHODS:&lt;/strong&gt; A systematic search on EMBASE, MEDLINE, AMED, CENTRAL and PEDro were performed until June 2017. Randomized controlled trials with adult grade I-II neck pain patients were included if they investigated the combined effect of MT and ET to the same ET or MT alone, and reported pain intensity or disability on numerical scales. Quality of life was assessed as a secondary outcome. Quality of the included trials was assessed with the PEDro scale, and the quality of evidence was assessed with GRADE.&lt;br&gt;&lt;br&gt;&lt;strong&gt;RESULTS:&lt;/strong&gt; 1169 articles were screened, and 7 studies were included, all of which investigated the addition of ET to MT. Only very small and non-significant between group differences was found on pain intensity at rest, neck disability, and quality of life at immediate post-treatment, 6 months, and 12 months follow-up. The quality of evidence was moderate for pain-at-rest outcomes and moderate too low for neck disability and quality of life outcomes.&lt;br&gt;&lt;br&gt;&lt;strong&gt;CONCLUSION:&lt;/strong&gt; Combined treatment consisting of MT and ET does not seem to be more effective in reducing neck pain intensity at rest, neck disability or improving quality of life in adult patients with grade I-II neck pain, than ET alone.&lt;br&gt;&lt;br&gt;Copyright © 2017 Elsevier Ltd. All rights reserved.","author":[{"family":"Fredin","given":"Ken"},{"family":"Lorås","given":"Håvard"}],"authorYearDisplayFormat":false,"citation-label":"9701605","container-title":"Musculoskeletal science &amp; practice","container-title-short":"Musculoskelet. Sci. Pract.","id":"9701605","invisible":false,"issued":{"date-parts":[["2017","7","21"]]},"journalAbbreviation":"Musculoskelet. Sci. Pract.","page":"62-71","suppress-author":false,"title":"Manual therapy, exercise therapy or combined treatment in the management of adult neck pain - A systematic review and meta-analysis.","type":"article-journal","volume":"31"}]</w:instrText>
            </w:r>
            <w:r w:rsidR="00156A96">
              <w:rPr>
                <w:sz w:val="18"/>
                <w:szCs w:val="18"/>
              </w:rPr>
              <w:fldChar w:fldCharType="separate"/>
            </w:r>
            <w:r w:rsidR="00156A96" w:rsidRPr="00156A96">
              <w:rPr>
                <w:noProof/>
                <w:sz w:val="18"/>
                <w:szCs w:val="18"/>
                <w:vertAlign w:val="superscript"/>
              </w:rPr>
              <w:t>1,2</w:t>
            </w:r>
            <w:r w:rsidR="00156A96">
              <w:rPr>
                <w:sz w:val="18"/>
                <w:szCs w:val="18"/>
              </w:rPr>
              <w:fldChar w:fldCharType="end"/>
            </w:r>
            <w:r>
              <w:rPr>
                <w:sz w:val="18"/>
                <w:szCs w:val="18"/>
              </w:rPr>
              <w:t xml:space="preserve"> is the most beneficial treatment strategy for adult patients age</w:t>
            </w:r>
            <w:r w:rsidR="00892DBD">
              <w:rPr>
                <w:sz w:val="18"/>
                <w:szCs w:val="18"/>
              </w:rPr>
              <w:t>d</w:t>
            </w:r>
            <w:r>
              <w:rPr>
                <w:sz w:val="18"/>
                <w:szCs w:val="18"/>
              </w:rPr>
              <w:t xml:space="preserve"> 18-65 with chronic neck pain. If time is a constricting variable in the patient or clinician’s practice, or if compliance with home exercise is a concern, the evidence supports a combined treatment of MT and TPE. The evidence does not support or refute the use of manual therapy as a stand-alone treatment.</w:t>
            </w:r>
            <w:r w:rsidR="00156A96">
              <w:rPr>
                <w:sz w:val="18"/>
                <w:szCs w:val="18"/>
              </w:rPr>
              <w:t xml:space="preserve"> </w:t>
            </w:r>
            <w:r w:rsidR="00156A96">
              <w:rPr>
                <w:sz w:val="18"/>
                <w:szCs w:val="18"/>
              </w:rPr>
              <w:fldChar w:fldCharType="begin"/>
            </w:r>
            <w:r w:rsidR="00156A96">
              <w:rPr>
                <w:sz w:val="18"/>
                <w:szCs w:val="18"/>
              </w:rPr>
              <w:instrText>ADDIN F1000_CSL_CITATION&lt;~#@#~&gt;[{"DOI":"10.1097/PHM.0000000000000293","First":false,"Last":false,"PMID":"25888653","abstract":"&lt;strong&gt;OBJECTIVE:&lt;/strong&gt; The aim of this study was to determine the effectiveness of a multimodal treatment in the short and medium term for disability in nonspecific chronic neck pain.&lt;br&gt;&lt;br&gt;&lt;strong&gt;DESIGN:&lt;/strong&gt; The design of this study is a single-blinded randomized controlled trial carried out in a university research laboratory. Forty-five patients between 18 and 65 yrs with nonspecific chronic neck pain were included in this study. Each patient was treated eight times over a 4-wk period. The sample was divided into three groups: control group, subjected to a protocol of manual therapy; experimental group 1, subjected to a protocol of manual therapy and therapeutic patient education; and experimental group 2, subjected to manual therapy, therapeutic patient education, and a therapeutic exercise protocol. Assessments were performed at baseline and at 4, 8, and 16 wks using the following measurements: the Neck Disability Index, the 11-item Tampa Scale of Kinesiophobia, the Fear Avoidance Beliefs Questionnaire, the Neck Flexor Muscle Endurance Test, and the Visual Analog Fatigue Scale.&lt;br&gt;&lt;br&gt;&lt;strong&gt;RESULTS:&lt;/strong&gt; The nonparametric Kruskal-Wallis test for the Neck Disability Index showed statistically significant differences between baseline outcomes and all follow-up periods (P &lt;  0.01). In the Kruskal-Wallis test, differences were found for the Visual Analog Fatigue Scale and the Neck Flexor Muscle Endurance Test in the follow-ups at 8 and 16 wks (P &lt;  0.05). Analysis of variance for group × time interaction showed statistically significant changes (Tampa Scale of Kinesiophobia, F = 3.613, P = 0.005; Fear Avoidance Beliefs Questionnaire, F = 2.803, P = 0.022). Minimal detectable changes were obtained in both experimental groups for the 11-item Tampa Scale of Kinesiophobia but not in the control group.&lt;br&gt;&lt;br&gt;&lt;strong&gt;CONCLUSION:&lt;/strong&gt; Differences between experimental groups and the control group were found in the short and medium term. A multimodal treatment is a good method for reducing disability in patients with nonspecific chronic neck pain in the short and medium term.","author":[{"family":"Beltran-Alacreu","given":"Hector"},{"family":"López-de-Uralde-Villanueva","given":"Ibai"},{"family":"Fernández-Carnero","given":"Josué"},{"family":"La Touche","given":"Roy"}],"authorYearDisplayFormat":false,"citation-label":"7516119","container-title":"American Journal of Physical Medicine &amp; Rehabilitation","container-title-short":"Am. J. Phys. Med. Rehabil.","id":"7516119","invisible":false,"issue":"10 Suppl 1","issued":{"date-parts":[["2015","10"]]},"journalAbbreviation":"Am. J. Phys. Med. Rehabil.","page":"887-897","suppress-author":false,"title":"Manual therapy, therapeutic patient education, and therapeutic exercise, an effective multimodal treatment of nonspecific chronic neck pain: A randomized controlled trial.","type":"article-journal","volume":"94"},{"DOI":"10.1016/j.msksp.2017.07.005","First":false,"Last":false,"PMID":"28750310","abstract":"&lt;strong&gt;BACKGROUND:&lt;/strong&gt; Neck pain is a common and often disabling musculoskeletal condition. Two therapies frequently prescribed for its management are manual therapy (MT) and exercise therapy (ET), and combining these treatment approaches are common.&lt;br&gt;&lt;br&gt;&lt;strong&gt;OBJECTIVE:&lt;/strong&gt; To assess whether or not combined treatment consisting of MT and ET is more effective than either therapy alone in relieving pain and improving function in adult patients with grade I-II neck pain.&lt;br&gt;&lt;br&gt;&lt;strong&gt;DESIGN:&lt;/strong&gt; Systematic review with meta-analysis.&lt;br&gt;&lt;br&gt;&lt;strong&gt;METHODS:&lt;/strong&gt; A systematic search on EMBASE, MEDLINE, AMED, CENTRAL and PEDro were performed until June 2017. Randomized controlled trials with adult grade I-II neck pain patients were included if they investigated the combined effect of MT and ET to the same ET or MT alone, and reported pain intensity or disability on numerical scales. Quality of life was assessed as a secondary outcome. Quality of the included trials was assessed with the PEDro scale, and the quality of evidence was assessed with GRADE.&lt;br&gt;&lt;br&gt;&lt;strong&gt;RESULTS:&lt;/strong&gt; 1169 articles were screened, and 7 studies were included, all of which investigated the addition of ET to MT. Only very small and non-significant between group differences was found on pain intensity at rest, neck disability, and quality of life at immediate post-treatment, 6 months, and 12 months follow-up. The quality of evidence was moderate for pain-at-rest outcomes and moderate too low for neck disability and quality of life outcomes.&lt;br&gt;&lt;br&gt;&lt;strong&gt;CONCLUSION:&lt;/strong&gt; Combined treatment consisting of MT and ET does not seem to be more effective in reducing neck pain intensity at rest, neck disability or improving quality of life in adult patients with grade I-II neck pain, than ET alone.&lt;br&gt;&lt;br&gt;Copyright © 2017 Elsevier Ltd. All rights reserved.","author":[{"family":"Fredin","given":"Ken"},{"family":"Lorås","given":"Håvard"}],"authorYearDisplayFormat":false,"citation-label":"9701605","container-title":"Musculoskeletal science &amp; practice","container-title-short":"Musculoskelet. Sci. Pract.","id":"9701605","invisible":false,"issued":{"date-parts":[["2017","7","21"]]},"journalAbbreviation":"Musculoskelet. Sci. Pract.","page":"62-71","suppress-author":false,"title":"Manual therapy, exercise therapy or combined treatment in the management of adult neck pain - A systematic review and meta-analysis.","type":"article-journal","volume":"31"}]</w:instrText>
            </w:r>
            <w:r w:rsidR="00156A96">
              <w:rPr>
                <w:sz w:val="18"/>
                <w:szCs w:val="18"/>
              </w:rPr>
              <w:fldChar w:fldCharType="separate"/>
            </w:r>
            <w:r w:rsidR="00156A96" w:rsidRPr="00156A96">
              <w:rPr>
                <w:noProof/>
                <w:sz w:val="18"/>
                <w:szCs w:val="18"/>
                <w:vertAlign w:val="superscript"/>
              </w:rPr>
              <w:t>1,2</w:t>
            </w:r>
            <w:r w:rsidR="00156A96">
              <w:rPr>
                <w:sz w:val="18"/>
                <w:szCs w:val="18"/>
              </w:rPr>
              <w:fldChar w:fldCharType="end"/>
            </w:r>
          </w:p>
        </w:tc>
      </w:tr>
    </w:tbl>
    <w:p w14:paraId="56E6C989" w14:textId="77777777" w:rsidR="00637684" w:rsidRPr="00554FFC" w:rsidRDefault="00637684" w:rsidP="005263ED">
      <w:pPr>
        <w:spacing w:before="120" w:after="120"/>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195"/>
      </w:tblGrid>
      <w:tr w:rsidR="00637684" w:rsidRPr="002F16E1" w14:paraId="7E09EE70" w14:textId="77777777" w:rsidTr="002F16E1">
        <w:tc>
          <w:tcPr>
            <w:tcW w:w="10421" w:type="dxa"/>
            <w:shd w:val="clear" w:color="auto" w:fill="E6E6E6"/>
          </w:tcPr>
          <w:p w14:paraId="6ECE5E70" w14:textId="77777777" w:rsidR="00637684" w:rsidRPr="002F16E1" w:rsidRDefault="00637684" w:rsidP="00554FFC">
            <w:pPr>
              <w:spacing w:before="120" w:after="120"/>
              <w:jc w:val="center"/>
              <w:rPr>
                <w:rFonts w:ascii="Arial" w:hAnsi="Arial"/>
                <w:b/>
                <w:i/>
              </w:rPr>
            </w:pPr>
            <w:r w:rsidRPr="002F16E1">
              <w:rPr>
                <w:rFonts w:ascii="Arial" w:hAnsi="Arial"/>
                <w:b/>
                <w:i/>
              </w:rPr>
              <w:t xml:space="preserve">This critically appraised </w:t>
            </w:r>
            <w:r w:rsidR="00554FFC">
              <w:rPr>
                <w:rFonts w:ascii="Arial" w:hAnsi="Arial"/>
                <w:b/>
                <w:i/>
              </w:rPr>
              <w:t>topic</w:t>
            </w:r>
            <w:r w:rsidRPr="002F16E1">
              <w:rPr>
                <w:rFonts w:ascii="Arial" w:hAnsi="Arial"/>
                <w:b/>
                <w:i/>
              </w:rPr>
              <w:t xml:space="preserve"> has </w:t>
            </w:r>
            <w:r w:rsidR="00554FFC">
              <w:rPr>
                <w:rFonts w:ascii="Arial" w:hAnsi="Arial"/>
                <w:b/>
                <w:i/>
              </w:rPr>
              <w:t>been individually prepared as part of a course requirement and has been peer-reviewed by one other independent course instructor</w:t>
            </w:r>
          </w:p>
        </w:tc>
      </w:tr>
    </w:tbl>
    <w:p w14:paraId="5E0D3359" w14:textId="77777777" w:rsidR="001403EC" w:rsidRPr="009E380F" w:rsidRDefault="00554FFC" w:rsidP="00400D14">
      <w:pPr>
        <w:spacing w:before="120" w:after="120"/>
        <w:jc w:val="center"/>
        <w:rPr>
          <w:rFonts w:ascii="Arial" w:hAnsi="Arial"/>
          <w:i/>
          <w:color w:val="365F91"/>
        </w:rPr>
      </w:pPr>
      <w:r w:rsidRPr="009E380F">
        <w:rPr>
          <w:rFonts w:ascii="Arial" w:hAnsi="Arial"/>
          <w:i/>
          <w:color w:val="365F91"/>
        </w:rPr>
        <w:t>The above information should fit onto the first page of your CAT</w:t>
      </w:r>
    </w:p>
    <w:p w14:paraId="3B77D67E" w14:textId="77777777" w:rsidR="00554FFC" w:rsidRDefault="00554FFC" w:rsidP="00554FFC">
      <w:pPr>
        <w:spacing w:before="120" w:after="120"/>
        <w:rPr>
          <w:b/>
          <w:sz w:val="18"/>
          <w:szCs w:val="18"/>
        </w:rPr>
      </w:pPr>
      <w:r>
        <w:rPr>
          <w:b/>
          <w:sz w:val="18"/>
          <w:szCs w:val="18"/>
        </w:rPr>
        <w:br w:type="page"/>
      </w:r>
      <w:r w:rsidRPr="002975D0">
        <w:rPr>
          <w:b/>
          <w:sz w:val="18"/>
          <w:szCs w:val="18"/>
        </w:rPr>
        <w:lastRenderedPageBreak/>
        <w:t>SEARCH STRATEGY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7"/>
        <w:gridCol w:w="2840"/>
        <w:gridCol w:w="2337"/>
        <w:gridCol w:w="2541"/>
      </w:tblGrid>
      <w:tr w:rsidR="00554FFC" w:rsidRPr="002F16E1" w14:paraId="7DDBC0B7" w14:textId="77777777" w:rsidTr="00DB3689">
        <w:tc>
          <w:tcPr>
            <w:tcW w:w="10195" w:type="dxa"/>
            <w:gridSpan w:val="4"/>
            <w:shd w:val="clear" w:color="auto" w:fill="E6E6E6"/>
          </w:tcPr>
          <w:p w14:paraId="7F6C6E98" w14:textId="77777777" w:rsidR="00554FFC" w:rsidRPr="002F16E1" w:rsidRDefault="00554FFC" w:rsidP="009E380F">
            <w:pPr>
              <w:spacing w:before="120" w:after="120"/>
              <w:rPr>
                <w:b/>
                <w:sz w:val="18"/>
                <w:szCs w:val="18"/>
              </w:rPr>
            </w:pPr>
            <w:r w:rsidRPr="002F16E1">
              <w:rPr>
                <w:b/>
                <w:sz w:val="18"/>
                <w:szCs w:val="18"/>
              </w:rPr>
              <w:t>Terms used to guide the search strategy</w:t>
            </w:r>
          </w:p>
        </w:tc>
      </w:tr>
      <w:tr w:rsidR="00554FFC" w:rsidRPr="002F16E1" w14:paraId="5614B355" w14:textId="77777777" w:rsidTr="00DB3689">
        <w:tc>
          <w:tcPr>
            <w:tcW w:w="2477" w:type="dxa"/>
            <w:tcBorders>
              <w:right w:val="single" w:sz="8" w:space="0" w:color="auto"/>
            </w:tcBorders>
            <w:shd w:val="clear" w:color="auto" w:fill="auto"/>
          </w:tcPr>
          <w:p w14:paraId="727D244A" w14:textId="77777777" w:rsidR="00554FFC" w:rsidRPr="002F16E1" w:rsidRDefault="00554FFC" w:rsidP="009E380F">
            <w:pPr>
              <w:spacing w:before="120" w:after="120"/>
              <w:rPr>
                <w:rFonts w:ascii="Arial" w:hAnsi="Arial"/>
              </w:rPr>
            </w:pPr>
            <w:r w:rsidRPr="002F16E1">
              <w:rPr>
                <w:b/>
                <w:sz w:val="18"/>
                <w:szCs w:val="18"/>
                <w:u w:val="single"/>
              </w:rPr>
              <w:t>P</w:t>
            </w:r>
            <w:r w:rsidRPr="002F16E1">
              <w:rPr>
                <w:sz w:val="18"/>
                <w:szCs w:val="18"/>
              </w:rPr>
              <w:t>atient/Client Group</w:t>
            </w:r>
          </w:p>
        </w:tc>
        <w:tc>
          <w:tcPr>
            <w:tcW w:w="2840" w:type="dxa"/>
            <w:tcBorders>
              <w:left w:val="single" w:sz="8" w:space="0" w:color="auto"/>
            </w:tcBorders>
            <w:shd w:val="clear" w:color="auto" w:fill="auto"/>
          </w:tcPr>
          <w:p w14:paraId="45E615CE" w14:textId="77777777" w:rsidR="00554FFC" w:rsidRPr="002F16E1" w:rsidRDefault="00554FFC" w:rsidP="009E380F">
            <w:pPr>
              <w:spacing w:before="120" w:after="120"/>
              <w:rPr>
                <w:rFonts w:ascii="Arial" w:hAnsi="Arial"/>
              </w:rPr>
            </w:pPr>
            <w:r w:rsidRPr="002F16E1">
              <w:rPr>
                <w:b/>
                <w:sz w:val="18"/>
                <w:szCs w:val="18"/>
                <w:u w:val="single"/>
              </w:rPr>
              <w:t>I</w:t>
            </w:r>
            <w:r w:rsidRPr="002F16E1">
              <w:rPr>
                <w:sz w:val="18"/>
                <w:szCs w:val="18"/>
              </w:rPr>
              <w:t>ntervention (or A</w:t>
            </w:r>
            <w:r>
              <w:rPr>
                <w:sz w:val="18"/>
                <w:szCs w:val="18"/>
              </w:rPr>
              <w:t>ssessment)</w:t>
            </w:r>
          </w:p>
        </w:tc>
        <w:tc>
          <w:tcPr>
            <w:tcW w:w="2337" w:type="dxa"/>
            <w:tcBorders>
              <w:left w:val="single" w:sz="8" w:space="0" w:color="auto"/>
            </w:tcBorders>
            <w:shd w:val="clear" w:color="auto" w:fill="auto"/>
          </w:tcPr>
          <w:p w14:paraId="26DF6178" w14:textId="77777777" w:rsidR="00554FFC" w:rsidRPr="002F16E1" w:rsidRDefault="00554FFC" w:rsidP="009E380F">
            <w:pPr>
              <w:spacing w:before="120" w:after="120"/>
              <w:rPr>
                <w:rFonts w:ascii="Arial" w:hAnsi="Arial"/>
              </w:rPr>
            </w:pPr>
            <w:r w:rsidRPr="002F16E1">
              <w:rPr>
                <w:b/>
                <w:sz w:val="18"/>
                <w:szCs w:val="18"/>
                <w:u w:val="single"/>
              </w:rPr>
              <w:t>C</w:t>
            </w:r>
            <w:r>
              <w:rPr>
                <w:sz w:val="18"/>
                <w:szCs w:val="18"/>
              </w:rPr>
              <w:t>omparison</w:t>
            </w:r>
          </w:p>
        </w:tc>
        <w:tc>
          <w:tcPr>
            <w:tcW w:w="2541" w:type="dxa"/>
            <w:tcBorders>
              <w:left w:val="single" w:sz="8" w:space="0" w:color="auto"/>
            </w:tcBorders>
            <w:shd w:val="clear" w:color="auto" w:fill="auto"/>
          </w:tcPr>
          <w:p w14:paraId="62AB0611" w14:textId="77777777" w:rsidR="00554FFC" w:rsidRPr="002F16E1" w:rsidRDefault="00554FFC" w:rsidP="009E380F">
            <w:pPr>
              <w:spacing w:before="120" w:after="120"/>
              <w:rPr>
                <w:rFonts w:ascii="Arial" w:hAnsi="Arial"/>
              </w:rPr>
            </w:pPr>
            <w:r w:rsidRPr="002F16E1">
              <w:rPr>
                <w:b/>
                <w:sz w:val="18"/>
                <w:szCs w:val="18"/>
                <w:u w:val="single"/>
              </w:rPr>
              <w:t>O</w:t>
            </w:r>
            <w:r w:rsidRPr="002F16E1">
              <w:rPr>
                <w:sz w:val="18"/>
                <w:szCs w:val="18"/>
              </w:rPr>
              <w:t>utcome(s)</w:t>
            </w:r>
          </w:p>
        </w:tc>
      </w:tr>
      <w:tr w:rsidR="00DB3689" w:rsidRPr="002F16E1" w14:paraId="6F13957D" w14:textId="77777777" w:rsidTr="00DB3689">
        <w:tc>
          <w:tcPr>
            <w:tcW w:w="2477" w:type="dxa"/>
            <w:tcBorders>
              <w:right w:val="single" w:sz="8" w:space="0" w:color="auto"/>
            </w:tcBorders>
            <w:shd w:val="clear" w:color="auto" w:fill="auto"/>
          </w:tcPr>
          <w:p w14:paraId="3A174412" w14:textId="77777777" w:rsidR="00DB3689" w:rsidRDefault="00DB3689" w:rsidP="00DB3689">
            <w:pPr>
              <w:spacing w:before="120" w:after="120"/>
              <w:rPr>
                <w:rFonts w:ascii="Arial" w:hAnsi="Arial"/>
              </w:rPr>
            </w:pPr>
            <w:r>
              <w:rPr>
                <w:rFonts w:ascii="Arial" w:hAnsi="Arial"/>
              </w:rPr>
              <w:t>“Neck Pain”</w:t>
            </w:r>
          </w:p>
          <w:p w14:paraId="299B379D" w14:textId="77777777" w:rsidR="00DB3689" w:rsidRDefault="00DB3689" w:rsidP="00DB3689">
            <w:pPr>
              <w:spacing w:before="120" w:after="120"/>
              <w:rPr>
                <w:rFonts w:ascii="Arial" w:hAnsi="Arial"/>
              </w:rPr>
            </w:pPr>
            <w:r>
              <w:rPr>
                <w:rFonts w:ascii="Arial" w:hAnsi="Arial"/>
              </w:rPr>
              <w:t>“Cervical Pain”</w:t>
            </w:r>
          </w:p>
          <w:p w14:paraId="42B14A0B" w14:textId="77777777" w:rsidR="00DB3689" w:rsidRDefault="00DB3689" w:rsidP="00DB3689">
            <w:pPr>
              <w:spacing w:before="120" w:after="120"/>
              <w:rPr>
                <w:rFonts w:ascii="Arial" w:hAnsi="Arial"/>
              </w:rPr>
            </w:pPr>
            <w:r>
              <w:rPr>
                <w:rFonts w:ascii="Arial" w:hAnsi="Arial"/>
              </w:rPr>
              <w:t>“Cervical Spine Pain”</w:t>
            </w:r>
          </w:p>
          <w:p w14:paraId="267250D4" w14:textId="77777777" w:rsidR="00DB3689" w:rsidRDefault="00DB3689" w:rsidP="00DB3689">
            <w:pPr>
              <w:spacing w:before="120" w:after="120"/>
              <w:rPr>
                <w:rFonts w:ascii="Arial" w:hAnsi="Arial"/>
              </w:rPr>
            </w:pPr>
            <w:r>
              <w:rPr>
                <w:rFonts w:ascii="Arial" w:hAnsi="Arial"/>
              </w:rPr>
              <w:t>“Upper back pain”</w:t>
            </w:r>
          </w:p>
          <w:p w14:paraId="0A939DC6" w14:textId="77777777" w:rsidR="00DB3689" w:rsidRDefault="00DB3689" w:rsidP="00DB3689">
            <w:pPr>
              <w:spacing w:before="120" w:after="120"/>
              <w:rPr>
                <w:rFonts w:ascii="Arial" w:hAnsi="Arial"/>
              </w:rPr>
            </w:pPr>
            <w:r>
              <w:rPr>
                <w:rFonts w:ascii="Arial" w:hAnsi="Arial"/>
              </w:rPr>
              <w:t>“</w:t>
            </w:r>
            <w:r w:rsidRPr="00C51814">
              <w:rPr>
                <w:rFonts w:ascii="Arial" w:hAnsi="Arial"/>
              </w:rPr>
              <w:t>cervicalgia</w:t>
            </w:r>
            <w:r>
              <w:rPr>
                <w:rFonts w:ascii="Arial" w:hAnsi="Arial"/>
              </w:rPr>
              <w:t>”</w:t>
            </w:r>
          </w:p>
          <w:p w14:paraId="7330B910" w14:textId="77777777" w:rsidR="00DB3689" w:rsidRPr="002F16E1" w:rsidRDefault="00DB3689" w:rsidP="00DB3689">
            <w:pPr>
              <w:spacing w:before="120" w:after="120"/>
              <w:rPr>
                <w:rFonts w:ascii="Arial" w:hAnsi="Arial"/>
              </w:rPr>
            </w:pPr>
          </w:p>
        </w:tc>
        <w:tc>
          <w:tcPr>
            <w:tcW w:w="2840" w:type="dxa"/>
            <w:tcBorders>
              <w:left w:val="single" w:sz="8" w:space="0" w:color="auto"/>
            </w:tcBorders>
            <w:shd w:val="clear" w:color="auto" w:fill="auto"/>
          </w:tcPr>
          <w:p w14:paraId="5F712E53" w14:textId="77777777" w:rsidR="00DB3689" w:rsidRPr="007B1091" w:rsidRDefault="00DB3689" w:rsidP="00DB3689">
            <w:pPr>
              <w:spacing w:before="120" w:after="120"/>
              <w:rPr>
                <w:rFonts w:ascii="Arial" w:hAnsi="Arial"/>
                <w:sz w:val="15"/>
                <w:szCs w:val="15"/>
              </w:rPr>
            </w:pPr>
            <w:r w:rsidRPr="007B1091">
              <w:rPr>
                <w:rFonts w:ascii="Arial" w:hAnsi="Arial"/>
                <w:sz w:val="15"/>
                <w:szCs w:val="15"/>
              </w:rPr>
              <w:t>Manual therapy</w:t>
            </w:r>
          </w:p>
          <w:p w14:paraId="140B2130" w14:textId="77777777" w:rsidR="00DB3689" w:rsidRPr="007B1091" w:rsidRDefault="00DB3689" w:rsidP="00DB3689">
            <w:pPr>
              <w:spacing w:before="120" w:after="120"/>
              <w:rPr>
                <w:rFonts w:ascii="Arial" w:hAnsi="Arial"/>
                <w:sz w:val="15"/>
                <w:szCs w:val="15"/>
              </w:rPr>
            </w:pPr>
            <w:r w:rsidRPr="007B1091">
              <w:rPr>
                <w:rFonts w:ascii="Arial" w:hAnsi="Arial"/>
                <w:sz w:val="15"/>
                <w:szCs w:val="15"/>
              </w:rPr>
              <w:t>Massage</w:t>
            </w:r>
          </w:p>
          <w:p w14:paraId="0A04EBA8" w14:textId="77777777" w:rsidR="00DB3689" w:rsidRPr="007B1091" w:rsidRDefault="00DB3689" w:rsidP="00DB3689">
            <w:pPr>
              <w:spacing w:before="120" w:after="120"/>
              <w:rPr>
                <w:rFonts w:ascii="Arial" w:hAnsi="Arial"/>
                <w:sz w:val="15"/>
                <w:szCs w:val="15"/>
              </w:rPr>
            </w:pPr>
            <w:r w:rsidRPr="007B1091">
              <w:rPr>
                <w:rFonts w:ascii="Arial" w:hAnsi="Arial"/>
                <w:sz w:val="15"/>
                <w:szCs w:val="15"/>
              </w:rPr>
              <w:t>Manual lymph</w:t>
            </w:r>
            <w:r>
              <w:rPr>
                <w:rFonts w:ascii="Arial" w:hAnsi="Arial"/>
                <w:sz w:val="15"/>
                <w:szCs w:val="15"/>
              </w:rPr>
              <w:t>*</w:t>
            </w:r>
            <w:r w:rsidRPr="007B1091">
              <w:rPr>
                <w:rFonts w:ascii="Arial" w:hAnsi="Arial"/>
                <w:sz w:val="15"/>
                <w:szCs w:val="15"/>
              </w:rPr>
              <w:t xml:space="preserve"> drainage</w:t>
            </w:r>
          </w:p>
          <w:p w14:paraId="79D14EDD" w14:textId="77777777" w:rsidR="00DB3689" w:rsidRPr="007B1091" w:rsidRDefault="00DB3689" w:rsidP="00DB3689">
            <w:pPr>
              <w:spacing w:before="120" w:after="120"/>
              <w:rPr>
                <w:rFonts w:ascii="Arial" w:hAnsi="Arial"/>
                <w:sz w:val="15"/>
                <w:szCs w:val="15"/>
              </w:rPr>
            </w:pPr>
            <w:r w:rsidRPr="007B1091">
              <w:rPr>
                <w:rFonts w:ascii="Arial" w:hAnsi="Arial"/>
                <w:sz w:val="15"/>
                <w:szCs w:val="15"/>
              </w:rPr>
              <w:t>MLD</w:t>
            </w:r>
          </w:p>
          <w:p w14:paraId="6DCB7562" w14:textId="77777777" w:rsidR="00DB3689" w:rsidRPr="007B1091" w:rsidRDefault="00DB3689" w:rsidP="00DB3689">
            <w:pPr>
              <w:spacing w:before="120" w:after="120"/>
              <w:rPr>
                <w:rFonts w:ascii="Arial" w:hAnsi="Arial"/>
                <w:sz w:val="15"/>
                <w:szCs w:val="15"/>
              </w:rPr>
            </w:pPr>
            <w:r w:rsidRPr="007B1091">
              <w:rPr>
                <w:rFonts w:ascii="Arial" w:hAnsi="Arial"/>
                <w:sz w:val="15"/>
                <w:szCs w:val="15"/>
              </w:rPr>
              <w:t>Mobilization</w:t>
            </w:r>
          </w:p>
          <w:p w14:paraId="31632F9B" w14:textId="77777777" w:rsidR="00DB3689" w:rsidRPr="007B1091" w:rsidRDefault="00DB3689" w:rsidP="00DB3689">
            <w:pPr>
              <w:spacing w:before="120" w:after="120"/>
              <w:rPr>
                <w:rFonts w:ascii="Arial" w:hAnsi="Arial"/>
                <w:sz w:val="15"/>
                <w:szCs w:val="15"/>
              </w:rPr>
            </w:pPr>
            <w:r w:rsidRPr="007B1091">
              <w:rPr>
                <w:rFonts w:ascii="Arial" w:hAnsi="Arial"/>
                <w:sz w:val="15"/>
                <w:szCs w:val="15"/>
              </w:rPr>
              <w:t>Soft tissue mobilization</w:t>
            </w:r>
          </w:p>
          <w:p w14:paraId="452622A7" w14:textId="77777777" w:rsidR="00DB3689" w:rsidRPr="007B1091" w:rsidRDefault="00DB3689" w:rsidP="00DB3689">
            <w:pPr>
              <w:spacing w:before="120" w:after="120"/>
              <w:rPr>
                <w:rFonts w:ascii="Arial" w:hAnsi="Arial"/>
                <w:sz w:val="15"/>
                <w:szCs w:val="15"/>
              </w:rPr>
            </w:pPr>
            <w:r w:rsidRPr="007B1091">
              <w:rPr>
                <w:rFonts w:ascii="Arial" w:hAnsi="Arial"/>
                <w:sz w:val="15"/>
                <w:szCs w:val="15"/>
              </w:rPr>
              <w:t>Functional mobilization</w:t>
            </w:r>
          </w:p>
          <w:p w14:paraId="630C363C" w14:textId="77777777" w:rsidR="00DB3689" w:rsidRPr="007B1091" w:rsidRDefault="00DB3689" w:rsidP="00DB3689">
            <w:pPr>
              <w:spacing w:before="120" w:after="120"/>
              <w:rPr>
                <w:rFonts w:ascii="Arial" w:hAnsi="Arial"/>
                <w:sz w:val="15"/>
                <w:szCs w:val="15"/>
              </w:rPr>
            </w:pPr>
            <w:r w:rsidRPr="007B1091">
              <w:rPr>
                <w:rFonts w:ascii="Arial" w:hAnsi="Arial"/>
                <w:sz w:val="15"/>
                <w:szCs w:val="15"/>
              </w:rPr>
              <w:t>Scar mobilization</w:t>
            </w:r>
          </w:p>
          <w:p w14:paraId="66898645" w14:textId="77777777" w:rsidR="00DB3689" w:rsidRPr="007B1091" w:rsidRDefault="00DB3689" w:rsidP="00DB3689">
            <w:pPr>
              <w:spacing w:before="120" w:after="120"/>
              <w:rPr>
                <w:rFonts w:ascii="Arial" w:hAnsi="Arial"/>
                <w:sz w:val="15"/>
                <w:szCs w:val="15"/>
              </w:rPr>
            </w:pPr>
            <w:r w:rsidRPr="007B1091">
              <w:rPr>
                <w:rFonts w:ascii="Arial" w:hAnsi="Arial"/>
                <w:sz w:val="15"/>
                <w:szCs w:val="15"/>
              </w:rPr>
              <w:t>Myofascial release</w:t>
            </w:r>
          </w:p>
          <w:p w14:paraId="44F0E32D" w14:textId="77777777" w:rsidR="00DB3689" w:rsidRPr="007B1091" w:rsidRDefault="00DB3689" w:rsidP="00DB3689">
            <w:pPr>
              <w:spacing w:before="120" w:after="120"/>
              <w:rPr>
                <w:rFonts w:ascii="Arial" w:hAnsi="Arial"/>
                <w:sz w:val="15"/>
                <w:szCs w:val="15"/>
              </w:rPr>
            </w:pPr>
            <w:r w:rsidRPr="007B1091">
              <w:rPr>
                <w:rFonts w:ascii="Arial" w:hAnsi="Arial"/>
                <w:sz w:val="15"/>
                <w:szCs w:val="15"/>
              </w:rPr>
              <w:t>MFR</w:t>
            </w:r>
          </w:p>
          <w:p w14:paraId="68481494" w14:textId="77777777" w:rsidR="00DB3689" w:rsidRPr="007B1091" w:rsidRDefault="00DB3689" w:rsidP="00DB3689">
            <w:pPr>
              <w:spacing w:before="120" w:after="120"/>
              <w:rPr>
                <w:rFonts w:ascii="Arial" w:hAnsi="Arial"/>
                <w:sz w:val="15"/>
                <w:szCs w:val="15"/>
              </w:rPr>
            </w:pPr>
            <w:r w:rsidRPr="007B1091">
              <w:rPr>
                <w:rFonts w:ascii="Arial" w:hAnsi="Arial"/>
                <w:sz w:val="15"/>
                <w:szCs w:val="15"/>
              </w:rPr>
              <w:t xml:space="preserve">Strain </w:t>
            </w:r>
            <w:proofErr w:type="spellStart"/>
            <w:r w:rsidRPr="007B1091">
              <w:rPr>
                <w:rFonts w:ascii="Arial" w:hAnsi="Arial"/>
                <w:sz w:val="15"/>
                <w:szCs w:val="15"/>
              </w:rPr>
              <w:t>counterstrain</w:t>
            </w:r>
            <w:proofErr w:type="spellEnd"/>
          </w:p>
          <w:p w14:paraId="304A6CCD" w14:textId="77777777" w:rsidR="00DB3689" w:rsidRPr="007B1091" w:rsidRDefault="00DB3689" w:rsidP="00DB3689">
            <w:pPr>
              <w:spacing w:before="120" w:after="120"/>
              <w:rPr>
                <w:rFonts w:ascii="Arial" w:hAnsi="Arial"/>
                <w:sz w:val="15"/>
                <w:szCs w:val="15"/>
              </w:rPr>
            </w:pPr>
            <w:r w:rsidRPr="007B1091">
              <w:rPr>
                <w:rFonts w:ascii="Arial" w:hAnsi="Arial"/>
                <w:sz w:val="15"/>
                <w:szCs w:val="15"/>
              </w:rPr>
              <w:t>SCS</w:t>
            </w:r>
          </w:p>
          <w:p w14:paraId="323CB1B1" w14:textId="77777777" w:rsidR="00DB3689" w:rsidRPr="007B1091" w:rsidRDefault="00DB3689" w:rsidP="00DB3689">
            <w:pPr>
              <w:spacing w:before="120" w:after="120"/>
              <w:rPr>
                <w:rFonts w:ascii="Arial" w:hAnsi="Arial"/>
                <w:sz w:val="15"/>
                <w:szCs w:val="15"/>
              </w:rPr>
            </w:pPr>
            <w:r w:rsidRPr="007B1091">
              <w:rPr>
                <w:rFonts w:ascii="Arial" w:hAnsi="Arial"/>
                <w:sz w:val="15"/>
                <w:szCs w:val="15"/>
              </w:rPr>
              <w:t>Positional Release Technique</w:t>
            </w:r>
          </w:p>
          <w:p w14:paraId="5D799623" w14:textId="77777777" w:rsidR="00DB3689" w:rsidRPr="007B1091" w:rsidRDefault="00DB3689" w:rsidP="00DB3689">
            <w:pPr>
              <w:spacing w:before="120" w:after="120"/>
              <w:rPr>
                <w:rFonts w:ascii="Arial" w:hAnsi="Arial"/>
                <w:sz w:val="15"/>
                <w:szCs w:val="15"/>
              </w:rPr>
            </w:pPr>
            <w:r w:rsidRPr="007B1091">
              <w:rPr>
                <w:rFonts w:ascii="Arial" w:hAnsi="Arial"/>
                <w:sz w:val="15"/>
                <w:szCs w:val="15"/>
              </w:rPr>
              <w:t>PRT</w:t>
            </w:r>
          </w:p>
          <w:p w14:paraId="1C819775" w14:textId="77777777" w:rsidR="00DB3689" w:rsidRPr="007B1091" w:rsidRDefault="00DB3689" w:rsidP="00DB3689">
            <w:pPr>
              <w:spacing w:before="120" w:after="120"/>
              <w:rPr>
                <w:rFonts w:ascii="Arial" w:hAnsi="Arial"/>
                <w:sz w:val="15"/>
                <w:szCs w:val="15"/>
              </w:rPr>
            </w:pPr>
            <w:r w:rsidRPr="007B1091">
              <w:rPr>
                <w:rFonts w:ascii="Arial" w:hAnsi="Arial"/>
                <w:sz w:val="15"/>
                <w:szCs w:val="15"/>
              </w:rPr>
              <w:t>Craniosacral therapy</w:t>
            </w:r>
          </w:p>
          <w:p w14:paraId="329C15B5" w14:textId="77777777" w:rsidR="00DB3689" w:rsidRPr="007B1091" w:rsidRDefault="00DB3689" w:rsidP="00DB3689">
            <w:pPr>
              <w:spacing w:before="120" w:after="120"/>
              <w:rPr>
                <w:rFonts w:ascii="Arial" w:hAnsi="Arial"/>
                <w:sz w:val="15"/>
                <w:szCs w:val="15"/>
              </w:rPr>
            </w:pPr>
            <w:r w:rsidRPr="007B1091">
              <w:rPr>
                <w:rFonts w:ascii="Arial" w:hAnsi="Arial"/>
                <w:sz w:val="15"/>
                <w:szCs w:val="15"/>
              </w:rPr>
              <w:t xml:space="preserve">Active Release Technique </w:t>
            </w:r>
          </w:p>
          <w:p w14:paraId="28F98F0E" w14:textId="77777777" w:rsidR="00DB3689" w:rsidRPr="007B1091" w:rsidRDefault="00DB3689" w:rsidP="00DB3689">
            <w:pPr>
              <w:spacing w:before="120" w:after="120"/>
              <w:rPr>
                <w:rFonts w:ascii="Arial" w:hAnsi="Arial"/>
                <w:sz w:val="15"/>
                <w:szCs w:val="15"/>
              </w:rPr>
            </w:pPr>
            <w:r w:rsidRPr="007B1091">
              <w:rPr>
                <w:rFonts w:ascii="Arial" w:hAnsi="Arial"/>
                <w:sz w:val="15"/>
                <w:szCs w:val="15"/>
              </w:rPr>
              <w:t>ART</w:t>
            </w:r>
          </w:p>
          <w:p w14:paraId="08F1DECF" w14:textId="77777777" w:rsidR="00DB3689" w:rsidRPr="007B1091" w:rsidRDefault="00DB3689" w:rsidP="00DB3689">
            <w:pPr>
              <w:spacing w:before="120" w:after="120"/>
              <w:rPr>
                <w:rFonts w:ascii="Arial" w:hAnsi="Arial"/>
                <w:sz w:val="15"/>
                <w:szCs w:val="15"/>
              </w:rPr>
            </w:pPr>
            <w:proofErr w:type="spellStart"/>
            <w:r w:rsidRPr="007B1091">
              <w:rPr>
                <w:rFonts w:ascii="Arial" w:hAnsi="Arial"/>
                <w:sz w:val="15"/>
                <w:szCs w:val="15"/>
              </w:rPr>
              <w:t>Graston</w:t>
            </w:r>
            <w:proofErr w:type="spellEnd"/>
          </w:p>
          <w:p w14:paraId="41FD730E" w14:textId="77777777" w:rsidR="00DB3689" w:rsidRPr="007B1091" w:rsidRDefault="00DB3689" w:rsidP="00DB3689">
            <w:pPr>
              <w:spacing w:before="120" w:after="120"/>
              <w:rPr>
                <w:rFonts w:ascii="Arial" w:hAnsi="Arial"/>
                <w:sz w:val="15"/>
                <w:szCs w:val="15"/>
              </w:rPr>
            </w:pPr>
            <w:r w:rsidRPr="007B1091">
              <w:rPr>
                <w:rFonts w:ascii="Arial" w:hAnsi="Arial"/>
                <w:sz w:val="15"/>
                <w:szCs w:val="15"/>
              </w:rPr>
              <w:t>Manipulation</w:t>
            </w:r>
          </w:p>
          <w:p w14:paraId="3333C158" w14:textId="77777777" w:rsidR="00DB3689" w:rsidRPr="007B1091" w:rsidRDefault="00DB3689" w:rsidP="00DB3689">
            <w:pPr>
              <w:spacing w:before="120" w:after="120"/>
              <w:rPr>
                <w:rFonts w:ascii="Arial" w:hAnsi="Arial"/>
                <w:sz w:val="15"/>
                <w:szCs w:val="15"/>
              </w:rPr>
            </w:pPr>
            <w:r w:rsidRPr="007B1091">
              <w:rPr>
                <w:rFonts w:ascii="Arial" w:hAnsi="Arial"/>
                <w:sz w:val="15"/>
                <w:szCs w:val="15"/>
              </w:rPr>
              <w:t>Joint mobilization</w:t>
            </w:r>
          </w:p>
          <w:p w14:paraId="638D1DF7" w14:textId="77777777" w:rsidR="00DB3689" w:rsidRPr="007B1091" w:rsidRDefault="00DB3689" w:rsidP="00DB3689">
            <w:pPr>
              <w:spacing w:before="120" w:after="120"/>
              <w:rPr>
                <w:rFonts w:ascii="Arial" w:hAnsi="Arial"/>
                <w:sz w:val="15"/>
                <w:szCs w:val="15"/>
              </w:rPr>
            </w:pPr>
            <w:r w:rsidRPr="007B1091">
              <w:rPr>
                <w:rFonts w:ascii="Arial" w:hAnsi="Arial"/>
                <w:sz w:val="15"/>
                <w:szCs w:val="15"/>
              </w:rPr>
              <w:t xml:space="preserve">Joint manipulation </w:t>
            </w:r>
          </w:p>
          <w:p w14:paraId="37C37422" w14:textId="77777777" w:rsidR="00DB3689" w:rsidRPr="007B1091" w:rsidRDefault="00DB3689" w:rsidP="00DB3689">
            <w:pPr>
              <w:spacing w:before="120" w:after="120"/>
              <w:rPr>
                <w:rFonts w:ascii="Arial" w:hAnsi="Arial"/>
                <w:sz w:val="15"/>
                <w:szCs w:val="15"/>
              </w:rPr>
            </w:pPr>
            <w:r w:rsidRPr="007B1091">
              <w:rPr>
                <w:rFonts w:ascii="Arial" w:hAnsi="Arial"/>
                <w:sz w:val="15"/>
                <w:szCs w:val="15"/>
              </w:rPr>
              <w:t>Joint thrust</w:t>
            </w:r>
          </w:p>
          <w:p w14:paraId="604B094D" w14:textId="77777777" w:rsidR="00DB3689" w:rsidRPr="007B1091" w:rsidRDefault="00DB3689" w:rsidP="00DB3689">
            <w:pPr>
              <w:spacing w:before="120" w:after="120"/>
              <w:rPr>
                <w:rFonts w:ascii="Arial" w:hAnsi="Arial"/>
                <w:sz w:val="15"/>
                <w:szCs w:val="15"/>
              </w:rPr>
            </w:pPr>
            <w:r w:rsidRPr="007B1091">
              <w:rPr>
                <w:rFonts w:ascii="Arial" w:hAnsi="Arial"/>
                <w:sz w:val="15"/>
                <w:szCs w:val="15"/>
              </w:rPr>
              <w:t>High Velocity Low Amplitude</w:t>
            </w:r>
          </w:p>
          <w:p w14:paraId="39B0BDB8" w14:textId="77777777" w:rsidR="00DB3689" w:rsidRPr="007B1091" w:rsidRDefault="00DB3689" w:rsidP="00DB3689">
            <w:pPr>
              <w:spacing w:before="120" w:after="120"/>
              <w:rPr>
                <w:rFonts w:ascii="Arial" w:hAnsi="Arial"/>
                <w:sz w:val="15"/>
                <w:szCs w:val="15"/>
              </w:rPr>
            </w:pPr>
            <w:r w:rsidRPr="007B1091">
              <w:rPr>
                <w:rFonts w:ascii="Arial" w:hAnsi="Arial"/>
                <w:sz w:val="15"/>
                <w:szCs w:val="15"/>
              </w:rPr>
              <w:t>HVLA</w:t>
            </w:r>
          </w:p>
          <w:p w14:paraId="4C6B0127" w14:textId="77777777" w:rsidR="00DB3689" w:rsidRPr="007B1091" w:rsidRDefault="00DB3689" w:rsidP="00DB3689">
            <w:pPr>
              <w:spacing w:before="120" w:after="120"/>
              <w:rPr>
                <w:rFonts w:ascii="Arial" w:hAnsi="Arial"/>
                <w:sz w:val="15"/>
                <w:szCs w:val="15"/>
              </w:rPr>
            </w:pPr>
            <w:r w:rsidRPr="007B1091">
              <w:rPr>
                <w:rFonts w:ascii="Arial" w:hAnsi="Arial"/>
                <w:sz w:val="15"/>
                <w:szCs w:val="15"/>
              </w:rPr>
              <w:t>Muscle energy techniques</w:t>
            </w:r>
          </w:p>
          <w:p w14:paraId="40180FAF" w14:textId="77777777" w:rsidR="00DB3689" w:rsidRPr="007B1091" w:rsidRDefault="00DB3689" w:rsidP="00DB3689">
            <w:pPr>
              <w:spacing w:before="120" w:after="120"/>
              <w:rPr>
                <w:rFonts w:ascii="Arial" w:hAnsi="Arial"/>
                <w:sz w:val="15"/>
                <w:szCs w:val="15"/>
              </w:rPr>
            </w:pPr>
            <w:r w:rsidRPr="007B1091">
              <w:rPr>
                <w:rFonts w:ascii="Arial" w:hAnsi="Arial"/>
                <w:sz w:val="15"/>
                <w:szCs w:val="15"/>
              </w:rPr>
              <w:t>MET</w:t>
            </w:r>
          </w:p>
          <w:p w14:paraId="761E703B" w14:textId="77777777" w:rsidR="00DB3689" w:rsidRPr="007B1091" w:rsidRDefault="00DB3689" w:rsidP="00DB3689">
            <w:pPr>
              <w:spacing w:before="120" w:after="120"/>
              <w:rPr>
                <w:rFonts w:ascii="Arial" w:hAnsi="Arial"/>
                <w:sz w:val="15"/>
                <w:szCs w:val="15"/>
              </w:rPr>
            </w:pPr>
            <w:r w:rsidRPr="007B1091">
              <w:rPr>
                <w:rFonts w:ascii="Arial" w:hAnsi="Arial"/>
                <w:sz w:val="15"/>
                <w:szCs w:val="15"/>
              </w:rPr>
              <w:t>Mulligan</w:t>
            </w:r>
          </w:p>
          <w:p w14:paraId="08C48877" w14:textId="77777777" w:rsidR="00DB3689" w:rsidRPr="007B1091" w:rsidRDefault="00DB3689" w:rsidP="00DB3689">
            <w:pPr>
              <w:spacing w:before="120" w:after="120"/>
              <w:rPr>
                <w:rFonts w:ascii="Arial" w:hAnsi="Arial"/>
                <w:sz w:val="15"/>
                <w:szCs w:val="15"/>
              </w:rPr>
            </w:pPr>
            <w:r w:rsidRPr="007B1091">
              <w:rPr>
                <w:rFonts w:ascii="Arial" w:hAnsi="Arial"/>
                <w:sz w:val="15"/>
                <w:szCs w:val="15"/>
              </w:rPr>
              <w:t>Manual Traction</w:t>
            </w:r>
          </w:p>
          <w:p w14:paraId="76B3E89C" w14:textId="77777777" w:rsidR="00DB3689" w:rsidRPr="007B1091" w:rsidRDefault="00DB3689" w:rsidP="00DB3689">
            <w:pPr>
              <w:spacing w:before="120" w:after="120"/>
              <w:rPr>
                <w:rFonts w:ascii="Arial" w:hAnsi="Arial"/>
                <w:sz w:val="15"/>
                <w:szCs w:val="15"/>
              </w:rPr>
            </w:pPr>
            <w:r w:rsidRPr="007B1091">
              <w:rPr>
                <w:rFonts w:ascii="Arial" w:hAnsi="Arial"/>
                <w:sz w:val="15"/>
                <w:szCs w:val="15"/>
              </w:rPr>
              <w:t>Passive range of motion</w:t>
            </w:r>
          </w:p>
          <w:p w14:paraId="2F389E50" w14:textId="6EEFAF64" w:rsidR="00DB3689" w:rsidRPr="002F16E1" w:rsidRDefault="00DB3689" w:rsidP="00DB3689">
            <w:pPr>
              <w:spacing w:before="120" w:after="120"/>
              <w:rPr>
                <w:rFonts w:ascii="Arial" w:hAnsi="Arial"/>
              </w:rPr>
            </w:pPr>
            <w:r w:rsidRPr="007B1091">
              <w:rPr>
                <w:rFonts w:ascii="Arial" w:hAnsi="Arial"/>
                <w:sz w:val="15"/>
                <w:szCs w:val="15"/>
              </w:rPr>
              <w:t>PROM</w:t>
            </w:r>
          </w:p>
        </w:tc>
        <w:tc>
          <w:tcPr>
            <w:tcW w:w="2337" w:type="dxa"/>
            <w:tcBorders>
              <w:left w:val="single" w:sz="8" w:space="0" w:color="auto"/>
            </w:tcBorders>
            <w:shd w:val="clear" w:color="auto" w:fill="auto"/>
          </w:tcPr>
          <w:p w14:paraId="7E340480" w14:textId="77777777" w:rsidR="00DB3689" w:rsidRDefault="00DB3689" w:rsidP="00DB3689">
            <w:pPr>
              <w:spacing w:before="120" w:after="120"/>
              <w:rPr>
                <w:rFonts w:ascii="Arial" w:hAnsi="Arial"/>
              </w:rPr>
            </w:pPr>
            <w:r>
              <w:rPr>
                <w:rFonts w:ascii="Arial" w:hAnsi="Arial"/>
              </w:rPr>
              <w:t>Therapeutic exercise</w:t>
            </w:r>
          </w:p>
          <w:p w14:paraId="2C9DAE18" w14:textId="77777777" w:rsidR="00DB3689" w:rsidRDefault="00DB3689" w:rsidP="00DB3689">
            <w:pPr>
              <w:spacing w:before="120" w:after="120"/>
              <w:rPr>
                <w:rFonts w:ascii="Arial" w:hAnsi="Arial"/>
              </w:rPr>
            </w:pPr>
            <w:r>
              <w:rPr>
                <w:rFonts w:ascii="Arial" w:hAnsi="Arial"/>
              </w:rPr>
              <w:t>Exercise</w:t>
            </w:r>
          </w:p>
          <w:p w14:paraId="382C917B" w14:textId="77777777" w:rsidR="00DB3689" w:rsidRDefault="00DB3689" w:rsidP="00DB3689">
            <w:pPr>
              <w:spacing w:before="120" w:after="120"/>
              <w:rPr>
                <w:rFonts w:ascii="Arial" w:hAnsi="Arial"/>
              </w:rPr>
            </w:pPr>
            <w:r>
              <w:rPr>
                <w:rFonts w:ascii="Arial" w:hAnsi="Arial"/>
              </w:rPr>
              <w:t>McKenzie</w:t>
            </w:r>
          </w:p>
          <w:p w14:paraId="20D5EF75" w14:textId="77777777" w:rsidR="00DB3689" w:rsidRDefault="00DB3689" w:rsidP="00DB3689">
            <w:pPr>
              <w:spacing w:before="120" w:after="120"/>
              <w:rPr>
                <w:rFonts w:ascii="Arial" w:hAnsi="Arial"/>
              </w:rPr>
            </w:pPr>
            <w:r>
              <w:rPr>
                <w:rFonts w:ascii="Arial" w:hAnsi="Arial"/>
              </w:rPr>
              <w:t>MDT</w:t>
            </w:r>
          </w:p>
          <w:p w14:paraId="4A5011D4" w14:textId="77777777" w:rsidR="00DB3689" w:rsidRDefault="00DB3689" w:rsidP="00DB3689">
            <w:pPr>
              <w:spacing w:before="120" w:after="120"/>
              <w:rPr>
                <w:rFonts w:ascii="Arial" w:hAnsi="Arial"/>
              </w:rPr>
            </w:pPr>
            <w:r>
              <w:rPr>
                <w:rFonts w:ascii="Arial" w:hAnsi="Arial"/>
              </w:rPr>
              <w:t>Mechanical Diagnosis and therapy</w:t>
            </w:r>
          </w:p>
          <w:p w14:paraId="7CC8BFF0" w14:textId="77777777" w:rsidR="00DB3689" w:rsidRPr="007B1091" w:rsidRDefault="00DB3689" w:rsidP="00DB3689">
            <w:pPr>
              <w:spacing w:before="120" w:after="120"/>
              <w:rPr>
                <w:rFonts w:ascii="Arial" w:hAnsi="Arial"/>
              </w:rPr>
            </w:pPr>
            <w:r w:rsidRPr="007B1091">
              <w:rPr>
                <w:rFonts w:ascii="Arial" w:hAnsi="Arial"/>
              </w:rPr>
              <w:t>Exercise</w:t>
            </w:r>
            <w:r>
              <w:rPr>
                <w:rFonts w:ascii="Arial" w:hAnsi="Arial"/>
              </w:rPr>
              <w:t>*</w:t>
            </w:r>
          </w:p>
          <w:p w14:paraId="3C7856CB" w14:textId="77777777" w:rsidR="00DB3689" w:rsidRPr="007B1091" w:rsidRDefault="00DB3689" w:rsidP="00DB3689">
            <w:pPr>
              <w:spacing w:before="120" w:after="120"/>
              <w:rPr>
                <w:rFonts w:ascii="Arial" w:hAnsi="Arial"/>
              </w:rPr>
            </w:pPr>
            <w:r w:rsidRPr="007B1091">
              <w:rPr>
                <w:rFonts w:ascii="Arial" w:hAnsi="Arial"/>
              </w:rPr>
              <w:t>training</w:t>
            </w:r>
          </w:p>
          <w:p w14:paraId="6FA68648" w14:textId="77777777" w:rsidR="00DB3689" w:rsidRPr="007B1091" w:rsidRDefault="00DB3689" w:rsidP="00DB3689">
            <w:pPr>
              <w:spacing w:before="120" w:after="120"/>
              <w:rPr>
                <w:rFonts w:ascii="Arial" w:hAnsi="Arial"/>
              </w:rPr>
            </w:pPr>
            <w:r w:rsidRPr="007B1091">
              <w:rPr>
                <w:rFonts w:ascii="Arial" w:hAnsi="Arial"/>
              </w:rPr>
              <w:t xml:space="preserve">aerobic </w:t>
            </w:r>
          </w:p>
          <w:p w14:paraId="627A5E82" w14:textId="77777777" w:rsidR="00DB3689" w:rsidRPr="007B1091" w:rsidRDefault="00DB3689" w:rsidP="00DB3689">
            <w:pPr>
              <w:spacing w:before="120" w:after="120"/>
              <w:rPr>
                <w:rFonts w:ascii="Arial" w:hAnsi="Arial"/>
              </w:rPr>
            </w:pPr>
            <w:r w:rsidRPr="007B1091">
              <w:rPr>
                <w:rFonts w:ascii="Arial" w:hAnsi="Arial"/>
              </w:rPr>
              <w:t xml:space="preserve">endurance </w:t>
            </w:r>
          </w:p>
          <w:p w14:paraId="0B887FDD" w14:textId="77777777" w:rsidR="00DB3689" w:rsidRPr="007B1091" w:rsidRDefault="00DB3689" w:rsidP="00DB3689">
            <w:pPr>
              <w:spacing w:before="120" w:after="120"/>
              <w:rPr>
                <w:rFonts w:ascii="Arial" w:hAnsi="Arial"/>
              </w:rPr>
            </w:pPr>
            <w:r w:rsidRPr="007B1091">
              <w:rPr>
                <w:rFonts w:ascii="Arial" w:hAnsi="Arial"/>
              </w:rPr>
              <w:t>strength</w:t>
            </w:r>
          </w:p>
          <w:p w14:paraId="0E9E0493" w14:textId="77777777" w:rsidR="00DB3689" w:rsidRPr="007B1091" w:rsidRDefault="00DB3689" w:rsidP="00DB3689">
            <w:pPr>
              <w:spacing w:before="120" w:after="120"/>
              <w:rPr>
                <w:rFonts w:ascii="Arial" w:hAnsi="Arial"/>
              </w:rPr>
            </w:pPr>
            <w:r w:rsidRPr="007B1091">
              <w:rPr>
                <w:rFonts w:ascii="Arial" w:hAnsi="Arial"/>
              </w:rPr>
              <w:t>hypertrophy</w:t>
            </w:r>
          </w:p>
          <w:p w14:paraId="5F223339" w14:textId="77777777" w:rsidR="00DB3689" w:rsidRPr="007B1091" w:rsidRDefault="00DB3689" w:rsidP="00DB3689">
            <w:pPr>
              <w:spacing w:before="120" w:after="120"/>
              <w:rPr>
                <w:rFonts w:ascii="Arial" w:hAnsi="Arial"/>
              </w:rPr>
            </w:pPr>
            <w:r w:rsidRPr="007B1091">
              <w:rPr>
                <w:rFonts w:ascii="Arial" w:hAnsi="Arial"/>
              </w:rPr>
              <w:t>power</w:t>
            </w:r>
          </w:p>
          <w:p w14:paraId="3E13F7E9" w14:textId="77777777" w:rsidR="00DB3689" w:rsidRPr="007B1091" w:rsidRDefault="00DB3689" w:rsidP="00DB3689">
            <w:pPr>
              <w:spacing w:before="120" w:after="120"/>
              <w:rPr>
                <w:rFonts w:ascii="Arial" w:hAnsi="Arial"/>
              </w:rPr>
            </w:pPr>
            <w:r w:rsidRPr="007B1091">
              <w:rPr>
                <w:rFonts w:ascii="Arial" w:hAnsi="Arial"/>
              </w:rPr>
              <w:t>range of motion</w:t>
            </w:r>
          </w:p>
          <w:p w14:paraId="1F1A7632" w14:textId="77777777" w:rsidR="00DB3689" w:rsidRPr="007B1091" w:rsidRDefault="00DB3689" w:rsidP="00DB3689">
            <w:pPr>
              <w:spacing w:before="120" w:after="120"/>
              <w:rPr>
                <w:rFonts w:ascii="Arial" w:hAnsi="Arial"/>
              </w:rPr>
            </w:pPr>
            <w:r w:rsidRPr="007B1091">
              <w:rPr>
                <w:rFonts w:ascii="Arial" w:hAnsi="Arial"/>
              </w:rPr>
              <w:t xml:space="preserve">conditioning </w:t>
            </w:r>
          </w:p>
          <w:p w14:paraId="553519C1" w14:textId="77777777" w:rsidR="00DB3689" w:rsidRPr="007B1091" w:rsidRDefault="00DB3689" w:rsidP="00DB3689">
            <w:pPr>
              <w:spacing w:before="120" w:after="120"/>
              <w:rPr>
                <w:rFonts w:ascii="Arial" w:hAnsi="Arial"/>
              </w:rPr>
            </w:pPr>
            <w:r w:rsidRPr="007B1091">
              <w:rPr>
                <w:rFonts w:ascii="Arial" w:hAnsi="Arial"/>
              </w:rPr>
              <w:t>agility</w:t>
            </w:r>
          </w:p>
          <w:p w14:paraId="7129E6CA" w14:textId="77777777" w:rsidR="00DB3689" w:rsidRPr="007B1091" w:rsidRDefault="00DB3689" w:rsidP="00DB3689">
            <w:pPr>
              <w:spacing w:before="120" w:after="120"/>
              <w:rPr>
                <w:rFonts w:ascii="Arial" w:hAnsi="Arial"/>
              </w:rPr>
            </w:pPr>
            <w:r w:rsidRPr="007B1091">
              <w:rPr>
                <w:rFonts w:ascii="Arial" w:hAnsi="Arial"/>
              </w:rPr>
              <w:t>body mechanics</w:t>
            </w:r>
          </w:p>
          <w:p w14:paraId="6F87BFE0" w14:textId="77777777" w:rsidR="00DB3689" w:rsidRPr="007B1091" w:rsidRDefault="00DB3689" w:rsidP="00DB3689">
            <w:pPr>
              <w:spacing w:before="120" w:after="120"/>
              <w:rPr>
                <w:rFonts w:ascii="Arial" w:hAnsi="Arial"/>
              </w:rPr>
            </w:pPr>
            <w:r w:rsidRPr="007B1091">
              <w:rPr>
                <w:rFonts w:ascii="Arial" w:hAnsi="Arial"/>
              </w:rPr>
              <w:t>coordination exercises</w:t>
            </w:r>
          </w:p>
          <w:p w14:paraId="45D8F52D" w14:textId="77777777" w:rsidR="00DB3689" w:rsidRPr="007B1091" w:rsidRDefault="00DB3689" w:rsidP="00DB3689">
            <w:pPr>
              <w:spacing w:before="120" w:after="120"/>
              <w:rPr>
                <w:rFonts w:ascii="Arial" w:hAnsi="Arial"/>
              </w:rPr>
            </w:pPr>
            <w:r w:rsidRPr="007B1091">
              <w:rPr>
                <w:rFonts w:ascii="Arial" w:hAnsi="Arial"/>
              </w:rPr>
              <w:t>developmental</w:t>
            </w:r>
          </w:p>
          <w:p w14:paraId="2F42A27B" w14:textId="77777777" w:rsidR="00DB3689" w:rsidRPr="007B1091" w:rsidRDefault="00DB3689" w:rsidP="00DB3689">
            <w:pPr>
              <w:spacing w:before="120" w:after="120"/>
              <w:rPr>
                <w:rFonts w:ascii="Arial" w:hAnsi="Arial"/>
              </w:rPr>
            </w:pPr>
            <w:r w:rsidRPr="007B1091">
              <w:rPr>
                <w:rFonts w:ascii="Arial" w:hAnsi="Arial"/>
              </w:rPr>
              <w:t>movement pattern</w:t>
            </w:r>
          </w:p>
          <w:p w14:paraId="2A600813" w14:textId="77777777" w:rsidR="00DB3689" w:rsidRPr="007B1091" w:rsidRDefault="00DB3689" w:rsidP="00DB3689">
            <w:pPr>
              <w:spacing w:before="120" w:after="120"/>
              <w:rPr>
                <w:rFonts w:ascii="Arial" w:hAnsi="Arial"/>
              </w:rPr>
            </w:pPr>
            <w:r w:rsidRPr="007B1091">
              <w:rPr>
                <w:rFonts w:ascii="Arial" w:hAnsi="Arial"/>
              </w:rPr>
              <w:t>neuromotor development</w:t>
            </w:r>
          </w:p>
          <w:p w14:paraId="41228E01" w14:textId="77777777" w:rsidR="00DB3689" w:rsidRPr="007B1091" w:rsidRDefault="00DB3689" w:rsidP="00DB3689">
            <w:pPr>
              <w:spacing w:before="120" w:after="120"/>
              <w:rPr>
                <w:rFonts w:ascii="Arial" w:hAnsi="Arial"/>
              </w:rPr>
            </w:pPr>
            <w:r w:rsidRPr="007B1091">
              <w:rPr>
                <w:rFonts w:ascii="Arial" w:hAnsi="Arial"/>
              </w:rPr>
              <w:t>neuromuscular education</w:t>
            </w:r>
          </w:p>
          <w:p w14:paraId="65AE92AE" w14:textId="77777777" w:rsidR="00DB3689" w:rsidRPr="007B1091" w:rsidRDefault="00DB3689" w:rsidP="00DB3689">
            <w:pPr>
              <w:spacing w:before="120" w:after="120"/>
              <w:rPr>
                <w:rFonts w:ascii="Arial" w:hAnsi="Arial"/>
              </w:rPr>
            </w:pPr>
            <w:r w:rsidRPr="007B1091">
              <w:rPr>
                <w:rFonts w:ascii="Arial" w:hAnsi="Arial"/>
              </w:rPr>
              <w:t>neuromuscular re</w:t>
            </w:r>
            <w:r>
              <w:rPr>
                <w:rFonts w:ascii="Arial" w:hAnsi="Arial"/>
              </w:rPr>
              <w:t>*</w:t>
            </w:r>
          </w:p>
          <w:p w14:paraId="753E00A3" w14:textId="77777777" w:rsidR="00DB3689" w:rsidRDefault="00DB3689" w:rsidP="00DB3689">
            <w:pPr>
              <w:spacing w:before="120" w:after="120"/>
              <w:rPr>
                <w:rFonts w:ascii="Arial" w:hAnsi="Arial"/>
              </w:rPr>
            </w:pPr>
            <w:r w:rsidRPr="007B1091">
              <w:rPr>
                <w:rFonts w:ascii="Arial" w:hAnsi="Arial"/>
              </w:rPr>
              <w:t>perceptual training</w:t>
            </w:r>
          </w:p>
          <w:p w14:paraId="2A1E3483" w14:textId="66AB6ED7" w:rsidR="00DB3689" w:rsidRPr="002F16E1" w:rsidRDefault="00DB3689" w:rsidP="00DB3689">
            <w:pPr>
              <w:spacing w:before="120" w:after="120"/>
              <w:rPr>
                <w:rFonts w:ascii="Arial" w:hAnsi="Arial"/>
              </w:rPr>
            </w:pPr>
            <w:r>
              <w:rPr>
                <w:rFonts w:ascii="Arial" w:hAnsi="Arial"/>
              </w:rPr>
              <w:t>rehabilitation</w:t>
            </w:r>
          </w:p>
        </w:tc>
        <w:tc>
          <w:tcPr>
            <w:tcW w:w="2541" w:type="dxa"/>
            <w:tcBorders>
              <w:left w:val="single" w:sz="8" w:space="0" w:color="auto"/>
            </w:tcBorders>
            <w:shd w:val="clear" w:color="auto" w:fill="auto"/>
          </w:tcPr>
          <w:p w14:paraId="59C8113C" w14:textId="77777777" w:rsidR="00DB3689" w:rsidRDefault="00DB3689" w:rsidP="00DB3689">
            <w:pPr>
              <w:spacing w:before="120" w:after="120"/>
              <w:rPr>
                <w:rFonts w:ascii="Arial" w:hAnsi="Arial"/>
              </w:rPr>
            </w:pPr>
            <w:r>
              <w:rPr>
                <w:rFonts w:ascii="Arial" w:hAnsi="Arial"/>
              </w:rPr>
              <w:t>Pain</w:t>
            </w:r>
          </w:p>
          <w:p w14:paraId="6B4A108C" w14:textId="77777777" w:rsidR="00DB3689" w:rsidRDefault="00DB3689" w:rsidP="00DB3689">
            <w:pPr>
              <w:spacing w:before="120" w:after="120"/>
              <w:rPr>
                <w:rFonts w:ascii="Arial" w:hAnsi="Arial"/>
              </w:rPr>
            </w:pPr>
            <w:r>
              <w:rPr>
                <w:rFonts w:ascii="Arial" w:hAnsi="Arial"/>
              </w:rPr>
              <w:t>Patient-reported function</w:t>
            </w:r>
          </w:p>
          <w:p w14:paraId="1369BE54" w14:textId="77777777" w:rsidR="00DB3689" w:rsidRDefault="00DB3689" w:rsidP="00DB3689">
            <w:pPr>
              <w:spacing w:before="120" w:after="120"/>
              <w:rPr>
                <w:rFonts w:ascii="Arial" w:hAnsi="Arial"/>
              </w:rPr>
            </w:pPr>
            <w:r>
              <w:rPr>
                <w:rFonts w:ascii="Arial" w:hAnsi="Arial"/>
              </w:rPr>
              <w:t>Function</w:t>
            </w:r>
          </w:p>
          <w:p w14:paraId="5AB74C8B" w14:textId="77777777" w:rsidR="00DB3689" w:rsidRDefault="00DB3689" w:rsidP="00DB3689">
            <w:pPr>
              <w:spacing w:before="120" w:after="120"/>
              <w:rPr>
                <w:rFonts w:ascii="Arial" w:hAnsi="Arial"/>
              </w:rPr>
            </w:pPr>
          </w:p>
          <w:p w14:paraId="63D14A13" w14:textId="77777777" w:rsidR="00DB3689" w:rsidRPr="002F16E1" w:rsidRDefault="00DB3689" w:rsidP="00DB3689">
            <w:pPr>
              <w:spacing w:before="120" w:after="120"/>
              <w:rPr>
                <w:rFonts w:ascii="Arial" w:hAnsi="Arial"/>
              </w:rPr>
            </w:pPr>
          </w:p>
        </w:tc>
      </w:tr>
    </w:tbl>
    <w:p w14:paraId="5D5ACD67" w14:textId="77777777" w:rsidR="00554FFC" w:rsidRDefault="00554FFC" w:rsidP="00554FFC"/>
    <w:p w14:paraId="7F86BEF5" w14:textId="3FBA08AB" w:rsidR="00554FFC" w:rsidRPr="00D12F36" w:rsidRDefault="00554FFC" w:rsidP="00554FFC">
      <w:pPr>
        <w:spacing w:before="120" w:after="120"/>
        <w:rPr>
          <w:bCs/>
          <w:sz w:val="18"/>
          <w:szCs w:val="18"/>
        </w:rPr>
      </w:pPr>
      <w:r>
        <w:rPr>
          <w:b/>
          <w:sz w:val="18"/>
          <w:szCs w:val="18"/>
        </w:rPr>
        <w:t>Final search strategy</w:t>
      </w:r>
      <w:r w:rsidR="00D76272">
        <w:rPr>
          <w:b/>
          <w:sz w:val="18"/>
          <w:szCs w:val="18"/>
        </w:rPr>
        <w:t xml:space="preserve"> (history)</w:t>
      </w:r>
      <w:r>
        <w:rPr>
          <w:b/>
          <w:sz w:val="18"/>
          <w:szCs w:val="18"/>
        </w:rPr>
        <w:t>:</w:t>
      </w:r>
      <w:r w:rsidR="00D12F36">
        <w:rPr>
          <w:b/>
          <w:sz w:val="18"/>
          <w:szCs w:val="18"/>
        </w:rPr>
        <w:t xml:space="preserve">  </w:t>
      </w:r>
      <w:r w:rsidR="00D12F36" w:rsidRPr="00D12F36">
        <w:rPr>
          <w:bCs/>
          <w:sz w:val="18"/>
          <w:szCs w:val="18"/>
        </w:rPr>
        <w:t xml:space="preserve">Final Search was </w:t>
      </w:r>
      <w:r w:rsidR="00D12F36" w:rsidRPr="00FA7213">
        <w:rPr>
          <w:b/>
          <w:sz w:val="18"/>
          <w:szCs w:val="18"/>
        </w:rPr>
        <w:t>#29</w:t>
      </w:r>
      <w:r w:rsidR="00D12F36" w:rsidRPr="00D12F36">
        <w:rPr>
          <w:bCs/>
          <w:sz w:val="18"/>
          <w:szCs w:val="18"/>
        </w:rPr>
        <w:t xml:space="preserve"> which elicited </w:t>
      </w:r>
      <w:r w:rsidR="00D12F36" w:rsidRPr="00FA7213">
        <w:rPr>
          <w:b/>
          <w:sz w:val="18"/>
          <w:szCs w:val="18"/>
        </w:rPr>
        <w:t>93 results</w:t>
      </w:r>
      <w:r w:rsidR="00D12F36" w:rsidRPr="00D12F36">
        <w:rPr>
          <w:bCs/>
          <w:sz w:val="18"/>
          <w:szCs w:val="18"/>
        </w:rPr>
        <w:t>.</w:t>
      </w:r>
    </w:p>
    <w:p w14:paraId="6F58B556" w14:textId="5779D0A3" w:rsidR="00554FFC" w:rsidRPr="00526612" w:rsidRDefault="00554FFC" w:rsidP="00554FFC">
      <w:pPr>
        <w:rPr>
          <w:i/>
        </w:rPr>
      </w:pPr>
    </w:p>
    <w:tbl>
      <w:tblPr>
        <w:tblW w:w="0" w:type="auto"/>
        <w:tblCellMar>
          <w:left w:w="0" w:type="dxa"/>
          <w:right w:w="0" w:type="dxa"/>
        </w:tblCellMar>
        <w:tblLook w:val="04A0" w:firstRow="1" w:lastRow="0" w:firstColumn="1" w:lastColumn="0" w:noHBand="0" w:noVBand="1"/>
      </w:tblPr>
      <w:tblGrid>
        <w:gridCol w:w="747"/>
        <w:gridCol w:w="9442"/>
      </w:tblGrid>
      <w:tr w:rsidR="00D12F36" w:rsidRPr="00D12F36" w14:paraId="670DCB2D" w14:textId="77777777" w:rsidTr="00D12F36">
        <w:trPr>
          <w:trHeight w:val="165"/>
        </w:trPr>
        <w:tc>
          <w:tcPr>
            <w:tcW w:w="1095"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hideMark/>
          </w:tcPr>
          <w:p w14:paraId="0494CC83" w14:textId="77777777" w:rsidR="00D12F36" w:rsidRPr="00D12F36" w:rsidRDefault="00D12F36" w:rsidP="00D12F36">
            <w:pPr>
              <w:spacing w:before="120" w:after="120"/>
              <w:rPr>
                <w:b/>
                <w:bCs/>
                <w:sz w:val="18"/>
                <w:szCs w:val="18"/>
                <w:lang w:val="en-US"/>
              </w:rPr>
            </w:pPr>
            <w:r w:rsidRPr="00D12F36">
              <w:rPr>
                <w:b/>
                <w:bCs/>
                <w:sz w:val="18"/>
                <w:szCs w:val="18"/>
                <w:lang w:val="en-US"/>
              </w:rPr>
              <w:t>29</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B765E55" w14:textId="77777777" w:rsidR="00D12F36" w:rsidRPr="00D12F36" w:rsidRDefault="00D12F36" w:rsidP="00D12F36">
            <w:pPr>
              <w:spacing w:before="120" w:after="120"/>
              <w:rPr>
                <w:b/>
                <w:bCs/>
                <w:sz w:val="18"/>
                <w:szCs w:val="18"/>
                <w:lang w:val="en-US"/>
              </w:rPr>
            </w:pPr>
            <w:r w:rsidRPr="00D12F36">
              <w:rPr>
                <w:b/>
                <w:bCs/>
                <w:sz w:val="18"/>
                <w:szCs w:val="18"/>
                <w:lang w:val="en-US"/>
              </w:rPr>
              <w:t>#22 AND #14 AND #28 AND #10 NOT #8 NOT SHOULDER AND ((meta-</w:t>
            </w:r>
            <w:proofErr w:type="gramStart"/>
            <w:r w:rsidRPr="00D12F36">
              <w:rPr>
                <w:b/>
                <w:bCs/>
                <w:sz w:val="18"/>
                <w:szCs w:val="18"/>
                <w:lang w:val="en-US"/>
              </w:rPr>
              <w:t>analysis[</w:t>
            </w:r>
            <w:proofErr w:type="gramEnd"/>
            <w:r w:rsidRPr="00D12F36">
              <w:rPr>
                <w:b/>
                <w:bCs/>
                <w:sz w:val="18"/>
                <w:szCs w:val="18"/>
                <w:lang w:val="en-US"/>
              </w:rPr>
              <w:t xml:space="preserve">Filter] OR </w:t>
            </w:r>
            <w:proofErr w:type="spellStart"/>
            <w:r w:rsidRPr="00D12F36">
              <w:rPr>
                <w:b/>
                <w:bCs/>
                <w:sz w:val="18"/>
                <w:szCs w:val="18"/>
                <w:lang w:val="en-US"/>
              </w:rPr>
              <w:t>randomizedcontrolledtrial</w:t>
            </w:r>
            <w:proofErr w:type="spellEnd"/>
            <w:r w:rsidRPr="00D12F36">
              <w:rPr>
                <w:b/>
                <w:bCs/>
                <w:sz w:val="18"/>
                <w:szCs w:val="18"/>
                <w:lang w:val="en-US"/>
              </w:rPr>
              <w:t xml:space="preserve">[Filter] OR </w:t>
            </w:r>
            <w:proofErr w:type="spellStart"/>
            <w:r w:rsidRPr="00D12F36">
              <w:rPr>
                <w:b/>
                <w:bCs/>
                <w:sz w:val="18"/>
                <w:szCs w:val="18"/>
                <w:lang w:val="en-US"/>
              </w:rPr>
              <w:t>systematicreview</w:t>
            </w:r>
            <w:proofErr w:type="spellEnd"/>
            <w:r w:rsidRPr="00D12F36">
              <w:rPr>
                <w:b/>
                <w:bCs/>
                <w:sz w:val="18"/>
                <w:szCs w:val="18"/>
                <w:lang w:val="en-US"/>
              </w:rPr>
              <w:t>[Filter]) AND (2000:2020[</w:t>
            </w:r>
            <w:proofErr w:type="spellStart"/>
            <w:r w:rsidRPr="00D12F36">
              <w:rPr>
                <w:b/>
                <w:bCs/>
                <w:sz w:val="18"/>
                <w:szCs w:val="18"/>
                <w:lang w:val="en-US"/>
              </w:rPr>
              <w:t>pdat</w:t>
            </w:r>
            <w:proofErr w:type="spellEnd"/>
            <w:r w:rsidRPr="00D12F36">
              <w:rPr>
                <w:b/>
                <w:bCs/>
                <w:sz w:val="18"/>
                <w:szCs w:val="18"/>
                <w:lang w:val="en-US"/>
              </w:rPr>
              <w:t>])) AND ((</w:t>
            </w:r>
            <w:proofErr w:type="spellStart"/>
            <w:r w:rsidRPr="00D12F36">
              <w:rPr>
                <w:b/>
                <w:bCs/>
                <w:sz w:val="18"/>
                <w:szCs w:val="18"/>
                <w:lang w:val="en-US"/>
              </w:rPr>
              <w:t>randomizedcontrolledtrial</w:t>
            </w:r>
            <w:proofErr w:type="spellEnd"/>
            <w:r w:rsidRPr="00D12F36">
              <w:rPr>
                <w:b/>
                <w:bCs/>
                <w:sz w:val="18"/>
                <w:szCs w:val="18"/>
                <w:lang w:val="en-US"/>
              </w:rPr>
              <w:t xml:space="preserve">[Filter] OR </w:t>
            </w:r>
            <w:proofErr w:type="spellStart"/>
            <w:r w:rsidRPr="00D12F36">
              <w:rPr>
                <w:b/>
                <w:bCs/>
                <w:sz w:val="18"/>
                <w:szCs w:val="18"/>
                <w:lang w:val="en-US"/>
              </w:rPr>
              <w:t>systematicreview</w:t>
            </w:r>
            <w:proofErr w:type="spellEnd"/>
            <w:r w:rsidRPr="00D12F36">
              <w:rPr>
                <w:b/>
                <w:bCs/>
                <w:sz w:val="18"/>
                <w:szCs w:val="18"/>
                <w:lang w:val="en-US"/>
              </w:rPr>
              <w:t>[Filter]) AND (2010:2020[</w:t>
            </w:r>
            <w:proofErr w:type="spellStart"/>
            <w:r w:rsidRPr="00D12F36">
              <w:rPr>
                <w:b/>
                <w:bCs/>
                <w:sz w:val="18"/>
                <w:szCs w:val="18"/>
                <w:lang w:val="en-US"/>
              </w:rPr>
              <w:t>pdat</w:t>
            </w:r>
            <w:proofErr w:type="spellEnd"/>
            <w:r w:rsidRPr="00D12F36">
              <w:rPr>
                <w:b/>
                <w:bCs/>
                <w:sz w:val="18"/>
                <w:szCs w:val="18"/>
                <w:lang w:val="en-US"/>
              </w:rPr>
              <w:t>]))</w:t>
            </w:r>
          </w:p>
        </w:tc>
      </w:tr>
      <w:tr w:rsidR="00D12F36" w:rsidRPr="00D12F36" w14:paraId="3D122254" w14:textId="77777777" w:rsidTr="00D12F36">
        <w:trPr>
          <w:trHeight w:val="165"/>
        </w:trPr>
        <w:tc>
          <w:tcPr>
            <w:tcW w:w="1095"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hideMark/>
          </w:tcPr>
          <w:p w14:paraId="1738778F" w14:textId="77777777" w:rsidR="00D12F36" w:rsidRPr="00D12F36" w:rsidRDefault="00D12F36" w:rsidP="00D12F36">
            <w:pPr>
              <w:spacing w:before="120" w:after="120"/>
              <w:rPr>
                <w:b/>
                <w:bCs/>
                <w:sz w:val="18"/>
                <w:szCs w:val="18"/>
                <w:lang w:val="en-US"/>
              </w:rPr>
            </w:pPr>
            <w:r w:rsidRPr="00D12F36">
              <w:rPr>
                <w:b/>
                <w:bCs/>
                <w:sz w:val="18"/>
                <w:szCs w:val="18"/>
                <w:lang w:val="en-US"/>
              </w:rPr>
              <w:t>28</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C4F663D" w14:textId="77777777" w:rsidR="00D12F36" w:rsidRPr="00D12F36" w:rsidRDefault="00D12F36" w:rsidP="00D12F36">
            <w:pPr>
              <w:spacing w:before="120" w:after="120"/>
              <w:rPr>
                <w:b/>
                <w:bCs/>
                <w:sz w:val="18"/>
                <w:szCs w:val="18"/>
                <w:lang w:val="en-US"/>
              </w:rPr>
            </w:pPr>
            <w:r w:rsidRPr="00D12F36">
              <w:rPr>
                <w:b/>
                <w:bCs/>
                <w:sz w:val="18"/>
                <w:szCs w:val="18"/>
                <w:lang w:val="en-US"/>
              </w:rPr>
              <w:t>exercise OR aerobic OR endurance OR strength OR conditioning OR neuromuscular education</w:t>
            </w:r>
          </w:p>
        </w:tc>
      </w:tr>
      <w:tr w:rsidR="00D12F36" w:rsidRPr="00D12F36" w14:paraId="4A033DEA" w14:textId="77777777" w:rsidTr="00D12F36">
        <w:trPr>
          <w:trHeight w:val="165"/>
        </w:trPr>
        <w:tc>
          <w:tcPr>
            <w:tcW w:w="1095"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hideMark/>
          </w:tcPr>
          <w:p w14:paraId="7BBBC734" w14:textId="77777777" w:rsidR="00D12F36" w:rsidRPr="00D12F36" w:rsidRDefault="00D12F36" w:rsidP="00D12F36">
            <w:pPr>
              <w:spacing w:before="120" w:after="120"/>
              <w:rPr>
                <w:b/>
                <w:bCs/>
                <w:sz w:val="18"/>
                <w:szCs w:val="18"/>
                <w:lang w:val="en-US"/>
              </w:rPr>
            </w:pPr>
            <w:r w:rsidRPr="00D12F36">
              <w:rPr>
                <w:b/>
                <w:bCs/>
                <w:sz w:val="18"/>
                <w:szCs w:val="18"/>
                <w:lang w:val="en-US"/>
              </w:rPr>
              <w:t>27</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DD61C29" w14:textId="77777777" w:rsidR="00D12F36" w:rsidRPr="00D12F36" w:rsidRDefault="00D12F36" w:rsidP="00D12F36">
            <w:pPr>
              <w:spacing w:before="120" w:after="120"/>
              <w:rPr>
                <w:b/>
                <w:bCs/>
                <w:sz w:val="18"/>
                <w:szCs w:val="18"/>
                <w:lang w:val="en-US"/>
              </w:rPr>
            </w:pPr>
            <w:r w:rsidRPr="00D12F36">
              <w:rPr>
                <w:b/>
                <w:bCs/>
                <w:sz w:val="18"/>
                <w:szCs w:val="18"/>
                <w:lang w:val="en-US"/>
              </w:rPr>
              <w:t>#22 AND #14 AND #16 AND #10 NOT #8 NOT SHOULDER AND ((meta-</w:t>
            </w:r>
            <w:proofErr w:type="gramStart"/>
            <w:r w:rsidRPr="00D12F36">
              <w:rPr>
                <w:b/>
                <w:bCs/>
                <w:sz w:val="18"/>
                <w:szCs w:val="18"/>
                <w:lang w:val="en-US"/>
              </w:rPr>
              <w:t>analysis[</w:t>
            </w:r>
            <w:proofErr w:type="gramEnd"/>
            <w:r w:rsidRPr="00D12F36">
              <w:rPr>
                <w:b/>
                <w:bCs/>
                <w:sz w:val="18"/>
                <w:szCs w:val="18"/>
                <w:lang w:val="en-US"/>
              </w:rPr>
              <w:t xml:space="preserve">Filter] OR </w:t>
            </w:r>
            <w:proofErr w:type="spellStart"/>
            <w:r w:rsidRPr="00D12F36">
              <w:rPr>
                <w:b/>
                <w:bCs/>
                <w:sz w:val="18"/>
                <w:szCs w:val="18"/>
                <w:lang w:val="en-US"/>
              </w:rPr>
              <w:t>randomizedcontrolledtrial</w:t>
            </w:r>
            <w:proofErr w:type="spellEnd"/>
            <w:r w:rsidRPr="00D12F36">
              <w:rPr>
                <w:b/>
                <w:bCs/>
                <w:sz w:val="18"/>
                <w:szCs w:val="18"/>
                <w:lang w:val="en-US"/>
              </w:rPr>
              <w:t xml:space="preserve">[Filter] OR </w:t>
            </w:r>
            <w:proofErr w:type="spellStart"/>
            <w:r w:rsidRPr="00D12F36">
              <w:rPr>
                <w:b/>
                <w:bCs/>
                <w:sz w:val="18"/>
                <w:szCs w:val="18"/>
                <w:lang w:val="en-US"/>
              </w:rPr>
              <w:t>systematicreview</w:t>
            </w:r>
            <w:proofErr w:type="spellEnd"/>
            <w:r w:rsidRPr="00D12F36">
              <w:rPr>
                <w:b/>
                <w:bCs/>
                <w:sz w:val="18"/>
                <w:szCs w:val="18"/>
                <w:lang w:val="en-US"/>
              </w:rPr>
              <w:t>[Filter]) AND (2000:2020[</w:t>
            </w:r>
            <w:proofErr w:type="spellStart"/>
            <w:r w:rsidRPr="00D12F36">
              <w:rPr>
                <w:b/>
                <w:bCs/>
                <w:sz w:val="18"/>
                <w:szCs w:val="18"/>
                <w:lang w:val="en-US"/>
              </w:rPr>
              <w:t>pdat</w:t>
            </w:r>
            <w:proofErr w:type="spellEnd"/>
            <w:r w:rsidRPr="00D12F36">
              <w:rPr>
                <w:b/>
                <w:bCs/>
                <w:sz w:val="18"/>
                <w:szCs w:val="18"/>
                <w:lang w:val="en-US"/>
              </w:rPr>
              <w:t>]))</w:t>
            </w:r>
          </w:p>
        </w:tc>
      </w:tr>
      <w:tr w:rsidR="00D12F36" w:rsidRPr="00D12F36" w14:paraId="052A8F3A" w14:textId="77777777" w:rsidTr="00D12F36">
        <w:trPr>
          <w:trHeight w:val="165"/>
        </w:trPr>
        <w:tc>
          <w:tcPr>
            <w:tcW w:w="1095"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hideMark/>
          </w:tcPr>
          <w:p w14:paraId="796B1EEF" w14:textId="77777777" w:rsidR="00D12F36" w:rsidRPr="00D12F36" w:rsidRDefault="00D12F36" w:rsidP="00D12F36">
            <w:pPr>
              <w:spacing w:before="120" w:after="120"/>
              <w:rPr>
                <w:b/>
                <w:bCs/>
                <w:sz w:val="18"/>
                <w:szCs w:val="18"/>
                <w:lang w:val="en-US"/>
              </w:rPr>
            </w:pPr>
            <w:r w:rsidRPr="00D12F36">
              <w:rPr>
                <w:b/>
                <w:bCs/>
                <w:sz w:val="18"/>
                <w:szCs w:val="18"/>
                <w:lang w:val="en-US"/>
              </w:rPr>
              <w:t>25</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D8EAA5E" w14:textId="77777777" w:rsidR="00D12F36" w:rsidRPr="00D12F36" w:rsidRDefault="00D12F36" w:rsidP="00D12F36">
            <w:pPr>
              <w:spacing w:before="120" w:after="120"/>
              <w:rPr>
                <w:b/>
                <w:bCs/>
                <w:sz w:val="18"/>
                <w:szCs w:val="18"/>
                <w:lang w:val="en-US"/>
              </w:rPr>
            </w:pPr>
            <w:r w:rsidRPr="00D12F36">
              <w:rPr>
                <w:b/>
                <w:bCs/>
                <w:sz w:val="18"/>
                <w:szCs w:val="18"/>
                <w:lang w:val="en-US"/>
              </w:rPr>
              <w:t>#22 AND #14 AND #16 AND #10 NOT #8 NOT SHOULDER AND ((meta-</w:t>
            </w:r>
            <w:proofErr w:type="gramStart"/>
            <w:r w:rsidRPr="00D12F36">
              <w:rPr>
                <w:b/>
                <w:bCs/>
                <w:sz w:val="18"/>
                <w:szCs w:val="18"/>
                <w:lang w:val="en-US"/>
              </w:rPr>
              <w:t>analysis[</w:t>
            </w:r>
            <w:proofErr w:type="gramEnd"/>
            <w:r w:rsidRPr="00D12F36">
              <w:rPr>
                <w:b/>
                <w:bCs/>
                <w:sz w:val="18"/>
                <w:szCs w:val="18"/>
                <w:lang w:val="en-US"/>
              </w:rPr>
              <w:t xml:space="preserve">Filter] OR </w:t>
            </w:r>
            <w:proofErr w:type="spellStart"/>
            <w:r w:rsidRPr="00D12F36">
              <w:rPr>
                <w:b/>
                <w:bCs/>
                <w:sz w:val="18"/>
                <w:szCs w:val="18"/>
                <w:lang w:val="en-US"/>
              </w:rPr>
              <w:t>randomizedcontrolledtrial</w:t>
            </w:r>
            <w:proofErr w:type="spellEnd"/>
            <w:r w:rsidRPr="00D12F36">
              <w:rPr>
                <w:b/>
                <w:bCs/>
                <w:sz w:val="18"/>
                <w:szCs w:val="18"/>
                <w:lang w:val="en-US"/>
              </w:rPr>
              <w:t xml:space="preserve">[Filter] OR </w:t>
            </w:r>
            <w:proofErr w:type="spellStart"/>
            <w:r w:rsidRPr="00D12F36">
              <w:rPr>
                <w:b/>
                <w:bCs/>
                <w:sz w:val="18"/>
                <w:szCs w:val="18"/>
                <w:lang w:val="en-US"/>
              </w:rPr>
              <w:t>systematicreview</w:t>
            </w:r>
            <w:proofErr w:type="spellEnd"/>
            <w:r w:rsidRPr="00D12F36">
              <w:rPr>
                <w:b/>
                <w:bCs/>
                <w:sz w:val="18"/>
                <w:szCs w:val="18"/>
                <w:lang w:val="en-US"/>
              </w:rPr>
              <w:t>[Filter]) AND (2000:2020[</w:t>
            </w:r>
            <w:proofErr w:type="spellStart"/>
            <w:r w:rsidRPr="00D12F36">
              <w:rPr>
                <w:b/>
                <w:bCs/>
                <w:sz w:val="18"/>
                <w:szCs w:val="18"/>
                <w:lang w:val="en-US"/>
              </w:rPr>
              <w:t>pdat</w:t>
            </w:r>
            <w:proofErr w:type="spellEnd"/>
            <w:r w:rsidRPr="00D12F36">
              <w:rPr>
                <w:b/>
                <w:bCs/>
                <w:sz w:val="18"/>
                <w:szCs w:val="18"/>
                <w:lang w:val="en-US"/>
              </w:rPr>
              <w:t>]))</w:t>
            </w:r>
          </w:p>
        </w:tc>
      </w:tr>
      <w:tr w:rsidR="00D12F36" w:rsidRPr="00D12F36" w14:paraId="6045FF75" w14:textId="77777777" w:rsidTr="00D12F36">
        <w:trPr>
          <w:trHeight w:val="165"/>
        </w:trPr>
        <w:tc>
          <w:tcPr>
            <w:tcW w:w="1095"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hideMark/>
          </w:tcPr>
          <w:p w14:paraId="4CC54497" w14:textId="77777777" w:rsidR="00D12F36" w:rsidRPr="00D12F36" w:rsidRDefault="00D12F36" w:rsidP="00D12F36">
            <w:pPr>
              <w:spacing w:before="120" w:after="120"/>
              <w:rPr>
                <w:b/>
                <w:bCs/>
                <w:sz w:val="18"/>
                <w:szCs w:val="18"/>
                <w:lang w:val="en-US"/>
              </w:rPr>
            </w:pPr>
            <w:r w:rsidRPr="00D12F36">
              <w:rPr>
                <w:b/>
                <w:bCs/>
                <w:sz w:val="18"/>
                <w:szCs w:val="18"/>
                <w:lang w:val="en-US"/>
              </w:rPr>
              <w:lastRenderedPageBreak/>
              <w:t>26</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6E52840" w14:textId="77777777" w:rsidR="00D12F36" w:rsidRPr="00D12F36" w:rsidRDefault="00D12F36" w:rsidP="00D12F36">
            <w:pPr>
              <w:spacing w:before="120" w:after="120"/>
              <w:rPr>
                <w:b/>
                <w:bCs/>
                <w:sz w:val="18"/>
                <w:szCs w:val="18"/>
                <w:lang w:val="en-US"/>
              </w:rPr>
            </w:pPr>
            <w:r w:rsidRPr="00D12F36">
              <w:rPr>
                <w:b/>
                <w:bCs/>
                <w:sz w:val="18"/>
                <w:szCs w:val="18"/>
                <w:lang w:val="en-US"/>
              </w:rPr>
              <w:t>#22 AND #14 AND #16 AND #10 NOT #8 NOT SHOULDER AND ((meta-</w:t>
            </w:r>
            <w:proofErr w:type="gramStart"/>
            <w:r w:rsidRPr="00D12F36">
              <w:rPr>
                <w:b/>
                <w:bCs/>
                <w:sz w:val="18"/>
                <w:szCs w:val="18"/>
                <w:lang w:val="en-US"/>
              </w:rPr>
              <w:t>analysis[</w:t>
            </w:r>
            <w:proofErr w:type="gramEnd"/>
            <w:r w:rsidRPr="00D12F36">
              <w:rPr>
                <w:b/>
                <w:bCs/>
                <w:sz w:val="18"/>
                <w:szCs w:val="18"/>
                <w:lang w:val="en-US"/>
              </w:rPr>
              <w:t xml:space="preserve">Filter] OR </w:t>
            </w:r>
            <w:proofErr w:type="spellStart"/>
            <w:r w:rsidRPr="00D12F36">
              <w:rPr>
                <w:b/>
                <w:bCs/>
                <w:sz w:val="18"/>
                <w:szCs w:val="18"/>
                <w:lang w:val="en-US"/>
              </w:rPr>
              <w:t>randomizedcontrolledtrial</w:t>
            </w:r>
            <w:proofErr w:type="spellEnd"/>
            <w:r w:rsidRPr="00D12F36">
              <w:rPr>
                <w:b/>
                <w:bCs/>
                <w:sz w:val="18"/>
                <w:szCs w:val="18"/>
                <w:lang w:val="en-US"/>
              </w:rPr>
              <w:t xml:space="preserve">[Filter] OR </w:t>
            </w:r>
            <w:proofErr w:type="spellStart"/>
            <w:r w:rsidRPr="00D12F36">
              <w:rPr>
                <w:b/>
                <w:bCs/>
                <w:sz w:val="18"/>
                <w:szCs w:val="18"/>
                <w:lang w:val="en-US"/>
              </w:rPr>
              <w:t>systematicreview</w:t>
            </w:r>
            <w:proofErr w:type="spellEnd"/>
            <w:r w:rsidRPr="00D12F36">
              <w:rPr>
                <w:b/>
                <w:bCs/>
                <w:sz w:val="18"/>
                <w:szCs w:val="18"/>
                <w:lang w:val="en-US"/>
              </w:rPr>
              <w:t>[Filter]) AND (2000:2020[</w:t>
            </w:r>
            <w:proofErr w:type="spellStart"/>
            <w:r w:rsidRPr="00D12F36">
              <w:rPr>
                <w:b/>
                <w:bCs/>
                <w:sz w:val="18"/>
                <w:szCs w:val="18"/>
                <w:lang w:val="en-US"/>
              </w:rPr>
              <w:t>pdat</w:t>
            </w:r>
            <w:proofErr w:type="spellEnd"/>
            <w:r w:rsidRPr="00D12F36">
              <w:rPr>
                <w:b/>
                <w:bCs/>
                <w:sz w:val="18"/>
                <w:szCs w:val="18"/>
                <w:lang w:val="en-US"/>
              </w:rPr>
              <w:t>]))</w:t>
            </w:r>
          </w:p>
        </w:tc>
      </w:tr>
      <w:tr w:rsidR="00D12F36" w:rsidRPr="00D12F36" w14:paraId="5C70B26F" w14:textId="77777777" w:rsidTr="00D12F36">
        <w:trPr>
          <w:trHeight w:val="165"/>
        </w:trPr>
        <w:tc>
          <w:tcPr>
            <w:tcW w:w="1095"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hideMark/>
          </w:tcPr>
          <w:p w14:paraId="78660E08" w14:textId="77777777" w:rsidR="00D12F36" w:rsidRPr="00D12F36" w:rsidRDefault="00D12F36" w:rsidP="00D12F36">
            <w:pPr>
              <w:spacing w:before="120" w:after="120"/>
              <w:rPr>
                <w:b/>
                <w:bCs/>
                <w:sz w:val="18"/>
                <w:szCs w:val="18"/>
                <w:lang w:val="en-US"/>
              </w:rPr>
            </w:pPr>
            <w:r w:rsidRPr="00D12F36">
              <w:rPr>
                <w:b/>
                <w:bCs/>
                <w:sz w:val="18"/>
                <w:szCs w:val="18"/>
                <w:lang w:val="en-US"/>
              </w:rPr>
              <w:t>24</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3543A3" w14:textId="77777777" w:rsidR="00D12F36" w:rsidRPr="00D12F36" w:rsidRDefault="00D12F36" w:rsidP="00D12F36">
            <w:pPr>
              <w:spacing w:before="120" w:after="120"/>
              <w:rPr>
                <w:b/>
                <w:bCs/>
                <w:sz w:val="18"/>
                <w:szCs w:val="18"/>
                <w:lang w:val="en-US"/>
              </w:rPr>
            </w:pPr>
            <w:r w:rsidRPr="00D12F36">
              <w:rPr>
                <w:b/>
                <w:bCs/>
                <w:sz w:val="18"/>
                <w:szCs w:val="18"/>
                <w:lang w:val="en-US"/>
              </w:rPr>
              <w:t>#22 AND #14 AND #16 AND #10 NOT #8 NOT SHOULDER AND ((meta-</w:t>
            </w:r>
            <w:proofErr w:type="gramStart"/>
            <w:r w:rsidRPr="00D12F36">
              <w:rPr>
                <w:b/>
                <w:bCs/>
                <w:sz w:val="18"/>
                <w:szCs w:val="18"/>
                <w:lang w:val="en-US"/>
              </w:rPr>
              <w:t>analysis[</w:t>
            </w:r>
            <w:proofErr w:type="gramEnd"/>
            <w:r w:rsidRPr="00D12F36">
              <w:rPr>
                <w:b/>
                <w:bCs/>
                <w:sz w:val="18"/>
                <w:szCs w:val="18"/>
                <w:lang w:val="en-US"/>
              </w:rPr>
              <w:t xml:space="preserve">Filter] OR </w:t>
            </w:r>
            <w:proofErr w:type="spellStart"/>
            <w:r w:rsidRPr="00D12F36">
              <w:rPr>
                <w:b/>
                <w:bCs/>
                <w:sz w:val="18"/>
                <w:szCs w:val="18"/>
                <w:lang w:val="en-US"/>
              </w:rPr>
              <w:t>randomizedcontrolledtrial</w:t>
            </w:r>
            <w:proofErr w:type="spellEnd"/>
            <w:r w:rsidRPr="00D12F36">
              <w:rPr>
                <w:b/>
                <w:bCs/>
                <w:sz w:val="18"/>
                <w:szCs w:val="18"/>
                <w:lang w:val="en-US"/>
              </w:rPr>
              <w:t xml:space="preserve">[Filter] OR </w:t>
            </w:r>
            <w:proofErr w:type="spellStart"/>
            <w:r w:rsidRPr="00D12F36">
              <w:rPr>
                <w:b/>
                <w:bCs/>
                <w:sz w:val="18"/>
                <w:szCs w:val="18"/>
                <w:lang w:val="en-US"/>
              </w:rPr>
              <w:t>systematicreview</w:t>
            </w:r>
            <w:proofErr w:type="spellEnd"/>
            <w:r w:rsidRPr="00D12F36">
              <w:rPr>
                <w:b/>
                <w:bCs/>
                <w:sz w:val="18"/>
                <w:szCs w:val="18"/>
                <w:lang w:val="en-US"/>
              </w:rPr>
              <w:t>[Filter]) AND (2000:2020[</w:t>
            </w:r>
            <w:proofErr w:type="spellStart"/>
            <w:r w:rsidRPr="00D12F36">
              <w:rPr>
                <w:b/>
                <w:bCs/>
                <w:sz w:val="18"/>
                <w:szCs w:val="18"/>
                <w:lang w:val="en-US"/>
              </w:rPr>
              <w:t>pdat</w:t>
            </w:r>
            <w:proofErr w:type="spellEnd"/>
            <w:r w:rsidRPr="00D12F36">
              <w:rPr>
                <w:b/>
                <w:bCs/>
                <w:sz w:val="18"/>
                <w:szCs w:val="18"/>
                <w:lang w:val="en-US"/>
              </w:rPr>
              <w:t>]))</w:t>
            </w:r>
          </w:p>
        </w:tc>
      </w:tr>
      <w:tr w:rsidR="00D12F36" w:rsidRPr="00D12F36" w14:paraId="7CC0E2EA" w14:textId="77777777" w:rsidTr="00D12F36">
        <w:trPr>
          <w:trHeight w:val="165"/>
        </w:trPr>
        <w:tc>
          <w:tcPr>
            <w:tcW w:w="1095"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hideMark/>
          </w:tcPr>
          <w:p w14:paraId="6A7A2DA7" w14:textId="77777777" w:rsidR="00D12F36" w:rsidRPr="00D12F36" w:rsidRDefault="00D12F36" w:rsidP="00D12F36">
            <w:pPr>
              <w:spacing w:before="120" w:after="120"/>
              <w:rPr>
                <w:b/>
                <w:bCs/>
                <w:sz w:val="18"/>
                <w:szCs w:val="18"/>
                <w:lang w:val="en-US"/>
              </w:rPr>
            </w:pPr>
            <w:r w:rsidRPr="00D12F36">
              <w:rPr>
                <w:b/>
                <w:bCs/>
                <w:sz w:val="18"/>
                <w:szCs w:val="18"/>
                <w:lang w:val="en-US"/>
              </w:rPr>
              <w:t>23</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C365DFF" w14:textId="77777777" w:rsidR="00D12F36" w:rsidRPr="00D12F36" w:rsidRDefault="00D12F36" w:rsidP="00D12F36">
            <w:pPr>
              <w:spacing w:before="120" w:after="120"/>
              <w:rPr>
                <w:b/>
                <w:bCs/>
                <w:sz w:val="18"/>
                <w:szCs w:val="18"/>
                <w:lang w:val="en-US"/>
              </w:rPr>
            </w:pPr>
            <w:r w:rsidRPr="00D12F36">
              <w:rPr>
                <w:b/>
                <w:bCs/>
                <w:sz w:val="18"/>
                <w:szCs w:val="18"/>
                <w:lang w:val="en-US"/>
              </w:rPr>
              <w:t xml:space="preserve">cervical </w:t>
            </w:r>
            <w:proofErr w:type="gramStart"/>
            <w:r w:rsidRPr="00D12F36">
              <w:rPr>
                <w:b/>
                <w:bCs/>
                <w:sz w:val="18"/>
                <w:szCs w:val="18"/>
                <w:lang w:val="en-US"/>
              </w:rPr>
              <w:t>pain[</w:t>
            </w:r>
            <w:proofErr w:type="spellStart"/>
            <w:proofErr w:type="gramEnd"/>
            <w:r w:rsidRPr="00D12F36">
              <w:rPr>
                <w:b/>
                <w:bCs/>
                <w:sz w:val="18"/>
                <w:szCs w:val="18"/>
                <w:lang w:val="en-US"/>
              </w:rPr>
              <w:t>MeSH</w:t>
            </w:r>
            <w:proofErr w:type="spellEnd"/>
            <w:r w:rsidRPr="00D12F36">
              <w:rPr>
                <w:b/>
                <w:bCs/>
                <w:sz w:val="18"/>
                <w:szCs w:val="18"/>
                <w:lang w:val="en-US"/>
              </w:rPr>
              <w:t xml:space="preserve"> Terms]</w:t>
            </w:r>
          </w:p>
        </w:tc>
      </w:tr>
      <w:tr w:rsidR="00D12F36" w:rsidRPr="00D12F36" w14:paraId="753F8E4A" w14:textId="77777777" w:rsidTr="00D12F36">
        <w:trPr>
          <w:trHeight w:val="180"/>
        </w:trPr>
        <w:tc>
          <w:tcPr>
            <w:tcW w:w="1095"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hideMark/>
          </w:tcPr>
          <w:p w14:paraId="0ECE1EC6" w14:textId="77777777" w:rsidR="00D12F36" w:rsidRPr="00D12F36" w:rsidRDefault="00D12F36" w:rsidP="00D12F36">
            <w:pPr>
              <w:spacing w:before="120" w:after="120"/>
              <w:rPr>
                <w:b/>
                <w:bCs/>
                <w:sz w:val="18"/>
                <w:szCs w:val="18"/>
                <w:lang w:val="en-US"/>
              </w:rPr>
            </w:pPr>
            <w:r w:rsidRPr="00D12F36">
              <w:rPr>
                <w:b/>
                <w:bCs/>
                <w:sz w:val="18"/>
                <w:szCs w:val="18"/>
                <w:lang w:val="en-US"/>
              </w:rPr>
              <w:t>22</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47F5DD6" w14:textId="77777777" w:rsidR="00D12F36" w:rsidRPr="00D12F36" w:rsidRDefault="00D12F36" w:rsidP="00D12F36">
            <w:pPr>
              <w:spacing w:before="120" w:after="120"/>
              <w:rPr>
                <w:b/>
                <w:bCs/>
                <w:sz w:val="18"/>
                <w:szCs w:val="18"/>
                <w:lang w:val="en-US"/>
              </w:rPr>
            </w:pPr>
            <w:r w:rsidRPr="00D12F36">
              <w:rPr>
                <w:b/>
                <w:bCs/>
                <w:sz w:val="18"/>
                <w:szCs w:val="18"/>
                <w:lang w:val="en-US"/>
              </w:rPr>
              <w:t xml:space="preserve">neck </w:t>
            </w:r>
            <w:proofErr w:type="gramStart"/>
            <w:r w:rsidRPr="00D12F36">
              <w:rPr>
                <w:b/>
                <w:bCs/>
                <w:sz w:val="18"/>
                <w:szCs w:val="18"/>
                <w:lang w:val="en-US"/>
              </w:rPr>
              <w:t>pain[</w:t>
            </w:r>
            <w:proofErr w:type="spellStart"/>
            <w:proofErr w:type="gramEnd"/>
            <w:r w:rsidRPr="00D12F36">
              <w:rPr>
                <w:b/>
                <w:bCs/>
                <w:sz w:val="18"/>
                <w:szCs w:val="18"/>
                <w:lang w:val="en-US"/>
              </w:rPr>
              <w:t>MeSH</w:t>
            </w:r>
            <w:proofErr w:type="spellEnd"/>
            <w:r w:rsidRPr="00D12F36">
              <w:rPr>
                <w:b/>
                <w:bCs/>
                <w:sz w:val="18"/>
                <w:szCs w:val="18"/>
                <w:lang w:val="en-US"/>
              </w:rPr>
              <w:t xml:space="preserve"> Terms]</w:t>
            </w:r>
          </w:p>
        </w:tc>
      </w:tr>
      <w:tr w:rsidR="00D12F36" w:rsidRPr="00D12F36" w14:paraId="22FDF2C5" w14:textId="77777777" w:rsidTr="00D12F36">
        <w:trPr>
          <w:trHeight w:val="165"/>
        </w:trPr>
        <w:tc>
          <w:tcPr>
            <w:tcW w:w="1095"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hideMark/>
          </w:tcPr>
          <w:p w14:paraId="2242ABE3" w14:textId="77777777" w:rsidR="00D12F36" w:rsidRPr="00D12F36" w:rsidRDefault="00D12F36" w:rsidP="00D12F36">
            <w:pPr>
              <w:spacing w:before="120" w:after="120"/>
              <w:rPr>
                <w:b/>
                <w:bCs/>
                <w:sz w:val="18"/>
                <w:szCs w:val="18"/>
                <w:lang w:val="en-US"/>
              </w:rPr>
            </w:pPr>
            <w:r w:rsidRPr="00D12F36">
              <w:rPr>
                <w:b/>
                <w:bCs/>
                <w:sz w:val="18"/>
                <w:szCs w:val="18"/>
                <w:lang w:val="en-US"/>
              </w:rPr>
              <w:t>21</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2C8F8CE" w14:textId="77777777" w:rsidR="00D12F36" w:rsidRPr="00D12F36" w:rsidRDefault="00D12F36" w:rsidP="00D12F36">
            <w:pPr>
              <w:spacing w:before="120" w:after="120"/>
              <w:rPr>
                <w:b/>
                <w:bCs/>
                <w:sz w:val="18"/>
                <w:szCs w:val="18"/>
                <w:lang w:val="en-US"/>
              </w:rPr>
            </w:pPr>
            <w:r w:rsidRPr="00D12F36">
              <w:rPr>
                <w:b/>
                <w:bCs/>
                <w:sz w:val="18"/>
                <w:szCs w:val="18"/>
                <w:lang w:val="en-US"/>
              </w:rPr>
              <w:t>#1 AND #14 AND #16 AND #10 NOT #8 NOT SHOULDER</w:t>
            </w:r>
          </w:p>
        </w:tc>
      </w:tr>
      <w:tr w:rsidR="00D12F36" w:rsidRPr="00D12F36" w14:paraId="23EFD705" w14:textId="77777777" w:rsidTr="00D12F36">
        <w:trPr>
          <w:trHeight w:val="165"/>
        </w:trPr>
        <w:tc>
          <w:tcPr>
            <w:tcW w:w="1095"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hideMark/>
          </w:tcPr>
          <w:p w14:paraId="035733D5" w14:textId="77777777" w:rsidR="00D12F36" w:rsidRPr="00D12F36" w:rsidRDefault="00D12F36" w:rsidP="00D12F36">
            <w:pPr>
              <w:spacing w:before="120" w:after="120"/>
              <w:rPr>
                <w:b/>
                <w:bCs/>
                <w:sz w:val="18"/>
                <w:szCs w:val="18"/>
                <w:lang w:val="en-US"/>
              </w:rPr>
            </w:pPr>
            <w:r w:rsidRPr="00D12F36">
              <w:rPr>
                <w:b/>
                <w:bCs/>
                <w:sz w:val="18"/>
                <w:szCs w:val="18"/>
                <w:lang w:val="en-US"/>
              </w:rPr>
              <w:t>20</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36C11B3" w14:textId="77777777" w:rsidR="00D12F36" w:rsidRPr="00D12F36" w:rsidRDefault="00D12F36" w:rsidP="00D12F36">
            <w:pPr>
              <w:spacing w:before="120" w:after="120"/>
              <w:rPr>
                <w:b/>
                <w:bCs/>
                <w:sz w:val="18"/>
                <w:szCs w:val="18"/>
                <w:lang w:val="en-US"/>
              </w:rPr>
            </w:pPr>
            <w:r w:rsidRPr="00D12F36">
              <w:rPr>
                <w:b/>
                <w:bCs/>
                <w:sz w:val="18"/>
                <w:szCs w:val="18"/>
                <w:lang w:val="en-US"/>
              </w:rPr>
              <w:t>#1 AND #14 AND #16 AND #10 NOT #8 NOT SHOULDER</w:t>
            </w:r>
          </w:p>
        </w:tc>
      </w:tr>
      <w:tr w:rsidR="00D12F36" w:rsidRPr="00D12F36" w14:paraId="68B8053B" w14:textId="77777777" w:rsidTr="00D12F36">
        <w:trPr>
          <w:trHeight w:val="165"/>
        </w:trPr>
        <w:tc>
          <w:tcPr>
            <w:tcW w:w="1095"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hideMark/>
          </w:tcPr>
          <w:p w14:paraId="4318B03C" w14:textId="77777777" w:rsidR="00D12F36" w:rsidRPr="00D12F36" w:rsidRDefault="00D12F36" w:rsidP="00D12F36">
            <w:pPr>
              <w:spacing w:before="120" w:after="120"/>
              <w:rPr>
                <w:b/>
                <w:bCs/>
                <w:sz w:val="18"/>
                <w:szCs w:val="18"/>
                <w:lang w:val="en-US"/>
              </w:rPr>
            </w:pPr>
            <w:r w:rsidRPr="00D12F36">
              <w:rPr>
                <w:b/>
                <w:bCs/>
                <w:sz w:val="18"/>
                <w:szCs w:val="18"/>
                <w:lang w:val="en-US"/>
              </w:rPr>
              <w:t>19</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52DCA56" w14:textId="77777777" w:rsidR="00D12F36" w:rsidRPr="00D12F36" w:rsidRDefault="00D12F36" w:rsidP="00D12F36">
            <w:pPr>
              <w:spacing w:before="120" w:after="120"/>
              <w:rPr>
                <w:b/>
                <w:bCs/>
                <w:sz w:val="18"/>
                <w:szCs w:val="18"/>
                <w:lang w:val="en-US"/>
              </w:rPr>
            </w:pPr>
            <w:r w:rsidRPr="00D12F36">
              <w:rPr>
                <w:b/>
                <w:bCs/>
                <w:sz w:val="18"/>
                <w:szCs w:val="18"/>
                <w:lang w:val="en-US"/>
              </w:rPr>
              <w:t>#1 AND #14 AND #16 AND #10 NOT #8 NOT SHOULDER</w:t>
            </w:r>
          </w:p>
        </w:tc>
      </w:tr>
      <w:tr w:rsidR="00D12F36" w:rsidRPr="00D12F36" w14:paraId="6285290E" w14:textId="77777777" w:rsidTr="00D12F36">
        <w:trPr>
          <w:trHeight w:val="165"/>
        </w:trPr>
        <w:tc>
          <w:tcPr>
            <w:tcW w:w="1095"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hideMark/>
          </w:tcPr>
          <w:p w14:paraId="76AD86EA" w14:textId="77777777" w:rsidR="00D12F36" w:rsidRPr="00D12F36" w:rsidRDefault="00D12F36" w:rsidP="00D12F36">
            <w:pPr>
              <w:spacing w:before="120" w:after="120"/>
              <w:rPr>
                <w:b/>
                <w:bCs/>
                <w:sz w:val="18"/>
                <w:szCs w:val="18"/>
                <w:lang w:val="en-US"/>
              </w:rPr>
            </w:pPr>
            <w:r w:rsidRPr="00D12F36">
              <w:rPr>
                <w:b/>
                <w:bCs/>
                <w:sz w:val="18"/>
                <w:szCs w:val="18"/>
                <w:lang w:val="en-US"/>
              </w:rPr>
              <w:t>18</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1DC115" w14:textId="77777777" w:rsidR="00D12F36" w:rsidRPr="00D12F36" w:rsidRDefault="00D12F36" w:rsidP="00D12F36">
            <w:pPr>
              <w:spacing w:before="120" w:after="120"/>
              <w:rPr>
                <w:b/>
                <w:bCs/>
                <w:sz w:val="18"/>
                <w:szCs w:val="18"/>
                <w:lang w:val="en-US"/>
              </w:rPr>
            </w:pPr>
            <w:r w:rsidRPr="00D12F36">
              <w:rPr>
                <w:b/>
                <w:bCs/>
                <w:sz w:val="18"/>
                <w:szCs w:val="18"/>
                <w:lang w:val="en-US"/>
              </w:rPr>
              <w:t>#1 AND #14 AND #16 AND #10 NOT #8 NOT SHOULDER</w:t>
            </w:r>
          </w:p>
        </w:tc>
      </w:tr>
      <w:tr w:rsidR="00D12F36" w:rsidRPr="00D12F36" w14:paraId="704795E6" w14:textId="77777777" w:rsidTr="00D12F36">
        <w:trPr>
          <w:trHeight w:val="165"/>
        </w:trPr>
        <w:tc>
          <w:tcPr>
            <w:tcW w:w="1095"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hideMark/>
          </w:tcPr>
          <w:p w14:paraId="2984E39E" w14:textId="77777777" w:rsidR="00D12F36" w:rsidRPr="00D12F36" w:rsidRDefault="00D12F36" w:rsidP="00D12F36">
            <w:pPr>
              <w:spacing w:before="120" w:after="120"/>
              <w:rPr>
                <w:b/>
                <w:bCs/>
                <w:sz w:val="18"/>
                <w:szCs w:val="18"/>
                <w:lang w:val="en-US"/>
              </w:rPr>
            </w:pPr>
            <w:r w:rsidRPr="00D12F36">
              <w:rPr>
                <w:b/>
                <w:bCs/>
                <w:sz w:val="18"/>
                <w:szCs w:val="18"/>
                <w:lang w:val="en-US"/>
              </w:rPr>
              <w:t>17</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A1CDC98" w14:textId="77777777" w:rsidR="00D12F36" w:rsidRPr="00D12F36" w:rsidRDefault="00D12F36" w:rsidP="00D12F36">
            <w:pPr>
              <w:spacing w:before="120" w:after="120"/>
              <w:rPr>
                <w:b/>
                <w:bCs/>
                <w:sz w:val="18"/>
                <w:szCs w:val="18"/>
                <w:lang w:val="en-US"/>
              </w:rPr>
            </w:pPr>
            <w:r w:rsidRPr="00D12F36">
              <w:rPr>
                <w:b/>
                <w:bCs/>
                <w:sz w:val="18"/>
                <w:szCs w:val="18"/>
                <w:lang w:val="en-US"/>
              </w:rPr>
              <w:t>#1 AND #14 AND #16 AND #10 NOT #8 NOT SHOULDER</w:t>
            </w:r>
          </w:p>
        </w:tc>
      </w:tr>
      <w:tr w:rsidR="00D12F36" w:rsidRPr="00D12F36" w14:paraId="6A50ACD1" w14:textId="77777777" w:rsidTr="00D12F36">
        <w:trPr>
          <w:trHeight w:val="165"/>
        </w:trPr>
        <w:tc>
          <w:tcPr>
            <w:tcW w:w="1095"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hideMark/>
          </w:tcPr>
          <w:p w14:paraId="054E7ADD" w14:textId="77777777" w:rsidR="00D12F36" w:rsidRPr="00D12F36" w:rsidRDefault="00D12F36" w:rsidP="00D12F36">
            <w:pPr>
              <w:spacing w:before="120" w:after="120"/>
              <w:rPr>
                <w:b/>
                <w:bCs/>
                <w:sz w:val="18"/>
                <w:szCs w:val="18"/>
                <w:lang w:val="en-US"/>
              </w:rPr>
            </w:pPr>
            <w:r w:rsidRPr="00D12F36">
              <w:rPr>
                <w:b/>
                <w:bCs/>
                <w:sz w:val="18"/>
                <w:szCs w:val="18"/>
                <w:lang w:val="en-US"/>
              </w:rPr>
              <w:t>16</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ECC2FC0" w14:textId="77777777" w:rsidR="00D12F36" w:rsidRPr="00D12F36" w:rsidRDefault="00D12F36" w:rsidP="00D12F36">
            <w:pPr>
              <w:spacing w:before="120" w:after="120"/>
              <w:rPr>
                <w:b/>
                <w:bCs/>
                <w:sz w:val="18"/>
                <w:szCs w:val="18"/>
                <w:lang w:val="en-US"/>
              </w:rPr>
            </w:pPr>
            <w:r w:rsidRPr="00D12F36">
              <w:rPr>
                <w:b/>
                <w:bCs/>
                <w:sz w:val="18"/>
                <w:szCs w:val="18"/>
                <w:lang w:val="en-US"/>
              </w:rPr>
              <w:t>exercise OR aerobic OR endurance OR strength OR hypertrophy OR power OR conditioning OR agility OR coordination OR movement pattern OR neuromuscular education OR rehabilitation</w:t>
            </w:r>
          </w:p>
        </w:tc>
      </w:tr>
      <w:tr w:rsidR="00D12F36" w:rsidRPr="00D12F36" w14:paraId="3DC790F0" w14:textId="77777777" w:rsidTr="00D12F36">
        <w:trPr>
          <w:trHeight w:val="165"/>
        </w:trPr>
        <w:tc>
          <w:tcPr>
            <w:tcW w:w="1095"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hideMark/>
          </w:tcPr>
          <w:p w14:paraId="3402C67D" w14:textId="77777777" w:rsidR="00D12F36" w:rsidRPr="00D12F36" w:rsidRDefault="00D12F36" w:rsidP="00D12F36">
            <w:pPr>
              <w:spacing w:before="120" w:after="120"/>
              <w:rPr>
                <w:b/>
                <w:bCs/>
                <w:sz w:val="18"/>
                <w:szCs w:val="18"/>
                <w:lang w:val="en-US"/>
              </w:rPr>
            </w:pPr>
            <w:r w:rsidRPr="00D12F36">
              <w:rPr>
                <w:b/>
                <w:bCs/>
                <w:sz w:val="18"/>
                <w:szCs w:val="18"/>
                <w:lang w:val="en-US"/>
              </w:rPr>
              <w:t>15</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98566D9" w14:textId="77777777" w:rsidR="00D12F36" w:rsidRPr="00D12F36" w:rsidRDefault="00D12F36" w:rsidP="00D12F36">
            <w:pPr>
              <w:spacing w:before="120" w:after="120"/>
              <w:rPr>
                <w:b/>
                <w:bCs/>
                <w:sz w:val="18"/>
                <w:szCs w:val="18"/>
                <w:lang w:val="en-US"/>
              </w:rPr>
            </w:pPr>
            <w:r w:rsidRPr="00D12F36">
              <w:rPr>
                <w:b/>
                <w:bCs/>
                <w:sz w:val="18"/>
                <w:szCs w:val="18"/>
                <w:lang w:val="en-US"/>
              </w:rPr>
              <w:t>#1 AND #14 AND #3 AND #10 NOT #8 NOT SHOULDER</w:t>
            </w:r>
          </w:p>
        </w:tc>
      </w:tr>
      <w:tr w:rsidR="00D12F36" w:rsidRPr="00D12F36" w14:paraId="36045D19" w14:textId="77777777" w:rsidTr="00D12F36">
        <w:trPr>
          <w:trHeight w:val="165"/>
        </w:trPr>
        <w:tc>
          <w:tcPr>
            <w:tcW w:w="1095"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hideMark/>
          </w:tcPr>
          <w:p w14:paraId="2C101590" w14:textId="77777777" w:rsidR="00D12F36" w:rsidRPr="00D12F36" w:rsidRDefault="00D12F36" w:rsidP="00D12F36">
            <w:pPr>
              <w:spacing w:before="120" w:after="120"/>
              <w:rPr>
                <w:b/>
                <w:bCs/>
                <w:sz w:val="18"/>
                <w:szCs w:val="18"/>
                <w:lang w:val="en-US"/>
              </w:rPr>
            </w:pPr>
            <w:r w:rsidRPr="00D12F36">
              <w:rPr>
                <w:b/>
                <w:bCs/>
                <w:sz w:val="18"/>
                <w:szCs w:val="18"/>
                <w:lang w:val="en-US"/>
              </w:rPr>
              <w:t>14</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0180F02" w14:textId="77777777" w:rsidR="00D12F36" w:rsidRPr="00D12F36" w:rsidRDefault="00D12F36" w:rsidP="00D12F36">
            <w:pPr>
              <w:spacing w:before="120" w:after="120"/>
              <w:rPr>
                <w:b/>
                <w:bCs/>
                <w:sz w:val="18"/>
                <w:szCs w:val="18"/>
                <w:lang w:val="en-US"/>
              </w:rPr>
            </w:pPr>
            <w:r w:rsidRPr="00D12F36">
              <w:rPr>
                <w:b/>
                <w:bCs/>
                <w:sz w:val="18"/>
                <w:szCs w:val="18"/>
                <w:lang w:val="en-US"/>
              </w:rPr>
              <w:t>manual therapy OR massage OR mobilization OR manipulation OR muscle energy techniques</w:t>
            </w:r>
          </w:p>
        </w:tc>
      </w:tr>
      <w:tr w:rsidR="00D12F36" w:rsidRPr="00D12F36" w14:paraId="773AD842" w14:textId="77777777" w:rsidTr="00D12F36">
        <w:trPr>
          <w:trHeight w:val="165"/>
        </w:trPr>
        <w:tc>
          <w:tcPr>
            <w:tcW w:w="1095"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hideMark/>
          </w:tcPr>
          <w:p w14:paraId="607469B7" w14:textId="77777777" w:rsidR="00D12F36" w:rsidRPr="00D12F36" w:rsidRDefault="00D12F36" w:rsidP="00D12F36">
            <w:pPr>
              <w:spacing w:before="120" w:after="120"/>
              <w:rPr>
                <w:b/>
                <w:bCs/>
                <w:sz w:val="18"/>
                <w:szCs w:val="18"/>
                <w:lang w:val="en-US"/>
              </w:rPr>
            </w:pPr>
            <w:r w:rsidRPr="00D12F36">
              <w:rPr>
                <w:b/>
                <w:bCs/>
                <w:sz w:val="18"/>
                <w:szCs w:val="18"/>
                <w:lang w:val="en-US"/>
              </w:rPr>
              <w:t>13</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D086C97" w14:textId="77777777" w:rsidR="00D12F36" w:rsidRPr="00D12F36" w:rsidRDefault="00D12F36" w:rsidP="00D12F36">
            <w:pPr>
              <w:spacing w:before="120" w:after="120"/>
              <w:rPr>
                <w:b/>
                <w:bCs/>
                <w:sz w:val="18"/>
                <w:szCs w:val="18"/>
                <w:lang w:val="en-US"/>
              </w:rPr>
            </w:pPr>
            <w:r w:rsidRPr="00D12F36">
              <w:rPr>
                <w:b/>
                <w:bCs/>
                <w:sz w:val="18"/>
                <w:szCs w:val="18"/>
                <w:lang w:val="en-US"/>
              </w:rPr>
              <w:t>manual therapy OR massage OR mobilization OR myofascial release OR manipulation OR muscle energy techniques</w:t>
            </w:r>
          </w:p>
        </w:tc>
      </w:tr>
      <w:tr w:rsidR="00D12F36" w:rsidRPr="00D12F36" w14:paraId="299981AE" w14:textId="77777777" w:rsidTr="00D12F36">
        <w:trPr>
          <w:trHeight w:val="165"/>
        </w:trPr>
        <w:tc>
          <w:tcPr>
            <w:tcW w:w="1095"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hideMark/>
          </w:tcPr>
          <w:p w14:paraId="2787627A" w14:textId="77777777" w:rsidR="00D12F36" w:rsidRPr="00D12F36" w:rsidRDefault="00D12F36" w:rsidP="00D12F36">
            <w:pPr>
              <w:spacing w:before="120" w:after="120"/>
              <w:rPr>
                <w:b/>
                <w:bCs/>
                <w:sz w:val="18"/>
                <w:szCs w:val="18"/>
                <w:lang w:val="en-US"/>
              </w:rPr>
            </w:pPr>
            <w:r w:rsidRPr="00D12F36">
              <w:rPr>
                <w:b/>
                <w:bCs/>
                <w:sz w:val="18"/>
                <w:szCs w:val="18"/>
                <w:lang w:val="en-US"/>
              </w:rPr>
              <w:t>12</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FD99799" w14:textId="77777777" w:rsidR="00D12F36" w:rsidRPr="00D12F36" w:rsidRDefault="00D12F36" w:rsidP="00D12F36">
            <w:pPr>
              <w:spacing w:before="120" w:after="120"/>
              <w:rPr>
                <w:b/>
                <w:bCs/>
                <w:sz w:val="18"/>
                <w:szCs w:val="18"/>
                <w:lang w:val="en-US"/>
              </w:rPr>
            </w:pPr>
            <w:r w:rsidRPr="00D12F36">
              <w:rPr>
                <w:b/>
                <w:bCs/>
                <w:sz w:val="18"/>
                <w:szCs w:val="18"/>
                <w:lang w:val="en-US"/>
              </w:rPr>
              <w:t xml:space="preserve">manual therapy OR massage OR manual lymph* drainage OR MLD OR mobilization OR soft tissue mobilization OR functional mobilization OR myofascial release OR MFR OR </w:t>
            </w:r>
            <w:proofErr w:type="spellStart"/>
            <w:r w:rsidRPr="00D12F36">
              <w:rPr>
                <w:b/>
                <w:bCs/>
                <w:sz w:val="18"/>
                <w:szCs w:val="18"/>
                <w:lang w:val="en-US"/>
              </w:rPr>
              <w:t>graston</w:t>
            </w:r>
            <w:proofErr w:type="spellEnd"/>
            <w:r w:rsidRPr="00D12F36">
              <w:rPr>
                <w:b/>
                <w:bCs/>
                <w:sz w:val="18"/>
                <w:szCs w:val="18"/>
                <w:lang w:val="en-US"/>
              </w:rPr>
              <w:t xml:space="preserve"> OR manipulation OR joint mobilization OR joint manipulation OR high velocity low amplitude OR HVLA OR muscle energy techniques OR MET OR manual traction</w:t>
            </w:r>
          </w:p>
        </w:tc>
      </w:tr>
      <w:tr w:rsidR="00D12F36" w:rsidRPr="00D12F36" w14:paraId="7AD0DF19" w14:textId="77777777" w:rsidTr="00D12F36">
        <w:trPr>
          <w:trHeight w:val="165"/>
        </w:trPr>
        <w:tc>
          <w:tcPr>
            <w:tcW w:w="1095"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hideMark/>
          </w:tcPr>
          <w:p w14:paraId="0110B36D" w14:textId="77777777" w:rsidR="00D12F36" w:rsidRPr="00D12F36" w:rsidRDefault="00D12F36" w:rsidP="00D12F36">
            <w:pPr>
              <w:spacing w:before="120" w:after="120"/>
              <w:rPr>
                <w:b/>
                <w:bCs/>
                <w:sz w:val="18"/>
                <w:szCs w:val="18"/>
                <w:lang w:val="en-US"/>
              </w:rPr>
            </w:pPr>
            <w:r w:rsidRPr="00D12F36">
              <w:rPr>
                <w:b/>
                <w:bCs/>
                <w:sz w:val="18"/>
                <w:szCs w:val="18"/>
                <w:lang w:val="en-US"/>
              </w:rPr>
              <w:t>11</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8C00D73" w14:textId="77777777" w:rsidR="00D12F36" w:rsidRPr="00D12F36" w:rsidRDefault="00D12F36" w:rsidP="00D12F36">
            <w:pPr>
              <w:spacing w:before="120" w:after="120"/>
              <w:rPr>
                <w:b/>
                <w:bCs/>
                <w:sz w:val="18"/>
                <w:szCs w:val="18"/>
                <w:lang w:val="en-US"/>
              </w:rPr>
            </w:pPr>
            <w:r w:rsidRPr="00D12F36">
              <w:rPr>
                <w:b/>
                <w:bCs/>
                <w:sz w:val="18"/>
                <w:szCs w:val="18"/>
                <w:lang w:val="en-US"/>
              </w:rPr>
              <w:t>#1 AND #2 AND #3 AND #10 NOT #8 NOT SHOULDER</w:t>
            </w:r>
          </w:p>
        </w:tc>
      </w:tr>
      <w:tr w:rsidR="00D12F36" w:rsidRPr="00D12F36" w14:paraId="2C209E38" w14:textId="77777777" w:rsidTr="00D12F36">
        <w:trPr>
          <w:trHeight w:val="165"/>
        </w:trPr>
        <w:tc>
          <w:tcPr>
            <w:tcW w:w="1095"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hideMark/>
          </w:tcPr>
          <w:p w14:paraId="3A0BC43C" w14:textId="77777777" w:rsidR="00D12F36" w:rsidRPr="00D12F36" w:rsidRDefault="00D12F36" w:rsidP="00D12F36">
            <w:pPr>
              <w:spacing w:before="120" w:after="120"/>
              <w:rPr>
                <w:b/>
                <w:bCs/>
                <w:sz w:val="18"/>
                <w:szCs w:val="18"/>
                <w:lang w:val="en-US"/>
              </w:rPr>
            </w:pPr>
            <w:r w:rsidRPr="00D12F36">
              <w:rPr>
                <w:b/>
                <w:bCs/>
                <w:sz w:val="18"/>
                <w:szCs w:val="18"/>
                <w:lang w:val="en-US"/>
              </w:rPr>
              <w:t>10</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073F8E7" w14:textId="77777777" w:rsidR="00D12F36" w:rsidRPr="00D12F36" w:rsidRDefault="00D12F36" w:rsidP="00D12F36">
            <w:pPr>
              <w:spacing w:before="120" w:after="120"/>
              <w:rPr>
                <w:b/>
                <w:bCs/>
                <w:sz w:val="18"/>
                <w:szCs w:val="18"/>
                <w:lang w:val="en-US"/>
              </w:rPr>
            </w:pPr>
            <w:r w:rsidRPr="00D12F36">
              <w:rPr>
                <w:b/>
                <w:bCs/>
                <w:sz w:val="18"/>
                <w:szCs w:val="18"/>
                <w:lang w:val="en-US"/>
              </w:rPr>
              <w:t>pain OR function</w:t>
            </w:r>
          </w:p>
        </w:tc>
      </w:tr>
      <w:tr w:rsidR="00D12F36" w:rsidRPr="00D12F36" w14:paraId="348E11AD" w14:textId="77777777" w:rsidTr="00D12F36">
        <w:trPr>
          <w:trHeight w:val="165"/>
        </w:trPr>
        <w:tc>
          <w:tcPr>
            <w:tcW w:w="1095"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hideMark/>
          </w:tcPr>
          <w:p w14:paraId="7A629E2F" w14:textId="77777777" w:rsidR="00D12F36" w:rsidRPr="00D12F36" w:rsidRDefault="00D12F36" w:rsidP="00D12F36">
            <w:pPr>
              <w:spacing w:before="120" w:after="120"/>
              <w:rPr>
                <w:b/>
                <w:bCs/>
                <w:sz w:val="18"/>
                <w:szCs w:val="18"/>
                <w:lang w:val="en-US"/>
              </w:rPr>
            </w:pPr>
            <w:r w:rsidRPr="00D12F36">
              <w:rPr>
                <w:b/>
                <w:bCs/>
                <w:sz w:val="18"/>
                <w:szCs w:val="18"/>
                <w:lang w:val="en-US"/>
              </w:rPr>
              <w:t>9</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45B7B18" w14:textId="77777777" w:rsidR="00D12F36" w:rsidRPr="00D12F36" w:rsidRDefault="00D12F36" w:rsidP="00D12F36">
            <w:pPr>
              <w:spacing w:before="120" w:after="120"/>
              <w:rPr>
                <w:b/>
                <w:bCs/>
                <w:sz w:val="18"/>
                <w:szCs w:val="18"/>
                <w:lang w:val="en-US"/>
              </w:rPr>
            </w:pPr>
            <w:r w:rsidRPr="00D12F36">
              <w:rPr>
                <w:b/>
                <w:bCs/>
                <w:sz w:val="18"/>
                <w:szCs w:val="18"/>
                <w:lang w:val="en-US"/>
              </w:rPr>
              <w:t>#1 AND #2 AND #3 AND #4 NOT #8 NOT SHOULDER</w:t>
            </w:r>
          </w:p>
        </w:tc>
      </w:tr>
      <w:tr w:rsidR="00D12F36" w:rsidRPr="00D12F36" w14:paraId="08D63069" w14:textId="77777777" w:rsidTr="00D12F36">
        <w:trPr>
          <w:trHeight w:val="180"/>
        </w:trPr>
        <w:tc>
          <w:tcPr>
            <w:tcW w:w="1095"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hideMark/>
          </w:tcPr>
          <w:p w14:paraId="4948D80A" w14:textId="77777777" w:rsidR="00D12F36" w:rsidRPr="00D12F36" w:rsidRDefault="00D12F36" w:rsidP="00D12F36">
            <w:pPr>
              <w:spacing w:before="120" w:after="120"/>
              <w:rPr>
                <w:b/>
                <w:bCs/>
                <w:sz w:val="18"/>
                <w:szCs w:val="18"/>
                <w:lang w:val="en-US"/>
              </w:rPr>
            </w:pPr>
            <w:r w:rsidRPr="00D12F36">
              <w:rPr>
                <w:b/>
                <w:bCs/>
                <w:sz w:val="18"/>
                <w:szCs w:val="18"/>
                <w:lang w:val="en-US"/>
              </w:rPr>
              <w:t>8</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94C856" w14:textId="77777777" w:rsidR="00D12F36" w:rsidRPr="00D12F36" w:rsidRDefault="00D12F36" w:rsidP="00D12F36">
            <w:pPr>
              <w:spacing w:before="120" w:after="120"/>
              <w:rPr>
                <w:b/>
                <w:bCs/>
                <w:sz w:val="18"/>
                <w:szCs w:val="18"/>
                <w:lang w:val="en-US"/>
              </w:rPr>
            </w:pPr>
            <w:r w:rsidRPr="00D12F36">
              <w:rPr>
                <w:b/>
                <w:bCs/>
                <w:sz w:val="18"/>
                <w:szCs w:val="18"/>
                <w:lang w:val="en-US"/>
              </w:rPr>
              <w:t>(Low Back) OR (Lumbar)</w:t>
            </w:r>
          </w:p>
        </w:tc>
      </w:tr>
      <w:tr w:rsidR="00D12F36" w:rsidRPr="00D12F36" w14:paraId="3F145E77" w14:textId="77777777" w:rsidTr="00D12F36">
        <w:trPr>
          <w:trHeight w:val="165"/>
        </w:trPr>
        <w:tc>
          <w:tcPr>
            <w:tcW w:w="1095"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hideMark/>
          </w:tcPr>
          <w:p w14:paraId="1C0BE338" w14:textId="77777777" w:rsidR="00D12F36" w:rsidRPr="00D12F36" w:rsidRDefault="00D12F36" w:rsidP="00D12F36">
            <w:pPr>
              <w:spacing w:before="120" w:after="120"/>
              <w:rPr>
                <w:b/>
                <w:bCs/>
                <w:sz w:val="18"/>
                <w:szCs w:val="18"/>
                <w:lang w:val="en-US"/>
              </w:rPr>
            </w:pPr>
            <w:r w:rsidRPr="00D12F36">
              <w:rPr>
                <w:b/>
                <w:bCs/>
                <w:sz w:val="18"/>
                <w:szCs w:val="18"/>
                <w:lang w:val="en-US"/>
              </w:rPr>
              <w:t>7</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F18A23B" w14:textId="77777777" w:rsidR="00D12F36" w:rsidRPr="00D12F36" w:rsidRDefault="00D12F36" w:rsidP="00D12F36">
            <w:pPr>
              <w:spacing w:before="120" w:after="120"/>
              <w:rPr>
                <w:b/>
                <w:bCs/>
                <w:sz w:val="18"/>
                <w:szCs w:val="18"/>
                <w:lang w:val="en-US"/>
              </w:rPr>
            </w:pPr>
            <w:r w:rsidRPr="00D12F36">
              <w:rPr>
                <w:b/>
                <w:bCs/>
                <w:sz w:val="18"/>
                <w:szCs w:val="18"/>
                <w:lang w:val="en-US"/>
              </w:rPr>
              <w:t>#1 AND #2 AND #3 AND #4 NOT SHOULDER</w:t>
            </w:r>
          </w:p>
        </w:tc>
      </w:tr>
      <w:tr w:rsidR="00D12F36" w:rsidRPr="00D12F36" w14:paraId="7CD14AB6" w14:textId="77777777" w:rsidTr="00D12F36">
        <w:trPr>
          <w:trHeight w:val="165"/>
        </w:trPr>
        <w:tc>
          <w:tcPr>
            <w:tcW w:w="1095"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hideMark/>
          </w:tcPr>
          <w:p w14:paraId="0B78DB71" w14:textId="77777777" w:rsidR="00D12F36" w:rsidRPr="00D12F36" w:rsidRDefault="00D12F36" w:rsidP="00D12F36">
            <w:pPr>
              <w:spacing w:before="120" w:after="120"/>
              <w:rPr>
                <w:b/>
                <w:bCs/>
                <w:sz w:val="18"/>
                <w:szCs w:val="18"/>
                <w:lang w:val="en-US"/>
              </w:rPr>
            </w:pPr>
            <w:r w:rsidRPr="00D12F36">
              <w:rPr>
                <w:b/>
                <w:bCs/>
                <w:sz w:val="18"/>
                <w:szCs w:val="18"/>
                <w:lang w:val="en-US"/>
              </w:rPr>
              <w:t>5</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6873A38" w14:textId="77777777" w:rsidR="00D12F36" w:rsidRPr="00D12F36" w:rsidRDefault="00D12F36" w:rsidP="00D12F36">
            <w:pPr>
              <w:spacing w:before="120" w:after="120"/>
              <w:rPr>
                <w:b/>
                <w:bCs/>
                <w:sz w:val="18"/>
                <w:szCs w:val="18"/>
                <w:lang w:val="en-US"/>
              </w:rPr>
            </w:pPr>
            <w:r w:rsidRPr="00D12F36">
              <w:rPr>
                <w:b/>
                <w:bCs/>
                <w:sz w:val="18"/>
                <w:szCs w:val="18"/>
                <w:lang w:val="en-US"/>
              </w:rPr>
              <w:t>#1 AND #2 AND #3 AND #4</w:t>
            </w:r>
          </w:p>
        </w:tc>
      </w:tr>
      <w:tr w:rsidR="00D12F36" w:rsidRPr="00D12F36" w14:paraId="26E58597" w14:textId="77777777" w:rsidTr="00D12F36">
        <w:trPr>
          <w:trHeight w:val="165"/>
        </w:trPr>
        <w:tc>
          <w:tcPr>
            <w:tcW w:w="1095"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hideMark/>
          </w:tcPr>
          <w:p w14:paraId="042C1631" w14:textId="77777777" w:rsidR="00D12F36" w:rsidRPr="00D12F36" w:rsidRDefault="00D12F36" w:rsidP="00D12F36">
            <w:pPr>
              <w:spacing w:before="120" w:after="120"/>
              <w:rPr>
                <w:b/>
                <w:bCs/>
                <w:sz w:val="18"/>
                <w:szCs w:val="18"/>
                <w:lang w:val="en-US"/>
              </w:rPr>
            </w:pPr>
            <w:r w:rsidRPr="00D12F36">
              <w:rPr>
                <w:b/>
                <w:bCs/>
                <w:sz w:val="18"/>
                <w:szCs w:val="18"/>
                <w:lang w:val="en-US"/>
              </w:rPr>
              <w:t>4</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A5C02D6" w14:textId="77777777" w:rsidR="00D12F36" w:rsidRPr="00D12F36" w:rsidRDefault="00D12F36" w:rsidP="00D12F36">
            <w:pPr>
              <w:spacing w:before="120" w:after="120"/>
              <w:rPr>
                <w:b/>
                <w:bCs/>
                <w:sz w:val="18"/>
                <w:szCs w:val="18"/>
                <w:lang w:val="en-US"/>
              </w:rPr>
            </w:pPr>
            <w:r w:rsidRPr="00D12F36">
              <w:rPr>
                <w:b/>
                <w:bCs/>
                <w:sz w:val="18"/>
                <w:szCs w:val="18"/>
                <w:lang w:val="en-US"/>
              </w:rPr>
              <w:t>pain OR function OR patient-reported function OR outcome OR improve*</w:t>
            </w:r>
          </w:p>
        </w:tc>
      </w:tr>
      <w:tr w:rsidR="00D12F36" w:rsidRPr="00D12F36" w14:paraId="778B18ED" w14:textId="77777777" w:rsidTr="00D12F36">
        <w:trPr>
          <w:trHeight w:val="165"/>
        </w:trPr>
        <w:tc>
          <w:tcPr>
            <w:tcW w:w="1095"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hideMark/>
          </w:tcPr>
          <w:p w14:paraId="4E42AE06" w14:textId="77777777" w:rsidR="00D12F36" w:rsidRPr="00D12F36" w:rsidRDefault="00D12F36" w:rsidP="00D12F36">
            <w:pPr>
              <w:spacing w:before="120" w:after="120"/>
              <w:rPr>
                <w:b/>
                <w:bCs/>
                <w:sz w:val="18"/>
                <w:szCs w:val="18"/>
                <w:lang w:val="en-US"/>
              </w:rPr>
            </w:pPr>
            <w:r w:rsidRPr="00D12F36">
              <w:rPr>
                <w:b/>
                <w:bCs/>
                <w:sz w:val="18"/>
                <w:szCs w:val="18"/>
                <w:lang w:val="en-US"/>
              </w:rPr>
              <w:t>3</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F1AF08C" w14:textId="77777777" w:rsidR="00D12F36" w:rsidRPr="00D12F36" w:rsidRDefault="00D12F36" w:rsidP="00D12F36">
            <w:pPr>
              <w:spacing w:before="120" w:after="120"/>
              <w:rPr>
                <w:b/>
                <w:bCs/>
                <w:sz w:val="18"/>
                <w:szCs w:val="18"/>
                <w:lang w:val="en-US"/>
              </w:rPr>
            </w:pPr>
            <w:r w:rsidRPr="00D12F36">
              <w:rPr>
                <w:b/>
                <w:bCs/>
                <w:sz w:val="18"/>
                <w:szCs w:val="18"/>
                <w:lang w:val="en-US"/>
              </w:rPr>
              <w:t xml:space="preserve">therapeutic exercise OR exercise OR </w:t>
            </w:r>
            <w:proofErr w:type="spellStart"/>
            <w:r w:rsidRPr="00D12F36">
              <w:rPr>
                <w:b/>
                <w:bCs/>
                <w:sz w:val="18"/>
                <w:szCs w:val="18"/>
                <w:lang w:val="en-US"/>
              </w:rPr>
              <w:t>mcKenzie</w:t>
            </w:r>
            <w:proofErr w:type="spellEnd"/>
            <w:r w:rsidRPr="00D12F36">
              <w:rPr>
                <w:b/>
                <w:bCs/>
                <w:sz w:val="18"/>
                <w:szCs w:val="18"/>
                <w:lang w:val="en-US"/>
              </w:rPr>
              <w:t xml:space="preserve"> OR MDT OR mechanical diagnosis and therapy OR exercise* OR training OR aerobic OR endurance OR strength OR hypertrophy OR power OR range of motion OR conditioning OR agility OR body mechanics OR </w:t>
            </w:r>
            <w:r w:rsidRPr="00D12F36">
              <w:rPr>
                <w:b/>
                <w:bCs/>
                <w:sz w:val="18"/>
                <w:szCs w:val="18"/>
                <w:lang w:val="en-US"/>
              </w:rPr>
              <w:lastRenderedPageBreak/>
              <w:t>coordination OR developmental OR movement pattern OR neuromotor development OR neuromuscular education OR neuromuscular re* OR perceptual training OR rehabilitation</w:t>
            </w:r>
          </w:p>
        </w:tc>
      </w:tr>
      <w:tr w:rsidR="00D12F36" w:rsidRPr="00D12F36" w14:paraId="73DF0B9A" w14:textId="77777777" w:rsidTr="00D12F36">
        <w:trPr>
          <w:trHeight w:val="165"/>
        </w:trPr>
        <w:tc>
          <w:tcPr>
            <w:tcW w:w="1095"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hideMark/>
          </w:tcPr>
          <w:p w14:paraId="2E4835DC" w14:textId="77777777" w:rsidR="00D12F36" w:rsidRPr="00D12F36" w:rsidRDefault="00D12F36" w:rsidP="00D12F36">
            <w:pPr>
              <w:spacing w:before="120" w:after="120"/>
              <w:rPr>
                <w:b/>
                <w:bCs/>
                <w:sz w:val="18"/>
                <w:szCs w:val="18"/>
                <w:lang w:val="en-US"/>
              </w:rPr>
            </w:pPr>
            <w:r w:rsidRPr="00D12F36">
              <w:rPr>
                <w:b/>
                <w:bCs/>
                <w:sz w:val="18"/>
                <w:szCs w:val="18"/>
                <w:lang w:val="en-US"/>
              </w:rPr>
              <w:lastRenderedPageBreak/>
              <w:t>2</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346F2D8" w14:textId="77777777" w:rsidR="00D12F36" w:rsidRPr="00D12F36" w:rsidRDefault="00D12F36" w:rsidP="00D12F36">
            <w:pPr>
              <w:spacing w:before="120" w:after="120"/>
              <w:rPr>
                <w:b/>
                <w:bCs/>
                <w:sz w:val="18"/>
                <w:szCs w:val="18"/>
                <w:lang w:val="en-US"/>
              </w:rPr>
            </w:pPr>
            <w:r w:rsidRPr="00D12F36">
              <w:rPr>
                <w:b/>
                <w:bCs/>
                <w:sz w:val="18"/>
                <w:szCs w:val="18"/>
                <w:lang w:val="en-US"/>
              </w:rPr>
              <w:t xml:space="preserve">manual therapy OR massage OR manual lymph* drainage OR MLD OR mobilization OR soft tissue mobilization OR functional mobilization OR scar mobilization OR myofascial release OR MFR OR strain </w:t>
            </w:r>
            <w:proofErr w:type="spellStart"/>
            <w:r w:rsidRPr="00D12F36">
              <w:rPr>
                <w:b/>
                <w:bCs/>
                <w:sz w:val="18"/>
                <w:szCs w:val="18"/>
                <w:lang w:val="en-US"/>
              </w:rPr>
              <w:t>counterstrain</w:t>
            </w:r>
            <w:proofErr w:type="spellEnd"/>
            <w:r w:rsidRPr="00D12F36">
              <w:rPr>
                <w:b/>
                <w:bCs/>
                <w:sz w:val="18"/>
                <w:szCs w:val="18"/>
                <w:lang w:val="en-US"/>
              </w:rPr>
              <w:t xml:space="preserve"> OR SCS OR positional release technique OR PRT OR craniosacral therapy OR active Release technique OR ART OR </w:t>
            </w:r>
            <w:proofErr w:type="spellStart"/>
            <w:r w:rsidRPr="00D12F36">
              <w:rPr>
                <w:b/>
                <w:bCs/>
                <w:sz w:val="18"/>
                <w:szCs w:val="18"/>
                <w:lang w:val="en-US"/>
              </w:rPr>
              <w:t>graston</w:t>
            </w:r>
            <w:proofErr w:type="spellEnd"/>
            <w:r w:rsidRPr="00D12F36">
              <w:rPr>
                <w:b/>
                <w:bCs/>
                <w:sz w:val="18"/>
                <w:szCs w:val="18"/>
                <w:lang w:val="en-US"/>
              </w:rPr>
              <w:t xml:space="preserve"> OR manipulation OR joint mobilization OR joint manipulation OR joint thrust OR high velocity low amplitude OR HVLA OR muscle energy techniques OR MET OR mulligan OR manual traction OR passive range of motion OR PROM</w:t>
            </w:r>
          </w:p>
        </w:tc>
      </w:tr>
      <w:tr w:rsidR="00D12F36" w:rsidRPr="00D12F36" w14:paraId="00239194" w14:textId="77777777" w:rsidTr="00D12F36">
        <w:trPr>
          <w:trHeight w:val="388"/>
        </w:trPr>
        <w:tc>
          <w:tcPr>
            <w:tcW w:w="1095"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hideMark/>
          </w:tcPr>
          <w:p w14:paraId="4ECD098E" w14:textId="77777777" w:rsidR="00D12F36" w:rsidRPr="00D12F36" w:rsidRDefault="00D12F36" w:rsidP="00D12F36">
            <w:pPr>
              <w:spacing w:before="120" w:after="120"/>
              <w:rPr>
                <w:b/>
                <w:bCs/>
                <w:sz w:val="18"/>
                <w:szCs w:val="18"/>
                <w:lang w:val="en-US"/>
              </w:rPr>
            </w:pPr>
            <w:r w:rsidRPr="00D12F36">
              <w:rPr>
                <w:b/>
                <w:bCs/>
                <w:sz w:val="18"/>
                <w:szCs w:val="18"/>
                <w:lang w:val="en-US"/>
              </w:rPr>
              <w:t>1</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AF47B1B" w14:textId="77777777" w:rsidR="00D12F36" w:rsidRPr="00D12F36" w:rsidRDefault="00D12F36" w:rsidP="00D12F36">
            <w:pPr>
              <w:spacing w:before="120" w:after="120"/>
              <w:rPr>
                <w:b/>
                <w:bCs/>
                <w:sz w:val="18"/>
                <w:szCs w:val="18"/>
                <w:lang w:val="en-US"/>
              </w:rPr>
            </w:pPr>
            <w:r w:rsidRPr="00D12F36">
              <w:rPr>
                <w:b/>
                <w:bCs/>
                <w:sz w:val="18"/>
                <w:szCs w:val="18"/>
                <w:lang w:val="en-US"/>
              </w:rPr>
              <w:t>Cervical OR Cervical Spine OR Neck OR Cervicalgia OR upper back</w:t>
            </w:r>
          </w:p>
        </w:tc>
      </w:tr>
    </w:tbl>
    <w:p w14:paraId="31EDCE85" w14:textId="77777777" w:rsidR="00554FFC" w:rsidRDefault="00554FFC" w:rsidP="00554FFC">
      <w:pPr>
        <w:spacing w:before="120" w:after="120"/>
        <w:rPr>
          <w:sz w:val="18"/>
          <w:szCs w:val="18"/>
        </w:rPr>
      </w:pPr>
    </w:p>
    <w:p w14:paraId="0B1898D7" w14:textId="77777777" w:rsidR="00554FFC" w:rsidRDefault="00D76272" w:rsidP="00554FFC">
      <w:pPr>
        <w:spacing w:before="120" w:after="120"/>
        <w:rPr>
          <w:sz w:val="18"/>
          <w:szCs w:val="18"/>
        </w:rPr>
      </w:pPr>
      <w:r w:rsidRPr="00554FFC">
        <w:rPr>
          <w:i/>
          <w:color w:val="365F91"/>
        </w:rPr>
        <w:t>In the table below, show how many results you got from your search from each database you searched.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7"/>
        <w:gridCol w:w="1804"/>
        <w:gridCol w:w="3704"/>
      </w:tblGrid>
      <w:tr w:rsidR="00554FFC" w:rsidRPr="002F16E1" w14:paraId="5973CA3B" w14:textId="77777777" w:rsidTr="00D12F36">
        <w:tc>
          <w:tcPr>
            <w:tcW w:w="4687" w:type="dxa"/>
            <w:shd w:val="clear" w:color="auto" w:fill="E6E6E6"/>
          </w:tcPr>
          <w:p w14:paraId="49AC1F63" w14:textId="77777777" w:rsidR="00554FFC" w:rsidRPr="002F16E1" w:rsidRDefault="00554FFC" w:rsidP="009E380F">
            <w:pPr>
              <w:spacing w:before="120" w:after="120"/>
              <w:jc w:val="center"/>
              <w:rPr>
                <w:b/>
                <w:sz w:val="18"/>
                <w:szCs w:val="18"/>
              </w:rPr>
            </w:pPr>
            <w:r w:rsidRPr="002F16E1">
              <w:rPr>
                <w:b/>
                <w:sz w:val="18"/>
                <w:szCs w:val="18"/>
              </w:rPr>
              <w:t>Databases and Sites Searched</w:t>
            </w:r>
          </w:p>
        </w:tc>
        <w:tc>
          <w:tcPr>
            <w:tcW w:w="1804" w:type="dxa"/>
            <w:shd w:val="clear" w:color="auto" w:fill="E6E6E6"/>
          </w:tcPr>
          <w:p w14:paraId="6B3CE40A" w14:textId="77777777" w:rsidR="00554FFC" w:rsidRPr="002F16E1" w:rsidRDefault="00554FFC" w:rsidP="009E380F">
            <w:pPr>
              <w:spacing w:before="120" w:after="120"/>
              <w:jc w:val="center"/>
              <w:rPr>
                <w:b/>
                <w:sz w:val="18"/>
                <w:szCs w:val="18"/>
              </w:rPr>
            </w:pPr>
            <w:r>
              <w:rPr>
                <w:b/>
                <w:sz w:val="18"/>
                <w:szCs w:val="18"/>
              </w:rPr>
              <w:t>Number of results</w:t>
            </w:r>
          </w:p>
        </w:tc>
        <w:tc>
          <w:tcPr>
            <w:tcW w:w="3704" w:type="dxa"/>
            <w:shd w:val="clear" w:color="auto" w:fill="E6E6E6"/>
          </w:tcPr>
          <w:p w14:paraId="1A0553FD" w14:textId="77777777" w:rsidR="00554FFC" w:rsidRPr="002F16E1" w:rsidRDefault="00554FFC" w:rsidP="009E380F">
            <w:pPr>
              <w:spacing w:before="120" w:after="120"/>
              <w:rPr>
                <w:b/>
                <w:sz w:val="18"/>
                <w:szCs w:val="18"/>
              </w:rPr>
            </w:pPr>
            <w:r>
              <w:rPr>
                <w:b/>
                <w:sz w:val="18"/>
                <w:szCs w:val="18"/>
              </w:rPr>
              <w:t>Limits applied, revised number of results (if applicable)</w:t>
            </w:r>
          </w:p>
        </w:tc>
      </w:tr>
      <w:tr w:rsidR="00D12F36" w:rsidRPr="002F16E1" w14:paraId="41F5EEEC" w14:textId="77777777" w:rsidTr="00D12F36">
        <w:tc>
          <w:tcPr>
            <w:tcW w:w="4687" w:type="dxa"/>
            <w:shd w:val="clear" w:color="auto" w:fill="auto"/>
          </w:tcPr>
          <w:p w14:paraId="5634DFC4" w14:textId="77777777" w:rsidR="00D12F36" w:rsidRPr="002F16E1" w:rsidRDefault="00D12F36" w:rsidP="00D12F36">
            <w:pPr>
              <w:spacing w:before="120" w:after="120"/>
              <w:rPr>
                <w:b/>
                <w:sz w:val="18"/>
                <w:szCs w:val="18"/>
              </w:rPr>
            </w:pPr>
            <w:r>
              <w:rPr>
                <w:b/>
                <w:sz w:val="18"/>
                <w:szCs w:val="18"/>
              </w:rPr>
              <w:t>PubMed</w:t>
            </w:r>
          </w:p>
          <w:p w14:paraId="457953DF" w14:textId="77777777" w:rsidR="00D12F36" w:rsidRPr="002F16E1" w:rsidRDefault="00D12F36" w:rsidP="00D12F36">
            <w:pPr>
              <w:spacing w:before="120" w:after="120"/>
              <w:rPr>
                <w:b/>
                <w:sz w:val="18"/>
                <w:szCs w:val="18"/>
              </w:rPr>
            </w:pPr>
          </w:p>
          <w:p w14:paraId="5A935A8A" w14:textId="77777777" w:rsidR="00D12F36" w:rsidRPr="002F16E1" w:rsidRDefault="00D12F36" w:rsidP="00D12F36">
            <w:pPr>
              <w:spacing w:before="120" w:after="120"/>
              <w:rPr>
                <w:b/>
                <w:sz w:val="18"/>
                <w:szCs w:val="18"/>
              </w:rPr>
            </w:pPr>
            <w:proofErr w:type="spellStart"/>
            <w:r w:rsidRPr="009E6F4C">
              <w:rPr>
                <w:b/>
                <w:sz w:val="18"/>
                <w:szCs w:val="18"/>
              </w:rPr>
              <w:t>PEDro</w:t>
            </w:r>
            <w:proofErr w:type="spellEnd"/>
            <w:r w:rsidRPr="009E6F4C">
              <w:rPr>
                <w:b/>
                <w:sz w:val="18"/>
                <w:szCs w:val="18"/>
              </w:rPr>
              <w:t xml:space="preserve"> </w:t>
            </w:r>
            <w:r>
              <w:rPr>
                <w:b/>
                <w:sz w:val="18"/>
                <w:szCs w:val="18"/>
              </w:rPr>
              <w:t xml:space="preserve">(Searched </w:t>
            </w:r>
            <w:proofErr w:type="gramStart"/>
            <w:r>
              <w:rPr>
                <w:b/>
                <w:sz w:val="18"/>
                <w:szCs w:val="18"/>
              </w:rPr>
              <w:t>“ manual</w:t>
            </w:r>
            <w:proofErr w:type="gramEnd"/>
            <w:r>
              <w:rPr>
                <w:b/>
                <w:sz w:val="18"/>
                <w:szCs w:val="18"/>
              </w:rPr>
              <w:t xml:space="preserve"> therapy and exercise and neck pain”.)</w:t>
            </w:r>
          </w:p>
          <w:p w14:paraId="620559BD" w14:textId="77777777" w:rsidR="00D12F36" w:rsidRPr="002F16E1" w:rsidRDefault="00D12F36" w:rsidP="00D12F36">
            <w:pPr>
              <w:spacing w:before="120" w:after="120"/>
              <w:rPr>
                <w:b/>
                <w:sz w:val="18"/>
                <w:szCs w:val="18"/>
              </w:rPr>
            </w:pPr>
          </w:p>
          <w:p w14:paraId="0250A04C" w14:textId="77777777" w:rsidR="00D12F36" w:rsidRPr="002F16E1" w:rsidRDefault="00D12F36" w:rsidP="00D12F36">
            <w:pPr>
              <w:spacing w:before="120" w:after="120"/>
              <w:rPr>
                <w:b/>
                <w:sz w:val="18"/>
                <w:szCs w:val="18"/>
              </w:rPr>
            </w:pPr>
            <w:r>
              <w:rPr>
                <w:b/>
                <w:sz w:val="18"/>
                <w:szCs w:val="18"/>
              </w:rPr>
              <w:t>Cochrane (Searched “manual therapy and exercise and neck pain”.)</w:t>
            </w:r>
          </w:p>
          <w:p w14:paraId="55508687" w14:textId="77777777" w:rsidR="00D12F36" w:rsidRPr="002F16E1" w:rsidRDefault="00D12F36" w:rsidP="00D12F36">
            <w:pPr>
              <w:spacing w:before="120" w:after="120"/>
              <w:rPr>
                <w:b/>
                <w:sz w:val="18"/>
                <w:szCs w:val="18"/>
              </w:rPr>
            </w:pPr>
          </w:p>
        </w:tc>
        <w:tc>
          <w:tcPr>
            <w:tcW w:w="1804" w:type="dxa"/>
            <w:shd w:val="clear" w:color="auto" w:fill="auto"/>
          </w:tcPr>
          <w:p w14:paraId="4EF09D71" w14:textId="77777777" w:rsidR="00D12F36" w:rsidRDefault="00D12F36" w:rsidP="00D12F36">
            <w:pPr>
              <w:spacing w:before="120" w:after="120"/>
              <w:rPr>
                <w:b/>
                <w:sz w:val="18"/>
                <w:szCs w:val="18"/>
              </w:rPr>
            </w:pPr>
            <w:r>
              <w:rPr>
                <w:b/>
                <w:sz w:val="18"/>
                <w:szCs w:val="18"/>
              </w:rPr>
              <w:t>16,687</w:t>
            </w:r>
          </w:p>
          <w:p w14:paraId="7FD4C526" w14:textId="77777777" w:rsidR="00D12F36" w:rsidRDefault="00D12F36" w:rsidP="00D12F36">
            <w:pPr>
              <w:spacing w:before="120" w:after="120"/>
              <w:rPr>
                <w:b/>
                <w:sz w:val="18"/>
                <w:szCs w:val="18"/>
              </w:rPr>
            </w:pPr>
          </w:p>
          <w:p w14:paraId="209C3F7D" w14:textId="77777777" w:rsidR="00D12F36" w:rsidRDefault="00D12F36" w:rsidP="00D12F36">
            <w:pPr>
              <w:spacing w:before="120" w:after="120"/>
              <w:rPr>
                <w:b/>
                <w:sz w:val="18"/>
                <w:szCs w:val="18"/>
              </w:rPr>
            </w:pPr>
            <w:r>
              <w:rPr>
                <w:b/>
                <w:sz w:val="18"/>
                <w:szCs w:val="18"/>
              </w:rPr>
              <w:t>105</w:t>
            </w:r>
          </w:p>
          <w:p w14:paraId="253C5B7B" w14:textId="77777777" w:rsidR="00D12F36" w:rsidRDefault="00D12F36" w:rsidP="00D12F36">
            <w:pPr>
              <w:spacing w:before="120" w:after="120"/>
              <w:rPr>
                <w:b/>
                <w:sz w:val="18"/>
                <w:szCs w:val="18"/>
              </w:rPr>
            </w:pPr>
          </w:p>
          <w:p w14:paraId="178E3296" w14:textId="77777777" w:rsidR="00D12F36" w:rsidRDefault="00D12F36" w:rsidP="00D12F36">
            <w:pPr>
              <w:spacing w:before="120" w:after="120"/>
              <w:rPr>
                <w:b/>
                <w:sz w:val="18"/>
                <w:szCs w:val="18"/>
              </w:rPr>
            </w:pPr>
          </w:p>
          <w:p w14:paraId="0D45D2EC" w14:textId="4537611C" w:rsidR="00D12F36" w:rsidRPr="002F16E1" w:rsidRDefault="00D12F36" w:rsidP="00D12F36">
            <w:pPr>
              <w:spacing w:before="120" w:after="120"/>
              <w:rPr>
                <w:b/>
                <w:sz w:val="18"/>
                <w:szCs w:val="18"/>
              </w:rPr>
            </w:pPr>
            <w:r>
              <w:rPr>
                <w:b/>
                <w:sz w:val="18"/>
                <w:szCs w:val="18"/>
              </w:rPr>
              <w:t>341</w:t>
            </w:r>
          </w:p>
        </w:tc>
        <w:tc>
          <w:tcPr>
            <w:tcW w:w="3704" w:type="dxa"/>
            <w:shd w:val="clear" w:color="auto" w:fill="auto"/>
          </w:tcPr>
          <w:p w14:paraId="789546FC" w14:textId="77777777" w:rsidR="00D12F36" w:rsidRDefault="00D12F36" w:rsidP="00D12F36">
            <w:pPr>
              <w:spacing w:before="120" w:after="120"/>
              <w:rPr>
                <w:b/>
                <w:sz w:val="18"/>
                <w:szCs w:val="18"/>
              </w:rPr>
            </w:pPr>
            <w:r>
              <w:rPr>
                <w:b/>
                <w:sz w:val="18"/>
                <w:szCs w:val="18"/>
              </w:rPr>
              <w:t xml:space="preserve">Narrowed to 93 articles. See </w:t>
            </w:r>
            <w:proofErr w:type="spellStart"/>
            <w:r>
              <w:rPr>
                <w:b/>
                <w:sz w:val="18"/>
                <w:szCs w:val="18"/>
              </w:rPr>
              <w:t>pubmed</w:t>
            </w:r>
            <w:proofErr w:type="spellEnd"/>
            <w:r>
              <w:rPr>
                <w:b/>
                <w:sz w:val="18"/>
                <w:szCs w:val="18"/>
              </w:rPr>
              <w:t xml:space="preserve"> search hx for details </w:t>
            </w:r>
          </w:p>
          <w:p w14:paraId="11D12D42" w14:textId="77777777" w:rsidR="00D12F36" w:rsidRDefault="00D12F36" w:rsidP="00D12F36">
            <w:pPr>
              <w:spacing w:before="120" w:after="120"/>
              <w:rPr>
                <w:b/>
                <w:sz w:val="18"/>
                <w:szCs w:val="18"/>
              </w:rPr>
            </w:pPr>
          </w:p>
          <w:p w14:paraId="20C1EC42" w14:textId="77777777" w:rsidR="00D12F36" w:rsidRDefault="00D12F36" w:rsidP="00D12F36">
            <w:pPr>
              <w:spacing w:before="120" w:after="120"/>
              <w:rPr>
                <w:b/>
                <w:sz w:val="18"/>
                <w:szCs w:val="18"/>
              </w:rPr>
            </w:pPr>
            <w:r>
              <w:rPr>
                <w:b/>
                <w:sz w:val="18"/>
                <w:szCs w:val="18"/>
              </w:rPr>
              <w:t xml:space="preserve">Narrowed to 49 by adding 2010 limit. A lot of overlap with </w:t>
            </w:r>
            <w:proofErr w:type="spellStart"/>
            <w:r>
              <w:rPr>
                <w:b/>
                <w:sz w:val="18"/>
                <w:szCs w:val="18"/>
              </w:rPr>
              <w:t>pubmed</w:t>
            </w:r>
            <w:proofErr w:type="spellEnd"/>
            <w:r>
              <w:rPr>
                <w:b/>
                <w:sz w:val="18"/>
                <w:szCs w:val="18"/>
              </w:rPr>
              <w:t>.</w:t>
            </w:r>
          </w:p>
          <w:p w14:paraId="4A916B0E" w14:textId="77777777" w:rsidR="00D12F36" w:rsidRDefault="00D12F36" w:rsidP="00D12F36">
            <w:pPr>
              <w:spacing w:before="120" w:after="120"/>
              <w:rPr>
                <w:b/>
                <w:sz w:val="18"/>
                <w:szCs w:val="18"/>
              </w:rPr>
            </w:pPr>
          </w:p>
          <w:p w14:paraId="4AB94E19" w14:textId="1FC7488E" w:rsidR="00D12F36" w:rsidRPr="002F16E1" w:rsidRDefault="00D12F36" w:rsidP="00D12F36">
            <w:pPr>
              <w:spacing w:before="120" w:after="120"/>
              <w:rPr>
                <w:b/>
                <w:sz w:val="18"/>
                <w:szCs w:val="18"/>
              </w:rPr>
            </w:pPr>
            <w:r>
              <w:rPr>
                <w:b/>
                <w:sz w:val="18"/>
                <w:szCs w:val="18"/>
              </w:rPr>
              <w:t>Narrowed to 113 by adding 2010 limit and specific to Cochrane reviews.</w:t>
            </w:r>
          </w:p>
        </w:tc>
      </w:tr>
    </w:tbl>
    <w:p w14:paraId="12DBA569" w14:textId="77777777" w:rsidR="00554FFC" w:rsidRDefault="00554FFC" w:rsidP="00554FFC">
      <w:pPr>
        <w:spacing w:before="120" w:after="120"/>
        <w:rPr>
          <w:b/>
          <w:sz w:val="18"/>
          <w:szCs w:val="18"/>
        </w:rPr>
      </w:pPr>
    </w:p>
    <w:p w14:paraId="0F65602D" w14:textId="77777777" w:rsidR="00554FFC" w:rsidRDefault="00554FFC" w:rsidP="00554FFC">
      <w:pPr>
        <w:pStyle w:val="Heading2"/>
        <w:spacing w:before="120" w:after="120" w:line="240" w:lineRule="auto"/>
        <w:rPr>
          <w:rFonts w:ascii="Verdana" w:hAnsi="Verdana"/>
          <w:sz w:val="18"/>
          <w:szCs w:val="18"/>
        </w:rPr>
      </w:pPr>
      <w:r w:rsidRPr="00B75AAB">
        <w:rPr>
          <w:rFonts w:ascii="Verdana" w:hAnsi="Verdana"/>
          <w:sz w:val="18"/>
          <w:szCs w:val="18"/>
        </w:rPr>
        <w:t xml:space="preserve">INCLUSION and EXCLUSION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554FFC" w:rsidRPr="002F16E1" w14:paraId="60BD515E" w14:textId="77777777" w:rsidTr="009E380F">
        <w:tc>
          <w:tcPr>
            <w:tcW w:w="10421" w:type="dxa"/>
            <w:shd w:val="clear" w:color="auto" w:fill="E6E6E6"/>
          </w:tcPr>
          <w:p w14:paraId="3F274636" w14:textId="77777777" w:rsidR="00554FFC" w:rsidRPr="002F16E1" w:rsidRDefault="00554FFC" w:rsidP="009E380F">
            <w:pPr>
              <w:spacing w:before="120" w:after="120"/>
              <w:rPr>
                <w:b/>
              </w:rPr>
            </w:pPr>
            <w:r w:rsidRPr="002F16E1">
              <w:rPr>
                <w:b/>
              </w:rPr>
              <w:t>Inclusion Criteria</w:t>
            </w:r>
          </w:p>
        </w:tc>
      </w:tr>
      <w:tr w:rsidR="00554FFC" w14:paraId="11EB1F77" w14:textId="77777777" w:rsidTr="009E380F">
        <w:tc>
          <w:tcPr>
            <w:tcW w:w="10421" w:type="dxa"/>
            <w:tcBorders>
              <w:bottom w:val="single" w:sz="4" w:space="0" w:color="auto"/>
            </w:tcBorders>
            <w:shd w:val="clear" w:color="auto" w:fill="auto"/>
          </w:tcPr>
          <w:p w14:paraId="3AD983F9" w14:textId="77777777" w:rsidR="00D12F36" w:rsidRDefault="00D12F36" w:rsidP="00D12F36">
            <w:pPr>
              <w:pStyle w:val="ListParagraph"/>
              <w:numPr>
                <w:ilvl w:val="0"/>
                <w:numId w:val="15"/>
              </w:numPr>
              <w:spacing w:before="120" w:after="120"/>
            </w:pPr>
            <w:r>
              <w:t>Patient population with neck pain and upper back/trapezius pain</w:t>
            </w:r>
          </w:p>
          <w:p w14:paraId="45A8B921" w14:textId="77777777" w:rsidR="00D12F36" w:rsidRDefault="00D12F36" w:rsidP="00D12F36">
            <w:pPr>
              <w:pStyle w:val="ListParagraph"/>
              <w:numPr>
                <w:ilvl w:val="0"/>
                <w:numId w:val="15"/>
              </w:numPr>
              <w:spacing w:before="120" w:after="120"/>
            </w:pPr>
            <w:r>
              <w:t>Evaluated and treated by physical therapists, physiotherapist, or physiatrist</w:t>
            </w:r>
          </w:p>
          <w:p w14:paraId="74D30060" w14:textId="77777777" w:rsidR="00D12F36" w:rsidRDefault="00D12F36" w:rsidP="00D12F36">
            <w:pPr>
              <w:pStyle w:val="ListParagraph"/>
              <w:numPr>
                <w:ilvl w:val="0"/>
                <w:numId w:val="15"/>
              </w:numPr>
              <w:spacing w:before="120" w:after="120"/>
            </w:pPr>
            <w:r>
              <w:t>Standardized patient-reported measures used to assess pain and function</w:t>
            </w:r>
          </w:p>
          <w:p w14:paraId="5DC25776" w14:textId="77777777" w:rsidR="00D12F36" w:rsidRDefault="00D12F36" w:rsidP="00D12F36">
            <w:pPr>
              <w:pStyle w:val="ListParagraph"/>
              <w:numPr>
                <w:ilvl w:val="0"/>
                <w:numId w:val="15"/>
              </w:numPr>
              <w:spacing w:before="120" w:after="120"/>
            </w:pPr>
            <w:r>
              <w:t>Randomized controlled trials</w:t>
            </w:r>
          </w:p>
          <w:p w14:paraId="49A35B8B" w14:textId="77777777" w:rsidR="00D12F36" w:rsidRDefault="00D12F36" w:rsidP="009E380F">
            <w:pPr>
              <w:pStyle w:val="ListParagraph"/>
              <w:numPr>
                <w:ilvl w:val="0"/>
                <w:numId w:val="15"/>
              </w:numPr>
              <w:spacing w:before="120" w:after="120"/>
            </w:pPr>
            <w:r>
              <w:t>Systematic reviews</w:t>
            </w:r>
          </w:p>
          <w:p w14:paraId="6C6C4DA2" w14:textId="2B0DC09F" w:rsidR="00554FFC" w:rsidRDefault="00D12F36" w:rsidP="009E380F">
            <w:pPr>
              <w:pStyle w:val="ListParagraph"/>
              <w:numPr>
                <w:ilvl w:val="0"/>
                <w:numId w:val="15"/>
              </w:numPr>
              <w:spacing w:before="120" w:after="120"/>
            </w:pPr>
            <w:r>
              <w:t>Meta-analysis</w:t>
            </w:r>
          </w:p>
        </w:tc>
      </w:tr>
      <w:tr w:rsidR="00554FFC" w:rsidRPr="002F16E1" w14:paraId="44A03F6D" w14:textId="77777777" w:rsidTr="009E380F">
        <w:tc>
          <w:tcPr>
            <w:tcW w:w="10421" w:type="dxa"/>
            <w:shd w:val="clear" w:color="auto" w:fill="E6E6E6"/>
          </w:tcPr>
          <w:p w14:paraId="0422C305" w14:textId="77777777" w:rsidR="00554FFC" w:rsidRPr="002F16E1" w:rsidRDefault="00554FFC" w:rsidP="009E380F">
            <w:pPr>
              <w:spacing w:before="120" w:after="120"/>
              <w:rPr>
                <w:b/>
              </w:rPr>
            </w:pPr>
            <w:r w:rsidRPr="002F16E1">
              <w:rPr>
                <w:b/>
              </w:rPr>
              <w:t>Exclusion Criteria</w:t>
            </w:r>
          </w:p>
        </w:tc>
      </w:tr>
      <w:tr w:rsidR="00554FFC" w14:paraId="19EEC8EA" w14:textId="77777777" w:rsidTr="009E380F">
        <w:tc>
          <w:tcPr>
            <w:tcW w:w="10421" w:type="dxa"/>
            <w:shd w:val="clear" w:color="auto" w:fill="auto"/>
          </w:tcPr>
          <w:p w14:paraId="32A4CE33" w14:textId="77777777" w:rsidR="00D12F36" w:rsidRDefault="00D12F36" w:rsidP="00D12F36">
            <w:pPr>
              <w:pStyle w:val="ListParagraph"/>
              <w:numPr>
                <w:ilvl w:val="0"/>
                <w:numId w:val="14"/>
              </w:numPr>
              <w:spacing w:before="120" w:after="120"/>
            </w:pPr>
            <w:r>
              <w:t>Non - English</w:t>
            </w:r>
          </w:p>
          <w:p w14:paraId="778754F6" w14:textId="77777777" w:rsidR="00D12F36" w:rsidRDefault="00D12F36" w:rsidP="00D12F36">
            <w:pPr>
              <w:pStyle w:val="ListParagraph"/>
              <w:numPr>
                <w:ilvl w:val="0"/>
                <w:numId w:val="13"/>
              </w:numPr>
              <w:spacing w:before="120" w:after="120"/>
            </w:pPr>
            <w:r>
              <w:t>Poster presentations</w:t>
            </w:r>
          </w:p>
          <w:p w14:paraId="1DD36ACA" w14:textId="77777777" w:rsidR="00D12F36" w:rsidRDefault="00D12F36" w:rsidP="00D12F36">
            <w:pPr>
              <w:pStyle w:val="ListParagraph"/>
              <w:numPr>
                <w:ilvl w:val="0"/>
                <w:numId w:val="13"/>
              </w:numPr>
              <w:spacing w:before="120" w:after="120"/>
            </w:pPr>
            <w:r>
              <w:t>Quasi-experimental studies</w:t>
            </w:r>
          </w:p>
          <w:p w14:paraId="52B47FF4" w14:textId="77777777" w:rsidR="00D12F36" w:rsidRDefault="00D12F36" w:rsidP="00D12F36">
            <w:pPr>
              <w:pStyle w:val="ListParagraph"/>
              <w:numPr>
                <w:ilvl w:val="0"/>
                <w:numId w:val="13"/>
              </w:numPr>
              <w:spacing w:before="120" w:after="120"/>
            </w:pPr>
            <w:r>
              <w:t>Narrative review articles</w:t>
            </w:r>
          </w:p>
          <w:p w14:paraId="719D92CC" w14:textId="77777777" w:rsidR="00D12F36" w:rsidRDefault="00D12F36" w:rsidP="00D12F36">
            <w:pPr>
              <w:pStyle w:val="ListParagraph"/>
              <w:numPr>
                <w:ilvl w:val="0"/>
                <w:numId w:val="13"/>
              </w:numPr>
              <w:spacing w:before="120" w:after="120"/>
            </w:pPr>
            <w:r>
              <w:t>Case reports</w:t>
            </w:r>
          </w:p>
          <w:p w14:paraId="14C49694" w14:textId="77777777" w:rsidR="00D12F36" w:rsidRDefault="00D12F36" w:rsidP="00D12F36">
            <w:pPr>
              <w:pStyle w:val="ListParagraph"/>
              <w:numPr>
                <w:ilvl w:val="0"/>
                <w:numId w:val="13"/>
              </w:numPr>
              <w:spacing w:before="120" w:after="120"/>
            </w:pPr>
            <w:r>
              <w:t>Migraines</w:t>
            </w:r>
          </w:p>
          <w:p w14:paraId="3053CD11" w14:textId="6E53AD9A" w:rsidR="00554FFC" w:rsidRDefault="00D12F36" w:rsidP="009E380F">
            <w:pPr>
              <w:pStyle w:val="ListParagraph"/>
              <w:numPr>
                <w:ilvl w:val="0"/>
                <w:numId w:val="13"/>
              </w:numPr>
              <w:spacing w:before="120" w:after="120"/>
            </w:pPr>
            <w:r>
              <w:t>Known disc pathology, fracture, recent trauma or surgery</w:t>
            </w:r>
          </w:p>
        </w:tc>
      </w:tr>
    </w:tbl>
    <w:p w14:paraId="789E7446" w14:textId="77777777" w:rsidR="00554FFC" w:rsidRDefault="00554FFC" w:rsidP="00554FFC">
      <w:pPr>
        <w:spacing w:before="120" w:after="120"/>
        <w:rPr>
          <w:b/>
          <w:sz w:val="18"/>
          <w:szCs w:val="18"/>
        </w:rPr>
      </w:pPr>
    </w:p>
    <w:p w14:paraId="71DF9544" w14:textId="77777777" w:rsidR="00554FFC" w:rsidRDefault="00554FFC" w:rsidP="00554FFC">
      <w:pPr>
        <w:spacing w:before="120" w:after="120"/>
        <w:rPr>
          <w:b/>
          <w:sz w:val="18"/>
          <w:szCs w:val="18"/>
        </w:rPr>
      </w:pPr>
      <w:r>
        <w:rPr>
          <w:b/>
          <w:sz w:val="18"/>
          <w:szCs w:val="18"/>
        </w:rPr>
        <w:br w:type="page"/>
      </w:r>
      <w:r w:rsidRPr="00B75AAB">
        <w:rPr>
          <w:b/>
          <w:sz w:val="18"/>
          <w:szCs w:val="18"/>
        </w:rPr>
        <w:lastRenderedPageBreak/>
        <w:t>RESULTS OF SEARCH</w:t>
      </w:r>
    </w:p>
    <w:p w14:paraId="296E4B04" w14:textId="77777777" w:rsidR="00554FFC" w:rsidRDefault="00554FFC" w:rsidP="00554FFC">
      <w:pPr>
        <w:spacing w:before="120" w:after="120"/>
        <w:rPr>
          <w:b/>
          <w:sz w:val="18"/>
          <w:szCs w:val="18"/>
        </w:rPr>
      </w:pPr>
      <w:r>
        <w:rPr>
          <w:b/>
          <w:sz w:val="18"/>
          <w:szCs w:val="18"/>
        </w:rPr>
        <w:t>Summary of articles retrieved that met inclusion and exclusion criteria</w:t>
      </w:r>
    </w:p>
    <w:p w14:paraId="07408EEE" w14:textId="77777777" w:rsidR="00D76272" w:rsidRPr="003C62CA" w:rsidRDefault="00D76272" w:rsidP="00D76272">
      <w:pPr>
        <w:spacing w:before="120" w:after="120"/>
        <w:rPr>
          <w:i/>
          <w:color w:val="365F91" w:themeColor="accent1" w:themeShade="BF"/>
        </w:rPr>
      </w:pPr>
      <w:r w:rsidRPr="003C62CA">
        <w:rPr>
          <w:i/>
          <w:color w:val="365F91" w:themeColor="accent1" w:themeShade="BF"/>
        </w:rPr>
        <w:t>For each article</w:t>
      </w:r>
      <w:r>
        <w:rPr>
          <w:i/>
          <w:color w:val="365F91" w:themeColor="accent1" w:themeShade="BF"/>
        </w:rPr>
        <w:t xml:space="preserve"> being considered for inclusion in the CAT</w:t>
      </w:r>
      <w:r w:rsidRPr="003C62CA">
        <w:rPr>
          <w:i/>
          <w:color w:val="365F91" w:themeColor="accent1" w:themeShade="BF"/>
        </w:rPr>
        <w:t xml:space="preserve">, score for methodological quality on an appropriate scale, categorize the level of evidence, </w:t>
      </w:r>
      <w:r>
        <w:rPr>
          <w:i/>
          <w:color w:val="365F91" w:themeColor="accent1" w:themeShade="BF"/>
        </w:rPr>
        <w:t xml:space="preserve">indicate whether the relevance of the study PICO to your PICO is high/mod/low, </w:t>
      </w:r>
      <w:r w:rsidRPr="003C62CA">
        <w:rPr>
          <w:i/>
          <w:color w:val="365F91" w:themeColor="accent1" w:themeShade="BF"/>
        </w:rPr>
        <w:t>and note the study design (e.g., RCT, systematic review, case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6"/>
        <w:gridCol w:w="1889"/>
        <w:gridCol w:w="1609"/>
        <w:gridCol w:w="1618"/>
        <w:gridCol w:w="2473"/>
      </w:tblGrid>
      <w:tr w:rsidR="00D76272" w:rsidRPr="002F16E1" w14:paraId="68B618AA" w14:textId="77777777" w:rsidTr="00D12F36">
        <w:tc>
          <w:tcPr>
            <w:tcW w:w="2606" w:type="dxa"/>
            <w:tcBorders>
              <w:right w:val="single" w:sz="8" w:space="0" w:color="auto"/>
            </w:tcBorders>
            <w:shd w:val="clear" w:color="auto" w:fill="E6E6E6"/>
          </w:tcPr>
          <w:p w14:paraId="52B7F5F5" w14:textId="77777777" w:rsidR="00D76272" w:rsidRPr="002F16E1" w:rsidRDefault="00D76272" w:rsidP="00CC30A5">
            <w:pPr>
              <w:spacing w:before="120" w:after="120"/>
              <w:jc w:val="center"/>
              <w:rPr>
                <w:b/>
                <w:sz w:val="18"/>
                <w:szCs w:val="18"/>
              </w:rPr>
            </w:pPr>
            <w:r>
              <w:rPr>
                <w:b/>
                <w:sz w:val="18"/>
                <w:szCs w:val="18"/>
              </w:rPr>
              <w:t>Author (Year)</w:t>
            </w:r>
          </w:p>
        </w:tc>
        <w:tc>
          <w:tcPr>
            <w:tcW w:w="1889" w:type="dxa"/>
            <w:tcBorders>
              <w:left w:val="single" w:sz="8" w:space="0" w:color="auto"/>
            </w:tcBorders>
            <w:shd w:val="clear" w:color="auto" w:fill="E6E6E6"/>
          </w:tcPr>
          <w:p w14:paraId="7663AC5D" w14:textId="77777777" w:rsidR="00D76272" w:rsidRPr="002F16E1" w:rsidRDefault="00D76272" w:rsidP="00CC30A5">
            <w:pPr>
              <w:spacing w:before="120" w:after="120"/>
              <w:jc w:val="center"/>
              <w:rPr>
                <w:b/>
                <w:sz w:val="18"/>
                <w:szCs w:val="18"/>
              </w:rPr>
            </w:pPr>
            <w:r>
              <w:rPr>
                <w:b/>
                <w:sz w:val="18"/>
                <w:szCs w:val="18"/>
              </w:rPr>
              <w:t>Risk of bias (quality score)*</w:t>
            </w:r>
          </w:p>
        </w:tc>
        <w:tc>
          <w:tcPr>
            <w:tcW w:w="1609" w:type="dxa"/>
            <w:shd w:val="clear" w:color="auto" w:fill="E6E6E6"/>
          </w:tcPr>
          <w:p w14:paraId="68D86F5B" w14:textId="77777777" w:rsidR="00D76272" w:rsidRPr="002F16E1" w:rsidRDefault="00D76272" w:rsidP="00CC30A5">
            <w:pPr>
              <w:spacing w:before="120" w:after="120"/>
              <w:jc w:val="center"/>
              <w:rPr>
                <w:b/>
                <w:sz w:val="18"/>
                <w:szCs w:val="18"/>
              </w:rPr>
            </w:pPr>
            <w:r>
              <w:rPr>
                <w:b/>
                <w:sz w:val="18"/>
                <w:szCs w:val="18"/>
              </w:rPr>
              <w:t>Level of Evidence**</w:t>
            </w:r>
          </w:p>
        </w:tc>
        <w:tc>
          <w:tcPr>
            <w:tcW w:w="1618" w:type="dxa"/>
            <w:shd w:val="clear" w:color="auto" w:fill="E6E6E6"/>
          </w:tcPr>
          <w:p w14:paraId="5234F4C3" w14:textId="77777777" w:rsidR="00D76272" w:rsidRPr="002F16E1" w:rsidRDefault="00D76272" w:rsidP="00CC30A5">
            <w:pPr>
              <w:spacing w:before="120" w:after="120"/>
              <w:jc w:val="center"/>
              <w:rPr>
                <w:b/>
                <w:sz w:val="18"/>
                <w:szCs w:val="18"/>
              </w:rPr>
            </w:pPr>
            <w:r>
              <w:rPr>
                <w:b/>
                <w:sz w:val="18"/>
                <w:szCs w:val="18"/>
              </w:rPr>
              <w:t>Relevance</w:t>
            </w:r>
          </w:p>
        </w:tc>
        <w:tc>
          <w:tcPr>
            <w:tcW w:w="2473" w:type="dxa"/>
            <w:shd w:val="clear" w:color="auto" w:fill="E6E6E6"/>
          </w:tcPr>
          <w:p w14:paraId="549EBC99" w14:textId="77777777" w:rsidR="00D76272" w:rsidRPr="002F16E1" w:rsidRDefault="00D76272" w:rsidP="00CC30A5">
            <w:pPr>
              <w:spacing w:before="120" w:after="120"/>
              <w:jc w:val="center"/>
              <w:rPr>
                <w:b/>
                <w:sz w:val="18"/>
                <w:szCs w:val="18"/>
              </w:rPr>
            </w:pPr>
            <w:r>
              <w:rPr>
                <w:b/>
                <w:sz w:val="18"/>
                <w:szCs w:val="18"/>
              </w:rPr>
              <w:t>Study design</w:t>
            </w:r>
          </w:p>
        </w:tc>
      </w:tr>
      <w:tr w:rsidR="00D12F36" w:rsidRPr="002F16E1" w14:paraId="242B389B" w14:textId="77777777" w:rsidTr="00D12F36">
        <w:tc>
          <w:tcPr>
            <w:tcW w:w="2606" w:type="dxa"/>
            <w:tcBorders>
              <w:right w:val="single" w:sz="8" w:space="0" w:color="auto"/>
            </w:tcBorders>
            <w:shd w:val="clear" w:color="auto" w:fill="auto"/>
          </w:tcPr>
          <w:p w14:paraId="2CDD1EDB" w14:textId="53BC6045" w:rsidR="00D12F36" w:rsidRPr="002F16E1" w:rsidRDefault="00D12F36" w:rsidP="00D12F36">
            <w:pPr>
              <w:spacing w:before="120" w:after="120"/>
              <w:rPr>
                <w:b/>
                <w:sz w:val="18"/>
                <w:szCs w:val="18"/>
              </w:rPr>
            </w:pPr>
            <w:proofErr w:type="spellStart"/>
            <w:r>
              <w:rPr>
                <w:b/>
                <w:sz w:val="18"/>
                <w:szCs w:val="18"/>
              </w:rPr>
              <w:t>Fredin</w:t>
            </w:r>
            <w:proofErr w:type="spellEnd"/>
            <w:r>
              <w:rPr>
                <w:b/>
                <w:sz w:val="18"/>
                <w:szCs w:val="18"/>
              </w:rPr>
              <w:t xml:space="preserve"> (2017)</w:t>
            </w:r>
            <w:r w:rsidR="008744BA">
              <w:rPr>
                <w:b/>
                <w:sz w:val="18"/>
                <w:szCs w:val="18"/>
              </w:rPr>
              <w:fldChar w:fldCharType="begin"/>
            </w:r>
            <w:r w:rsidR="00156A96">
              <w:rPr>
                <w:b/>
                <w:sz w:val="18"/>
                <w:szCs w:val="18"/>
              </w:rPr>
              <w:instrText>ADDIN F1000_CSL_CITATION&lt;~#@#~&gt;[{"DOI":"10.1016/j.msksp.2017.07.005","First":false,"Last":false,"PMID":"28750310","abstract":"&lt;strong&gt;BACKGROUND:&lt;/strong&gt; Neck pain is a common and often disabling musculoskeletal condition. Two therapies frequently prescribed for its management are manual therapy (MT) and exercise therapy (ET), and combining these treatment approaches are common.&lt;br&gt;&lt;br&gt;&lt;strong&gt;OBJECTIVE:&lt;/strong&gt; To assess whether or not combined treatment consisting of MT and ET is more effective than either therapy alone in relieving pain and improving function in adult patients with grade I-II neck pain.&lt;br&gt;&lt;br&gt;&lt;strong&gt;DESIGN:&lt;/strong&gt; Systematic review with meta-analysis.&lt;br&gt;&lt;br&gt;&lt;strong&gt;METHODS:&lt;/strong&gt; A systematic search on EMBASE, MEDLINE, AMED, CENTRAL and PEDro were performed until June 2017. Randomized controlled trials with adult grade I-II neck pain patients were included if they investigated the combined effect of MT and ET to the same ET or MT alone, and reported pain intensity or disability on numerical scales. Quality of life was assessed as a secondary outcome. Quality of the included trials was assessed with the PEDro scale, and the quality of evidence was assessed with GRADE.&lt;br&gt;&lt;br&gt;&lt;strong&gt;RESULTS:&lt;/strong&gt; 1169 articles were screened, and 7 studies were included, all of which investigated the addition of ET to MT. Only very small and non-significant between group differences was found on pain intensity at rest, neck disability, and quality of life at immediate post-treatment, 6 months, and 12 months follow-up. The quality of evidence was moderate for pain-at-rest outcomes and moderate too low for neck disability and quality of life outcomes.&lt;br&gt;&lt;br&gt;&lt;strong&gt;CONCLUSION:&lt;/strong&gt; Combined treatment consisting of MT and ET does not seem to be more effective in reducing neck pain intensity at rest, neck disability or improving quality of life in adult patients with grade I-II neck pain, than ET alone.&lt;br&gt;&lt;br&gt;Copyright © 2017 Elsevier Ltd. All rights reserved.","author":[{"family":"Fredin","given":"Ken"},{"family":"Lorås","given":"Håvard"}],"authorYearDisplayFormat":false,"citation-label":"9701605","container-title":"Musculoskeletal science &amp; practice","container-title-short":"Musculoskelet. Sci. Pract.","id":"9701605","invisible":false,"issued":{"date-parts":[["2017","7","21"]]},"journalAbbreviation":"Musculoskelet. Sci. Pract.","page":"62-71","suppress-author":false,"title":"Manual therapy, exercise therapy or combined treatment in the management of adult neck pain - A systematic review and meta-analysis.","type":"article-journal","volume":"31"}]</w:instrText>
            </w:r>
            <w:r w:rsidR="008744BA">
              <w:rPr>
                <w:b/>
                <w:sz w:val="18"/>
                <w:szCs w:val="18"/>
              </w:rPr>
              <w:fldChar w:fldCharType="separate"/>
            </w:r>
            <w:r w:rsidR="00156A96" w:rsidRPr="00156A96">
              <w:rPr>
                <w:noProof/>
                <w:sz w:val="18"/>
                <w:szCs w:val="18"/>
                <w:vertAlign w:val="superscript"/>
              </w:rPr>
              <w:t>2</w:t>
            </w:r>
            <w:r w:rsidR="008744BA">
              <w:rPr>
                <w:b/>
                <w:sz w:val="18"/>
                <w:szCs w:val="18"/>
              </w:rPr>
              <w:fldChar w:fldCharType="end"/>
            </w:r>
          </w:p>
        </w:tc>
        <w:tc>
          <w:tcPr>
            <w:tcW w:w="1889" w:type="dxa"/>
            <w:tcBorders>
              <w:left w:val="single" w:sz="8" w:space="0" w:color="auto"/>
            </w:tcBorders>
            <w:shd w:val="clear" w:color="auto" w:fill="auto"/>
          </w:tcPr>
          <w:p w14:paraId="39F57D05" w14:textId="57F759D2" w:rsidR="00D12F36" w:rsidRPr="002F16E1" w:rsidRDefault="00D12F36" w:rsidP="00D12F36">
            <w:pPr>
              <w:spacing w:before="120" w:after="120"/>
              <w:rPr>
                <w:b/>
                <w:sz w:val="18"/>
                <w:szCs w:val="18"/>
              </w:rPr>
            </w:pPr>
            <w:r>
              <w:rPr>
                <w:b/>
                <w:sz w:val="18"/>
                <w:szCs w:val="18"/>
              </w:rPr>
              <w:t>AMSTAR – 8/11</w:t>
            </w:r>
          </w:p>
        </w:tc>
        <w:tc>
          <w:tcPr>
            <w:tcW w:w="1609" w:type="dxa"/>
            <w:shd w:val="clear" w:color="auto" w:fill="auto"/>
          </w:tcPr>
          <w:p w14:paraId="19C9EAE8" w14:textId="473DB810" w:rsidR="00D12F36" w:rsidRPr="002F16E1" w:rsidRDefault="00D12F36" w:rsidP="00D12F36">
            <w:pPr>
              <w:spacing w:before="120" w:after="120"/>
              <w:rPr>
                <w:b/>
                <w:sz w:val="18"/>
                <w:szCs w:val="18"/>
              </w:rPr>
            </w:pPr>
            <w:r>
              <w:rPr>
                <w:b/>
                <w:sz w:val="18"/>
                <w:szCs w:val="18"/>
              </w:rPr>
              <w:t>Level 1</w:t>
            </w:r>
          </w:p>
        </w:tc>
        <w:tc>
          <w:tcPr>
            <w:tcW w:w="1618" w:type="dxa"/>
            <w:shd w:val="clear" w:color="auto" w:fill="auto"/>
          </w:tcPr>
          <w:p w14:paraId="724581B2" w14:textId="25CB116F" w:rsidR="00D12F36" w:rsidRPr="002F16E1" w:rsidRDefault="00D12F36" w:rsidP="00D12F36">
            <w:pPr>
              <w:spacing w:before="120" w:after="120"/>
              <w:rPr>
                <w:b/>
                <w:sz w:val="18"/>
                <w:szCs w:val="18"/>
              </w:rPr>
            </w:pPr>
            <w:r>
              <w:rPr>
                <w:b/>
                <w:sz w:val="18"/>
                <w:szCs w:val="18"/>
              </w:rPr>
              <w:t>High</w:t>
            </w:r>
          </w:p>
        </w:tc>
        <w:tc>
          <w:tcPr>
            <w:tcW w:w="2473" w:type="dxa"/>
            <w:shd w:val="clear" w:color="auto" w:fill="auto"/>
          </w:tcPr>
          <w:p w14:paraId="6F8D8B70" w14:textId="7A689E12" w:rsidR="00D12F36" w:rsidRPr="002F16E1" w:rsidRDefault="00D12F36" w:rsidP="00D12F36">
            <w:pPr>
              <w:spacing w:before="120" w:after="120"/>
              <w:rPr>
                <w:b/>
                <w:sz w:val="18"/>
                <w:szCs w:val="18"/>
              </w:rPr>
            </w:pPr>
            <w:r>
              <w:rPr>
                <w:b/>
                <w:sz w:val="18"/>
                <w:szCs w:val="18"/>
              </w:rPr>
              <w:t>Systematic Review</w:t>
            </w:r>
          </w:p>
        </w:tc>
      </w:tr>
      <w:tr w:rsidR="00D12F36" w:rsidRPr="002F16E1" w14:paraId="1BC770E9" w14:textId="77777777" w:rsidTr="00D12F36">
        <w:tc>
          <w:tcPr>
            <w:tcW w:w="2606" w:type="dxa"/>
            <w:tcBorders>
              <w:right w:val="single" w:sz="8" w:space="0" w:color="auto"/>
            </w:tcBorders>
            <w:shd w:val="clear" w:color="auto" w:fill="auto"/>
          </w:tcPr>
          <w:p w14:paraId="292761F6" w14:textId="4CF566E1" w:rsidR="00D12F36" w:rsidRPr="002F16E1" w:rsidRDefault="00D12F36" w:rsidP="00D12F36">
            <w:pPr>
              <w:spacing w:before="120" w:after="120"/>
              <w:rPr>
                <w:b/>
                <w:sz w:val="18"/>
                <w:szCs w:val="18"/>
              </w:rPr>
            </w:pPr>
            <w:r>
              <w:rPr>
                <w:b/>
                <w:sz w:val="18"/>
                <w:szCs w:val="18"/>
              </w:rPr>
              <w:t>Hidalgo (2017)</w:t>
            </w:r>
            <w:r w:rsidR="00156A96">
              <w:rPr>
                <w:b/>
                <w:sz w:val="18"/>
                <w:szCs w:val="18"/>
              </w:rPr>
              <w:fldChar w:fldCharType="begin"/>
            </w:r>
            <w:r w:rsidR="00156A96">
              <w:rPr>
                <w:b/>
                <w:sz w:val="18"/>
                <w:szCs w:val="18"/>
              </w:rPr>
              <w:instrText>ADDIN F1000_CSL_CITATION&lt;~#@#~&gt;[{"DOI":"10.3233/BMR-169615","First":false,"Last":false,"PMCID":"PMC5814665","PMID":"28826164","author":[{"family":"Hidalgo","given":"Benjamin"},{"family":"Hall","given":"Toby"},{"family":"Bossert","given":"Jean"},{"family":"Dugeny","given":"Axel"},{"family":"Cagnie","given":"Barbara"},{"family":"Pitance","given":"Laurent"}],"authorYearDisplayFormat":false,"citation-label":"6747187","container-title":"Journal of back and musculoskeletal rehabilitation","container-title-short":"J. Back Musculoskelet. Rehabil.","id":"6747187","invisible":false,"issue":"6","issued":{"date-parts":[["2017","11","6"]]},"journalAbbreviation":"J. Back Musculoskelet. Rehabil.","page":"1149-1169","suppress-author":false,"title":"The efficacy of manual therapy and exercise for treating non-specific neck pain: A systematic review.","type":"article-journal","volume":"30"}]</w:instrText>
            </w:r>
            <w:r w:rsidR="00156A96">
              <w:rPr>
                <w:b/>
                <w:sz w:val="18"/>
                <w:szCs w:val="18"/>
              </w:rPr>
              <w:fldChar w:fldCharType="separate"/>
            </w:r>
            <w:r w:rsidR="00156A96" w:rsidRPr="00156A96">
              <w:rPr>
                <w:noProof/>
                <w:sz w:val="18"/>
                <w:szCs w:val="18"/>
                <w:vertAlign w:val="superscript"/>
              </w:rPr>
              <w:t>3</w:t>
            </w:r>
            <w:r w:rsidR="00156A96">
              <w:rPr>
                <w:b/>
                <w:sz w:val="18"/>
                <w:szCs w:val="18"/>
              </w:rPr>
              <w:fldChar w:fldCharType="end"/>
            </w:r>
          </w:p>
        </w:tc>
        <w:tc>
          <w:tcPr>
            <w:tcW w:w="1889" w:type="dxa"/>
            <w:tcBorders>
              <w:left w:val="single" w:sz="8" w:space="0" w:color="auto"/>
            </w:tcBorders>
            <w:shd w:val="clear" w:color="auto" w:fill="auto"/>
          </w:tcPr>
          <w:p w14:paraId="66E5D110" w14:textId="7E86292E" w:rsidR="00D12F36" w:rsidRPr="002F16E1" w:rsidRDefault="00D12F36" w:rsidP="00D12F36">
            <w:pPr>
              <w:spacing w:before="120" w:after="120"/>
              <w:rPr>
                <w:b/>
                <w:sz w:val="18"/>
                <w:szCs w:val="18"/>
              </w:rPr>
            </w:pPr>
            <w:r>
              <w:rPr>
                <w:b/>
                <w:sz w:val="18"/>
                <w:szCs w:val="18"/>
              </w:rPr>
              <w:t>AMSTAR – 6/11</w:t>
            </w:r>
          </w:p>
        </w:tc>
        <w:tc>
          <w:tcPr>
            <w:tcW w:w="1609" w:type="dxa"/>
            <w:shd w:val="clear" w:color="auto" w:fill="auto"/>
          </w:tcPr>
          <w:p w14:paraId="19924395" w14:textId="7BE6BB26" w:rsidR="00D12F36" w:rsidRPr="002F16E1" w:rsidRDefault="00D12F36" w:rsidP="00D12F36">
            <w:pPr>
              <w:spacing w:before="120" w:after="120"/>
              <w:rPr>
                <w:b/>
                <w:sz w:val="18"/>
                <w:szCs w:val="18"/>
              </w:rPr>
            </w:pPr>
            <w:r>
              <w:rPr>
                <w:b/>
                <w:sz w:val="18"/>
                <w:szCs w:val="18"/>
              </w:rPr>
              <w:t>Level 1</w:t>
            </w:r>
          </w:p>
        </w:tc>
        <w:tc>
          <w:tcPr>
            <w:tcW w:w="1618" w:type="dxa"/>
            <w:shd w:val="clear" w:color="auto" w:fill="auto"/>
          </w:tcPr>
          <w:p w14:paraId="1B376CC5" w14:textId="5DA6A14E" w:rsidR="00D12F36" w:rsidRPr="002F16E1" w:rsidRDefault="00D12F36" w:rsidP="00D12F36">
            <w:pPr>
              <w:spacing w:before="120" w:after="120"/>
              <w:rPr>
                <w:b/>
                <w:sz w:val="18"/>
                <w:szCs w:val="18"/>
              </w:rPr>
            </w:pPr>
            <w:r>
              <w:rPr>
                <w:b/>
                <w:sz w:val="18"/>
                <w:szCs w:val="18"/>
              </w:rPr>
              <w:t>High</w:t>
            </w:r>
          </w:p>
        </w:tc>
        <w:tc>
          <w:tcPr>
            <w:tcW w:w="2473" w:type="dxa"/>
            <w:shd w:val="clear" w:color="auto" w:fill="auto"/>
          </w:tcPr>
          <w:p w14:paraId="3854798A" w14:textId="5C871AF4" w:rsidR="00D12F36" w:rsidRPr="002F16E1" w:rsidRDefault="00D12F36" w:rsidP="00D12F36">
            <w:pPr>
              <w:spacing w:before="120" w:after="120"/>
              <w:rPr>
                <w:b/>
                <w:sz w:val="18"/>
                <w:szCs w:val="18"/>
              </w:rPr>
            </w:pPr>
            <w:r>
              <w:rPr>
                <w:b/>
                <w:sz w:val="18"/>
                <w:szCs w:val="18"/>
              </w:rPr>
              <w:t>Systematic Review</w:t>
            </w:r>
          </w:p>
        </w:tc>
      </w:tr>
      <w:tr w:rsidR="00D12F36" w:rsidRPr="002F16E1" w14:paraId="6928B3B1" w14:textId="77777777" w:rsidTr="00D12F36">
        <w:tc>
          <w:tcPr>
            <w:tcW w:w="2606" w:type="dxa"/>
            <w:tcBorders>
              <w:right w:val="single" w:sz="8" w:space="0" w:color="auto"/>
            </w:tcBorders>
            <w:shd w:val="clear" w:color="auto" w:fill="auto"/>
          </w:tcPr>
          <w:p w14:paraId="4D4362F3" w14:textId="028DE9D3" w:rsidR="00D12F36" w:rsidRPr="002F16E1" w:rsidRDefault="00D12F36" w:rsidP="00D12F36">
            <w:pPr>
              <w:spacing w:before="120" w:after="120"/>
              <w:rPr>
                <w:b/>
                <w:sz w:val="18"/>
                <w:szCs w:val="18"/>
              </w:rPr>
            </w:pPr>
            <w:r>
              <w:rPr>
                <w:b/>
                <w:sz w:val="18"/>
                <w:szCs w:val="18"/>
              </w:rPr>
              <w:t>Beltran-</w:t>
            </w:r>
            <w:proofErr w:type="spellStart"/>
            <w:r>
              <w:rPr>
                <w:b/>
                <w:sz w:val="18"/>
                <w:szCs w:val="18"/>
              </w:rPr>
              <w:t>Alacreu</w:t>
            </w:r>
            <w:proofErr w:type="spellEnd"/>
            <w:r>
              <w:rPr>
                <w:b/>
                <w:sz w:val="18"/>
                <w:szCs w:val="18"/>
              </w:rPr>
              <w:t xml:space="preserve"> (2015)</w:t>
            </w:r>
            <w:r w:rsidR="00156A96">
              <w:rPr>
                <w:b/>
                <w:sz w:val="18"/>
                <w:szCs w:val="18"/>
              </w:rPr>
              <w:fldChar w:fldCharType="begin"/>
            </w:r>
            <w:r w:rsidR="00156A96">
              <w:rPr>
                <w:b/>
                <w:sz w:val="18"/>
                <w:szCs w:val="18"/>
              </w:rPr>
              <w:instrText>ADDIN F1000_CSL_CITATION&lt;~#@#~&gt;[{"DOI":"10.1097/PHM.0000000000000293","First":false,"Last":false,"PMID":"25888653","abstract":"&lt;strong&gt;OBJECTIVE:&lt;/strong&gt; The aim of this study was to determine the effectiveness of a multimodal treatment in the short and medium term for disability in nonspecific chronic neck pain.&lt;br&gt;&lt;br&gt;&lt;strong&gt;DESIGN:&lt;/strong&gt; The design of this study is a single-blinded randomized controlled trial carried out in a university research laboratory. Forty-five patients between 18 and 65 yrs with nonspecific chronic neck pain were included in this study. Each patient was treated eight times over a 4-wk period. The sample was divided into three groups: control group, subjected to a protocol of manual therapy; experimental group 1, subjected to a protocol of manual therapy and therapeutic patient education; and experimental group 2, subjected to manual therapy, therapeutic patient education, and a therapeutic exercise protocol. Assessments were performed at baseline and at 4, 8, and 16 wks using the following measurements: the Neck Disability Index, the 11-item Tampa Scale of Kinesiophobia, the Fear Avoidance Beliefs Questionnaire, the Neck Flexor Muscle Endurance Test, and the Visual Analog Fatigue Scale.&lt;br&gt;&lt;br&gt;&lt;strong&gt;RESULTS:&lt;/strong&gt; The nonparametric Kruskal-Wallis test for the Neck Disability Index showed statistically significant differences between baseline outcomes and all follow-up periods (P &lt;  0.01). In the Kruskal-Wallis test, differences were found for the Visual Analog Fatigue Scale and the Neck Flexor Muscle Endurance Test in the follow-ups at 8 and 16 wks (P &lt;  0.05). Analysis of variance for group × time interaction showed statistically significant changes (Tampa Scale of Kinesiophobia, F = 3.613, P = 0.005; Fear Avoidance Beliefs Questionnaire, F = 2.803, P = 0.022). Minimal detectable changes were obtained in both experimental groups for the 11-item Tampa Scale of Kinesiophobia but not in the control group.&lt;br&gt;&lt;br&gt;&lt;strong&gt;CONCLUSION:&lt;/strong&gt; Differences between experimental groups and the control group were found in the short and medium term. A multimodal treatment is a good method for reducing disability in patients with nonspecific chronic neck pain in the short and medium term.","author":[{"family":"Beltran-Alacreu","given":"Hector"},{"family":"López-de-Uralde-Villanueva","given":"Ibai"},{"family":"Fernández-Carnero","given":"Josué"},{"family":"La Touche","given":"Roy"}],"authorYearDisplayFormat":false,"citation-label":"7516119","container-title":"American Journal of Physical Medicine &amp; Rehabilitation","container-title-short":"Am. J. Phys. Med. Rehabil.","id":"7516119","invisible":false,"issue":"10 Suppl 1","issued":{"date-parts":[["2015","10"]]},"journalAbbreviation":"Am. J. Phys. Med. Rehabil.","page":"887-897","suppress-author":false,"title":"Manual therapy, therapeutic patient education, and therapeutic exercise, an effective multimodal treatment of nonspecific chronic neck pain: A randomized controlled trial.","type":"article-journal","volume":"94"}]</w:instrText>
            </w:r>
            <w:r w:rsidR="00156A96">
              <w:rPr>
                <w:b/>
                <w:sz w:val="18"/>
                <w:szCs w:val="18"/>
              </w:rPr>
              <w:fldChar w:fldCharType="separate"/>
            </w:r>
            <w:r w:rsidR="00156A96" w:rsidRPr="00156A96">
              <w:rPr>
                <w:noProof/>
                <w:sz w:val="18"/>
                <w:szCs w:val="18"/>
                <w:vertAlign w:val="superscript"/>
              </w:rPr>
              <w:t>1</w:t>
            </w:r>
            <w:r w:rsidR="00156A96">
              <w:rPr>
                <w:b/>
                <w:sz w:val="18"/>
                <w:szCs w:val="18"/>
              </w:rPr>
              <w:fldChar w:fldCharType="end"/>
            </w:r>
          </w:p>
        </w:tc>
        <w:tc>
          <w:tcPr>
            <w:tcW w:w="1889" w:type="dxa"/>
            <w:tcBorders>
              <w:left w:val="single" w:sz="8" w:space="0" w:color="auto"/>
            </w:tcBorders>
            <w:shd w:val="clear" w:color="auto" w:fill="auto"/>
          </w:tcPr>
          <w:p w14:paraId="2D37E8FC" w14:textId="20559B58" w:rsidR="00D12F36" w:rsidRPr="002F16E1" w:rsidRDefault="00D12F36" w:rsidP="00D12F36">
            <w:pPr>
              <w:spacing w:before="120" w:after="120"/>
              <w:rPr>
                <w:b/>
                <w:sz w:val="18"/>
                <w:szCs w:val="18"/>
              </w:rPr>
            </w:pPr>
            <w:proofErr w:type="spellStart"/>
            <w:r>
              <w:rPr>
                <w:b/>
                <w:sz w:val="18"/>
                <w:szCs w:val="18"/>
              </w:rPr>
              <w:t>PEDro</w:t>
            </w:r>
            <w:proofErr w:type="spellEnd"/>
            <w:r>
              <w:rPr>
                <w:b/>
                <w:sz w:val="18"/>
                <w:szCs w:val="18"/>
              </w:rPr>
              <w:t xml:space="preserve"> – 9/11</w:t>
            </w:r>
          </w:p>
        </w:tc>
        <w:tc>
          <w:tcPr>
            <w:tcW w:w="1609" w:type="dxa"/>
            <w:shd w:val="clear" w:color="auto" w:fill="auto"/>
          </w:tcPr>
          <w:p w14:paraId="54F1C3D1" w14:textId="0F353D03" w:rsidR="00D12F36" w:rsidRPr="002F16E1" w:rsidRDefault="00D12F36" w:rsidP="00D12F36">
            <w:pPr>
              <w:spacing w:before="120" w:after="120"/>
              <w:rPr>
                <w:b/>
                <w:sz w:val="18"/>
                <w:szCs w:val="18"/>
              </w:rPr>
            </w:pPr>
            <w:r>
              <w:rPr>
                <w:b/>
                <w:sz w:val="18"/>
                <w:szCs w:val="18"/>
              </w:rPr>
              <w:t>Level 1</w:t>
            </w:r>
          </w:p>
        </w:tc>
        <w:tc>
          <w:tcPr>
            <w:tcW w:w="1618" w:type="dxa"/>
            <w:shd w:val="clear" w:color="auto" w:fill="auto"/>
          </w:tcPr>
          <w:p w14:paraId="59F21293" w14:textId="08725EDB" w:rsidR="00D12F36" w:rsidRPr="002F16E1" w:rsidRDefault="00D12F36" w:rsidP="00D12F36">
            <w:pPr>
              <w:spacing w:before="120" w:after="120"/>
              <w:rPr>
                <w:b/>
                <w:sz w:val="18"/>
                <w:szCs w:val="18"/>
              </w:rPr>
            </w:pPr>
            <w:r>
              <w:rPr>
                <w:b/>
                <w:sz w:val="18"/>
                <w:szCs w:val="18"/>
              </w:rPr>
              <w:t>High</w:t>
            </w:r>
          </w:p>
        </w:tc>
        <w:tc>
          <w:tcPr>
            <w:tcW w:w="2473" w:type="dxa"/>
            <w:shd w:val="clear" w:color="auto" w:fill="auto"/>
          </w:tcPr>
          <w:p w14:paraId="36BF6F97" w14:textId="26ADA4F8" w:rsidR="00D12F36" w:rsidRPr="002F16E1" w:rsidRDefault="00D12F36" w:rsidP="00D12F36">
            <w:pPr>
              <w:spacing w:before="120" w:after="120"/>
              <w:rPr>
                <w:b/>
                <w:sz w:val="18"/>
                <w:szCs w:val="18"/>
              </w:rPr>
            </w:pPr>
            <w:r>
              <w:rPr>
                <w:b/>
                <w:sz w:val="18"/>
                <w:szCs w:val="18"/>
              </w:rPr>
              <w:t>Single-Blind RCT</w:t>
            </w:r>
          </w:p>
        </w:tc>
      </w:tr>
      <w:tr w:rsidR="00D12F36" w:rsidRPr="002F16E1" w14:paraId="668FB2EC" w14:textId="77777777" w:rsidTr="00D12F36">
        <w:tc>
          <w:tcPr>
            <w:tcW w:w="2606" w:type="dxa"/>
            <w:tcBorders>
              <w:right w:val="single" w:sz="8" w:space="0" w:color="auto"/>
            </w:tcBorders>
            <w:shd w:val="clear" w:color="auto" w:fill="auto"/>
          </w:tcPr>
          <w:p w14:paraId="59828436" w14:textId="27AB9881" w:rsidR="00D12F36" w:rsidRPr="002F16E1" w:rsidRDefault="00D12F36" w:rsidP="00D12F36">
            <w:pPr>
              <w:spacing w:before="120" w:after="120"/>
              <w:rPr>
                <w:b/>
                <w:sz w:val="18"/>
                <w:szCs w:val="18"/>
              </w:rPr>
            </w:pPr>
            <w:proofErr w:type="spellStart"/>
            <w:r>
              <w:rPr>
                <w:b/>
                <w:sz w:val="18"/>
                <w:szCs w:val="18"/>
              </w:rPr>
              <w:t>Skillgate</w:t>
            </w:r>
            <w:proofErr w:type="spellEnd"/>
            <w:r>
              <w:rPr>
                <w:b/>
                <w:sz w:val="18"/>
                <w:szCs w:val="18"/>
              </w:rPr>
              <w:t xml:space="preserve"> (2020)</w:t>
            </w:r>
            <w:r w:rsidR="00156A96">
              <w:rPr>
                <w:b/>
                <w:sz w:val="18"/>
                <w:szCs w:val="18"/>
              </w:rPr>
              <w:fldChar w:fldCharType="begin"/>
            </w:r>
            <w:r w:rsidR="00156A96">
              <w:rPr>
                <w:b/>
                <w:sz w:val="18"/>
                <w:szCs w:val="18"/>
              </w:rPr>
              <w:instrText>ADDIN F1000_CSL_CITATION&lt;~#@#~&gt;[{"DOI":"10.1016/j.msksp.2019.102070","First":false,"Last":false,"PMID":"31655314","abstract":"&lt;strong&gt;OBJECTIVE:&lt;/strong&gt; To compare the effectiveness of deep tissue massage, supervised strengthening and stretching exercises, and a combined therapy (exercise followed by massage) (index groups), with advice to stay active (control group).&lt;br&gt;&lt;br&gt;&lt;strong&gt;METHODS:&lt;/strong&gt; Randomized controlled trial of 619 adults with subacute or persistent neck pain allocated to massage (n = 145), exercise (n = 160), combined therapy (n = 169) or advice (n = 147). Primary outcomes were minimal clinically important improvements in neck pain intensity and pain-related disability based on adapted questions from the Chronic Pain Questionnaire. Secondary outcomes were perceived recovery and sickness absence. Outcomes were measured at seven, 12, 26 and 52 weeks.&lt;br&gt;&lt;br&gt;&lt;strong&gt;RESULTS:&lt;/strong&gt; We found improvement in pain intensity favouring massage and combined therapy compared to advice; at seven weeks (RR = 1.36; 95%CI:1.04-1.77) and 26 weeks (RR = 1.23; 95%CI:0.97-1.56); and seven (RR = 1.39; 95%CI:1.08-1.81) and 12 weeks (RR = 1.28; 95%CI:1.02-1.60) respectively, but not at later follow-ups. Exercise showed higher improvement of pain intensity at 26 weeks (RR = 1.31; 95%CI:1.04-1.65). Perceived recovery was higher in the index groups than in the advice group at all follow-ups. We found no consistent differences in pain related disability or sickness absence.&lt;br&gt;&lt;br&gt;&lt;strong&gt;CONCLUSIONS:&lt;/strong&gt; In this study, at 12-months follow-up, none of the index therapies were more effective than advice in terms of pain intensity in the long term or in terms of pain-related disability in the short or long term. However, the index therapies led to higher incidence of improvement in pain intensity in the short term, and higher incidence of favorable perceived recovery in the short and in the long term than advice.&lt;br&gt;&lt;br&gt;&lt;strong&gt;TRIAL REGISTRATION:&lt;/strong&gt; ISRCTN01453590. Registered 3 July 2014.&lt;br&gt;&lt;br&gt;Copyright © 2019 The Authors. Published by Elsevier Ltd.. All rights reserved.","author":[{"family":"Skillgate","given":"Eva"},{"family":"Pico-Espinosa","given":"Oscar Javier"},{"family":"Côté","given":"Pierre"},{"family":"Jensen","given":"Irene"},{"family":"Viklund","given":"Peter"},{"family":"Bottai","given":"Matteo"},{"family":"Holm","given":"Lena W"}],"authorYearDisplayFormat":false,"citation-label":"9899437","container-title":"Musculoskeletal science &amp; practice","container-title-short":"Musculoskelet. Sci. Pract.","id":"9899437","invisible":false,"issued":{"date-parts":[["2020"]]},"journalAbbreviation":"Musculoskelet. Sci. Pract.","page":"102070","suppress-author":false,"title":"Effectiveness of deep tissue massage therapy, and supervised strengthening and stretching exercises for subacute or persistent disabling neck pain. The Stockholm Neck (STONE) randomized controlled trial.","type":"article-journal","volume":"45"}]</w:instrText>
            </w:r>
            <w:r w:rsidR="00156A96">
              <w:rPr>
                <w:b/>
                <w:sz w:val="18"/>
                <w:szCs w:val="18"/>
              </w:rPr>
              <w:fldChar w:fldCharType="separate"/>
            </w:r>
            <w:r w:rsidR="00156A96" w:rsidRPr="00156A96">
              <w:rPr>
                <w:noProof/>
                <w:sz w:val="18"/>
                <w:szCs w:val="18"/>
                <w:vertAlign w:val="superscript"/>
              </w:rPr>
              <w:t>4</w:t>
            </w:r>
            <w:r w:rsidR="00156A96">
              <w:rPr>
                <w:b/>
                <w:sz w:val="18"/>
                <w:szCs w:val="18"/>
              </w:rPr>
              <w:fldChar w:fldCharType="end"/>
            </w:r>
          </w:p>
        </w:tc>
        <w:tc>
          <w:tcPr>
            <w:tcW w:w="1889" w:type="dxa"/>
            <w:tcBorders>
              <w:left w:val="single" w:sz="8" w:space="0" w:color="auto"/>
            </w:tcBorders>
            <w:shd w:val="clear" w:color="auto" w:fill="auto"/>
          </w:tcPr>
          <w:p w14:paraId="7F16EF91" w14:textId="4FE4FACC" w:rsidR="00D12F36" w:rsidRPr="002F16E1" w:rsidRDefault="00D12F36" w:rsidP="00D12F36">
            <w:pPr>
              <w:spacing w:before="120" w:after="120"/>
              <w:rPr>
                <w:b/>
                <w:sz w:val="18"/>
                <w:szCs w:val="18"/>
              </w:rPr>
            </w:pPr>
            <w:proofErr w:type="spellStart"/>
            <w:r>
              <w:rPr>
                <w:b/>
                <w:sz w:val="18"/>
                <w:szCs w:val="18"/>
              </w:rPr>
              <w:t>PEDro</w:t>
            </w:r>
            <w:proofErr w:type="spellEnd"/>
            <w:r>
              <w:rPr>
                <w:b/>
                <w:sz w:val="18"/>
                <w:szCs w:val="18"/>
              </w:rPr>
              <w:t xml:space="preserve"> – 9/11</w:t>
            </w:r>
          </w:p>
        </w:tc>
        <w:tc>
          <w:tcPr>
            <w:tcW w:w="1609" w:type="dxa"/>
            <w:shd w:val="clear" w:color="auto" w:fill="auto"/>
          </w:tcPr>
          <w:p w14:paraId="2DF199B8" w14:textId="1E763A5B" w:rsidR="00D12F36" w:rsidRPr="002F16E1" w:rsidRDefault="00D12F36" w:rsidP="00D12F36">
            <w:pPr>
              <w:spacing w:before="120" w:after="120"/>
              <w:rPr>
                <w:b/>
                <w:sz w:val="18"/>
                <w:szCs w:val="18"/>
              </w:rPr>
            </w:pPr>
            <w:r>
              <w:rPr>
                <w:b/>
                <w:sz w:val="18"/>
                <w:szCs w:val="18"/>
              </w:rPr>
              <w:t>Level 1</w:t>
            </w:r>
          </w:p>
        </w:tc>
        <w:tc>
          <w:tcPr>
            <w:tcW w:w="1618" w:type="dxa"/>
            <w:shd w:val="clear" w:color="auto" w:fill="auto"/>
          </w:tcPr>
          <w:p w14:paraId="28A2EE0E" w14:textId="38A96B28" w:rsidR="00D12F36" w:rsidRPr="002F16E1" w:rsidRDefault="00D12F36" w:rsidP="00D12F36">
            <w:pPr>
              <w:spacing w:before="120" w:after="120"/>
              <w:rPr>
                <w:b/>
                <w:sz w:val="18"/>
                <w:szCs w:val="18"/>
              </w:rPr>
            </w:pPr>
            <w:r>
              <w:rPr>
                <w:b/>
                <w:sz w:val="18"/>
                <w:szCs w:val="18"/>
              </w:rPr>
              <w:t>Moderate</w:t>
            </w:r>
          </w:p>
        </w:tc>
        <w:tc>
          <w:tcPr>
            <w:tcW w:w="2473" w:type="dxa"/>
            <w:shd w:val="clear" w:color="auto" w:fill="auto"/>
          </w:tcPr>
          <w:p w14:paraId="0D934A22" w14:textId="5680BCEA" w:rsidR="00D12F36" w:rsidRPr="002F16E1" w:rsidRDefault="00D12F36" w:rsidP="00D12F36">
            <w:pPr>
              <w:spacing w:before="120" w:after="120"/>
              <w:rPr>
                <w:b/>
                <w:sz w:val="18"/>
                <w:szCs w:val="18"/>
              </w:rPr>
            </w:pPr>
            <w:r>
              <w:rPr>
                <w:b/>
                <w:sz w:val="18"/>
                <w:szCs w:val="18"/>
              </w:rPr>
              <w:t>Single-Blind RCT</w:t>
            </w:r>
          </w:p>
        </w:tc>
      </w:tr>
      <w:tr w:rsidR="00D12F36" w:rsidRPr="002F16E1" w14:paraId="5DBE4C9A" w14:textId="77777777" w:rsidTr="00D12F36">
        <w:tc>
          <w:tcPr>
            <w:tcW w:w="2606" w:type="dxa"/>
            <w:tcBorders>
              <w:right w:val="single" w:sz="8" w:space="0" w:color="auto"/>
            </w:tcBorders>
            <w:shd w:val="clear" w:color="auto" w:fill="auto"/>
          </w:tcPr>
          <w:p w14:paraId="31CFE6E5" w14:textId="014630CF" w:rsidR="00D12F36" w:rsidRPr="002F16E1" w:rsidRDefault="00D12F36" w:rsidP="00D12F36">
            <w:pPr>
              <w:spacing w:before="120" w:after="120"/>
              <w:rPr>
                <w:b/>
                <w:sz w:val="18"/>
                <w:szCs w:val="18"/>
              </w:rPr>
            </w:pPr>
            <w:r>
              <w:rPr>
                <w:b/>
                <w:sz w:val="18"/>
                <w:szCs w:val="18"/>
              </w:rPr>
              <w:t>Miller (2010)</w:t>
            </w:r>
            <w:r w:rsidR="00156A96">
              <w:rPr>
                <w:b/>
                <w:sz w:val="18"/>
                <w:szCs w:val="18"/>
              </w:rPr>
              <w:fldChar w:fldCharType="begin"/>
            </w:r>
            <w:r w:rsidR="00156A96">
              <w:rPr>
                <w:b/>
                <w:sz w:val="18"/>
                <w:szCs w:val="18"/>
              </w:rPr>
              <w:instrText>ADDIN F1000_CSL_CITATION&lt;~#@#~&gt;[{"First":false,"Last":false,"PMID":"20593537","abstract":"Manual therapy is often used with exercise to treat neck pain. This cervical overview group systematic review update assesses if manual therapy, including manipulation or mobilisation, combined with exercise improves pain, function/disability, quality of life, global perceived effect, and patient satisfaction for adults with neck pain with or without cervicogenic headache or radiculopathy. Computerized searches were performed to July 2009. Two or more authors independently selected studies, abstracted data, and assessed methodological quality. Pooled relative risk (pRR) and standardized mean differences (pSMD) were calculated. Of 17 randomized controlled trials included, 29% had a low risk of bias. Low quality evidence suggests clinically important long-term improvements in pain (pSMD-0.87(95% CI: -1.69, -0.06)), function/disability, and global perceived effect when manual therapy and exercise are compared to no treatment. High quality evidence suggests greater short-term pain relief [pSMD-0.50(95% CI: -0.76, -0.24)] than exercise alone, but no long-term differences across multiple outcomes for (sub)acute/chronic neck pain with or without cervicogenic headache. Moderate quality evidence supports this treatment combination for pain reduction and improved quality of life over manual therapy alone for chronic neck pain; and suggests greater short-term pain reduction when compared to traditional care for acute whiplash. Evidence regarding radiculopathy was sparse. Specific research recommendations are made.","author":[{"family":"Miller","given":"Jordan"},{"family":"Gross","given":"Anita"},{"family":"D'Sylva","given":"Jonathan"},{"family":"Burnie","given":"Stephen J"},{"family":"Goldsmith","given":"Charles H"},{"family":"Graham","given":"Nadine"},{"family":"Haines","given":"Ted"},{"family":"Brønfort","given":"Gert"},{"family":"Hoving","given":"Jan L"}],"authorYearDisplayFormat":false,"citation-label":"5063739","container-title":"Manual Therapy","container-title-short":"Man. Ther.","id":"5063739","invisible":false,"issue":"4","issued":{"date-parts":[["2010","8"]]},"journalAbbreviation":"Man. Ther.","page":"334-354","suppress-author":false,"title":"Manual therapy and exercise for neck pain: a systematic review.","type":"article-journal","volume":"15"}]</w:instrText>
            </w:r>
            <w:r w:rsidR="00156A96">
              <w:rPr>
                <w:b/>
                <w:sz w:val="18"/>
                <w:szCs w:val="18"/>
              </w:rPr>
              <w:fldChar w:fldCharType="separate"/>
            </w:r>
            <w:r w:rsidR="00156A96" w:rsidRPr="00156A96">
              <w:rPr>
                <w:noProof/>
                <w:sz w:val="18"/>
                <w:szCs w:val="18"/>
                <w:vertAlign w:val="superscript"/>
              </w:rPr>
              <w:t>5</w:t>
            </w:r>
            <w:r w:rsidR="00156A96">
              <w:rPr>
                <w:b/>
                <w:sz w:val="18"/>
                <w:szCs w:val="18"/>
              </w:rPr>
              <w:fldChar w:fldCharType="end"/>
            </w:r>
          </w:p>
        </w:tc>
        <w:tc>
          <w:tcPr>
            <w:tcW w:w="1889" w:type="dxa"/>
            <w:tcBorders>
              <w:left w:val="single" w:sz="8" w:space="0" w:color="auto"/>
            </w:tcBorders>
            <w:shd w:val="clear" w:color="auto" w:fill="auto"/>
          </w:tcPr>
          <w:p w14:paraId="0FD9ACE5" w14:textId="5381455F" w:rsidR="00D12F36" w:rsidRPr="002F16E1" w:rsidRDefault="00D12F36" w:rsidP="00D12F36">
            <w:pPr>
              <w:spacing w:before="120" w:after="120"/>
              <w:rPr>
                <w:b/>
                <w:sz w:val="18"/>
                <w:szCs w:val="18"/>
              </w:rPr>
            </w:pPr>
            <w:r>
              <w:rPr>
                <w:b/>
                <w:sz w:val="18"/>
                <w:szCs w:val="18"/>
              </w:rPr>
              <w:t>AMSTAR – 6/11</w:t>
            </w:r>
          </w:p>
        </w:tc>
        <w:tc>
          <w:tcPr>
            <w:tcW w:w="1609" w:type="dxa"/>
            <w:shd w:val="clear" w:color="auto" w:fill="auto"/>
          </w:tcPr>
          <w:p w14:paraId="2CCA8E88" w14:textId="214F3776" w:rsidR="00D12F36" w:rsidRPr="002F16E1" w:rsidRDefault="00D12F36" w:rsidP="00D12F36">
            <w:pPr>
              <w:spacing w:before="120" w:after="120"/>
              <w:rPr>
                <w:b/>
                <w:sz w:val="18"/>
                <w:szCs w:val="18"/>
              </w:rPr>
            </w:pPr>
            <w:r>
              <w:rPr>
                <w:b/>
                <w:sz w:val="18"/>
                <w:szCs w:val="18"/>
              </w:rPr>
              <w:t>Level 3 (includes level 3 study)</w:t>
            </w:r>
          </w:p>
        </w:tc>
        <w:tc>
          <w:tcPr>
            <w:tcW w:w="1618" w:type="dxa"/>
            <w:shd w:val="clear" w:color="auto" w:fill="auto"/>
          </w:tcPr>
          <w:p w14:paraId="71CAB9DD" w14:textId="770F7D8F" w:rsidR="00D12F36" w:rsidRPr="002F16E1" w:rsidRDefault="00D12F36" w:rsidP="00D12F36">
            <w:pPr>
              <w:spacing w:before="120" w:after="120"/>
              <w:rPr>
                <w:b/>
                <w:sz w:val="18"/>
                <w:szCs w:val="18"/>
              </w:rPr>
            </w:pPr>
            <w:r>
              <w:rPr>
                <w:b/>
                <w:sz w:val="18"/>
                <w:szCs w:val="18"/>
              </w:rPr>
              <w:t>High</w:t>
            </w:r>
          </w:p>
        </w:tc>
        <w:tc>
          <w:tcPr>
            <w:tcW w:w="2473" w:type="dxa"/>
            <w:shd w:val="clear" w:color="auto" w:fill="auto"/>
          </w:tcPr>
          <w:p w14:paraId="094957E9" w14:textId="2850D308" w:rsidR="00D12F36" w:rsidRPr="002F16E1" w:rsidRDefault="00D12F36" w:rsidP="00D12F36">
            <w:pPr>
              <w:spacing w:before="120" w:after="120"/>
              <w:rPr>
                <w:b/>
                <w:sz w:val="18"/>
                <w:szCs w:val="18"/>
              </w:rPr>
            </w:pPr>
            <w:r>
              <w:rPr>
                <w:b/>
                <w:sz w:val="18"/>
                <w:szCs w:val="18"/>
              </w:rPr>
              <w:t>Systematic Review</w:t>
            </w:r>
          </w:p>
        </w:tc>
      </w:tr>
      <w:tr w:rsidR="00D12F36" w:rsidRPr="002F16E1" w14:paraId="43FDF46F" w14:textId="77777777" w:rsidTr="00D12F36">
        <w:tc>
          <w:tcPr>
            <w:tcW w:w="2606" w:type="dxa"/>
            <w:tcBorders>
              <w:right w:val="single" w:sz="8" w:space="0" w:color="auto"/>
            </w:tcBorders>
            <w:shd w:val="clear" w:color="auto" w:fill="auto"/>
          </w:tcPr>
          <w:p w14:paraId="688D8A4F" w14:textId="2B107464" w:rsidR="00D12F36" w:rsidRPr="002F16E1" w:rsidRDefault="00D12F36" w:rsidP="00D12F36">
            <w:pPr>
              <w:spacing w:before="120" w:after="120"/>
              <w:rPr>
                <w:b/>
                <w:sz w:val="18"/>
                <w:szCs w:val="18"/>
              </w:rPr>
            </w:pPr>
            <w:r>
              <w:rPr>
                <w:b/>
                <w:sz w:val="18"/>
                <w:szCs w:val="18"/>
              </w:rPr>
              <w:t>Ganesh (2015)</w:t>
            </w:r>
            <w:r w:rsidR="00156A96">
              <w:rPr>
                <w:b/>
                <w:sz w:val="18"/>
                <w:szCs w:val="18"/>
              </w:rPr>
              <w:fldChar w:fldCharType="begin"/>
            </w:r>
            <w:r w:rsidR="00156A96">
              <w:rPr>
                <w:b/>
                <w:sz w:val="18"/>
                <w:szCs w:val="18"/>
              </w:rPr>
              <w:instrText>ADDIN F1000_CSL_CITATION&lt;~#@#~&gt;[{"DOI":"10.3109/09593985.2014.963904","First":false,"Last":false,"PMID":"25264016","abstract":"&lt;strong&gt;OBJECTIVES:&lt;/strong&gt; While studies have looked into the effects of Maitland mobilization on symptom relief, to date, no work has specifically looked at the effects of Mulligan mobilization. The objective of this work was to compare the effectiveness of Maitland and Mulligan's mobilization and exercises on pain response, range of motion (ROM) and functional ability in patients with mechanical neck pain.&lt;br&gt;&lt;br&gt;&lt;strong&gt;METHODS:&lt;/strong&gt; A total sample of 60 subjects (21-45 years of age) with complaints of insidious onset of mechanical pain that has lasted for less than 12 weeks and reduced ROM were randomly assigned to: group I - Maitland mobilization and exercises; group - II Mulligan mobilization and exercises; and group-III exercises only, and assessed for dependent variables by a blinded examiner.&lt;br&gt;&lt;br&gt;&lt;strong&gt;RESULTS:&lt;/strong&gt; Post measurement readings revealed statistical significance with time (p</w:instrText>
            </w:r>
            <w:r w:rsidR="00156A96">
              <w:rPr>
                <w:rFonts w:ascii="Arial" w:hAnsi="Arial" w:cs="Arial"/>
                <w:b/>
                <w:sz w:val="18"/>
                <w:szCs w:val="18"/>
              </w:rPr>
              <w:instrText> </w:instrText>
            </w:r>
            <w:r w:rsidR="00156A96">
              <w:rPr>
                <w:b/>
                <w:sz w:val="18"/>
                <w:szCs w:val="18"/>
              </w:rPr>
              <w:instrText xml:space="preserve">&lt; </w:instrText>
            </w:r>
            <w:r w:rsidR="00156A96">
              <w:rPr>
                <w:rFonts w:ascii="Arial" w:hAnsi="Arial" w:cs="Arial"/>
                <w:b/>
                <w:sz w:val="18"/>
                <w:szCs w:val="18"/>
              </w:rPr>
              <w:instrText> </w:instrText>
            </w:r>
            <w:r w:rsidR="00156A96">
              <w:rPr>
                <w:b/>
                <w:sz w:val="18"/>
                <w:szCs w:val="18"/>
              </w:rPr>
              <w:instrText>0.00) and no significance between groups (p</w:instrText>
            </w:r>
            <w:r w:rsidR="00156A96">
              <w:rPr>
                <w:rFonts w:ascii="Arial" w:hAnsi="Arial" w:cs="Arial"/>
                <w:b/>
                <w:sz w:val="18"/>
                <w:szCs w:val="18"/>
              </w:rPr>
              <w:instrText> </w:instrText>
            </w:r>
            <w:r w:rsidR="00156A96">
              <w:rPr>
                <w:b/>
                <w:sz w:val="18"/>
                <w:szCs w:val="18"/>
              </w:rPr>
              <w:instrText>&gt;</w:instrText>
            </w:r>
            <w:r w:rsidR="00156A96">
              <w:rPr>
                <w:rFonts w:ascii="Arial" w:hAnsi="Arial" w:cs="Arial"/>
                <w:b/>
                <w:sz w:val="18"/>
                <w:szCs w:val="18"/>
              </w:rPr>
              <w:instrText> </w:instrText>
            </w:r>
            <w:r w:rsidR="00156A96">
              <w:rPr>
                <w:b/>
                <w:sz w:val="18"/>
                <w:szCs w:val="18"/>
              </w:rPr>
              <w:instrText>0.05) indicating no group is superior to another after treatment and at follow-up. The effect sizes between the treatment groups were small.&lt;br&gt;&lt;br&gt;&lt;strong&gt;CONCLUSION:&lt;/strong&gt; Our results showed that manual therapy interventions were no better than supervised exercises in reducing pain, improving ROM and neck disability.","author":[{"family":"Ganesh","given":"G Shankar"},{"family":"Mohanty","given":"Patitapaban"},{"family":"Pattnaik","given":"Monalisa"},{"family":"Mishra","given":"Chittaranjan"}],"authorYearDisplayFormat":false,"citation-label":"4496563","container-title":"Physiotherapy Theory and Practice","container-title-short":"Physiother. Theory Pract.","id":"4496563","invisible":false,"issue":"2","issued":{"date-parts":[["2015","2"]]},"journalAbbreviation":"Physiother. Theory Pract.","page":"99-106","suppress-author":false,"title":"Effectiveness of mobilization therapy and exercises in mechanical neck pain.","type":"article-journal","volume":"31"}]</w:instrText>
            </w:r>
            <w:r w:rsidR="00156A96">
              <w:rPr>
                <w:b/>
                <w:sz w:val="18"/>
                <w:szCs w:val="18"/>
              </w:rPr>
              <w:fldChar w:fldCharType="separate"/>
            </w:r>
            <w:r w:rsidR="00156A96" w:rsidRPr="00156A96">
              <w:rPr>
                <w:noProof/>
                <w:sz w:val="18"/>
                <w:szCs w:val="18"/>
                <w:vertAlign w:val="superscript"/>
              </w:rPr>
              <w:t>6</w:t>
            </w:r>
            <w:r w:rsidR="00156A96">
              <w:rPr>
                <w:b/>
                <w:sz w:val="18"/>
                <w:szCs w:val="18"/>
              </w:rPr>
              <w:fldChar w:fldCharType="end"/>
            </w:r>
          </w:p>
        </w:tc>
        <w:tc>
          <w:tcPr>
            <w:tcW w:w="1889" w:type="dxa"/>
            <w:tcBorders>
              <w:left w:val="single" w:sz="8" w:space="0" w:color="auto"/>
            </w:tcBorders>
            <w:shd w:val="clear" w:color="auto" w:fill="auto"/>
          </w:tcPr>
          <w:p w14:paraId="18FFD4CA" w14:textId="441D8582" w:rsidR="00D12F36" w:rsidRPr="002F16E1" w:rsidRDefault="00D12F36" w:rsidP="00D12F36">
            <w:pPr>
              <w:spacing w:before="120" w:after="120"/>
              <w:rPr>
                <w:b/>
                <w:sz w:val="18"/>
                <w:szCs w:val="18"/>
              </w:rPr>
            </w:pPr>
            <w:proofErr w:type="spellStart"/>
            <w:r>
              <w:rPr>
                <w:b/>
                <w:sz w:val="18"/>
                <w:szCs w:val="18"/>
              </w:rPr>
              <w:t>PEDro</w:t>
            </w:r>
            <w:proofErr w:type="spellEnd"/>
            <w:r>
              <w:rPr>
                <w:b/>
                <w:sz w:val="18"/>
                <w:szCs w:val="18"/>
              </w:rPr>
              <w:t xml:space="preserve"> – 8/11</w:t>
            </w:r>
          </w:p>
        </w:tc>
        <w:tc>
          <w:tcPr>
            <w:tcW w:w="1609" w:type="dxa"/>
            <w:shd w:val="clear" w:color="auto" w:fill="auto"/>
          </w:tcPr>
          <w:p w14:paraId="299305ED" w14:textId="3B97AC36" w:rsidR="00D12F36" w:rsidRPr="002F16E1" w:rsidRDefault="00D12F36" w:rsidP="00D12F36">
            <w:pPr>
              <w:spacing w:before="120" w:after="120"/>
              <w:rPr>
                <w:b/>
                <w:sz w:val="18"/>
                <w:szCs w:val="18"/>
              </w:rPr>
            </w:pPr>
            <w:r>
              <w:rPr>
                <w:b/>
                <w:sz w:val="18"/>
                <w:szCs w:val="18"/>
              </w:rPr>
              <w:t>Level 1</w:t>
            </w:r>
          </w:p>
        </w:tc>
        <w:tc>
          <w:tcPr>
            <w:tcW w:w="1618" w:type="dxa"/>
            <w:shd w:val="clear" w:color="auto" w:fill="auto"/>
          </w:tcPr>
          <w:p w14:paraId="085725F3" w14:textId="44B6613E" w:rsidR="00D12F36" w:rsidRPr="002F16E1" w:rsidRDefault="00D12F36" w:rsidP="00D12F36">
            <w:pPr>
              <w:spacing w:before="120" w:after="120"/>
              <w:rPr>
                <w:b/>
                <w:sz w:val="18"/>
                <w:szCs w:val="18"/>
              </w:rPr>
            </w:pPr>
            <w:r>
              <w:rPr>
                <w:b/>
                <w:sz w:val="18"/>
                <w:szCs w:val="18"/>
              </w:rPr>
              <w:t>High</w:t>
            </w:r>
          </w:p>
        </w:tc>
        <w:tc>
          <w:tcPr>
            <w:tcW w:w="2473" w:type="dxa"/>
            <w:shd w:val="clear" w:color="auto" w:fill="auto"/>
          </w:tcPr>
          <w:p w14:paraId="12578E62" w14:textId="23BD6842" w:rsidR="00D12F36" w:rsidRPr="002F16E1" w:rsidRDefault="00D12F36" w:rsidP="00D12F36">
            <w:pPr>
              <w:spacing w:before="120" w:after="120"/>
              <w:rPr>
                <w:b/>
                <w:sz w:val="18"/>
                <w:szCs w:val="18"/>
              </w:rPr>
            </w:pPr>
            <w:r>
              <w:rPr>
                <w:b/>
                <w:sz w:val="18"/>
                <w:szCs w:val="18"/>
              </w:rPr>
              <w:t>Single-Blind RCT</w:t>
            </w:r>
          </w:p>
        </w:tc>
      </w:tr>
      <w:tr w:rsidR="00D12F36" w:rsidRPr="002F16E1" w14:paraId="1A735AE5" w14:textId="77777777" w:rsidTr="00D12F36">
        <w:tc>
          <w:tcPr>
            <w:tcW w:w="2606" w:type="dxa"/>
            <w:tcBorders>
              <w:right w:val="single" w:sz="8" w:space="0" w:color="auto"/>
            </w:tcBorders>
            <w:shd w:val="clear" w:color="auto" w:fill="auto"/>
          </w:tcPr>
          <w:p w14:paraId="00970DF6" w14:textId="4A19B4C8" w:rsidR="00D12F36" w:rsidRPr="002F16E1" w:rsidRDefault="00D12F36" w:rsidP="00D12F36">
            <w:pPr>
              <w:spacing w:before="120" w:after="120"/>
              <w:rPr>
                <w:b/>
                <w:sz w:val="18"/>
                <w:szCs w:val="18"/>
              </w:rPr>
            </w:pPr>
            <w:r>
              <w:rPr>
                <w:b/>
                <w:sz w:val="18"/>
                <w:szCs w:val="18"/>
              </w:rPr>
              <w:t>Dunning (2016)</w:t>
            </w:r>
            <w:r w:rsidR="00156A96">
              <w:rPr>
                <w:b/>
                <w:sz w:val="18"/>
                <w:szCs w:val="18"/>
              </w:rPr>
              <w:fldChar w:fldCharType="begin"/>
            </w:r>
            <w:r w:rsidR="00156A96">
              <w:rPr>
                <w:b/>
                <w:sz w:val="18"/>
                <w:szCs w:val="18"/>
              </w:rPr>
              <w:instrText>ADDIN F1000_CSL_CITATION&lt;~#@#~&gt;[{"DOI":"10.1186/s12891-016-0912-3","First":false,"Last":false,"PMCID":"PMC4744384","PMID":"26852024","abstract":"&lt;strong&gt;BACKGROUND:&lt;/strong&gt; Although commonly utilized interventions, no studies have directly compared the effectiveness of cervical and thoracic manipulation to mobilization and exercise in individuals with cervicogenic headache (CH). The purpose of this study was to compare the effects of manipulation to mobilization and exercise in individuals with CH.&lt;br&gt;&lt;br&gt;&lt;strong&gt;METHODS:&lt;/strong&gt; One hundred and ten participants (n = 110) with CH were randomized to receive both cervical and thoracic manipulation (n = 58) or mobilization and exercise (n = 52). The primary outcome was headache intensity as measured by the Numeric Pain Rating Scale (NPRS). Secondary outcomes included headache frequency, headache duration, disability as measured by the Neck Disability Index (NDI), medication intake, and the Global Rating of Change (GRC). The treatment period was 4 weeks with follow-up assessment at 1 week, 4 weeks, and 3 months after initial treatment session. The primary aim was examined with a 2-way mixed-model analysis of variance (ANOVA), with treatment group (manipulation versus mobilization and exercise) as the between subjects variable and time (baseline, 1 week, 4 weeks and 3 months) as the within subjects variable.&lt;br&gt;&lt;br&gt;&lt;strong&gt;RESULTS:&lt;/strong&gt; The 2X4 ANOVA demonstrated that individuals with CH who received both cervical and thoracic manipulation experienced significantly greater reductions in headache intensity (p &lt;  0.001) and disability (p &lt;  0.001) than those who received mobilization and exercise at a 3-month follow-up. Individuals in the upper cervical and upper thoracic manipulation group also experienced less frequent headaches and shorter duration of headaches at each follow-up period (p &lt;  0.001 for all). Additionally, patient perceived improvement was significantly greater at 1 and 4-week follow-up periods in favor of the manipulation group (p &lt;  0.001).&lt;br&gt;&lt;br&gt;&lt;strong&gt;CONCLUSIONS:&lt;/strong&gt; Six to eight sessions of upper cervical and upper thoracic manipulation were shown to be more effective than mobilization and exercise in patients with CH, and the effects were maintained at 3 months.&lt;br&gt;&lt;br&gt;&lt;strong&gt;TRIAL REGISTRATION:&lt;/strong&gt; NCT01580280 April 16, 2012.","author":[{"family":"Dunning","given":"James R"},{"family":"Butts","given":"Raymond"},{"family":"Mourad","given":"Firas"},{"family":"Young","given":"Ian"},{"family":"Fernandez-de-Las Peñas","given":"Cesar"},{"family":"Hagins","given":"Marshall"},{"family":"Stanislawski","given":"Thomas"},{"family":"Donley","given":"Jonathan"},{"family":"Buck","given":"Dustin"},{"family":"Hooks","given":"Todd R"},{"family":"Cleland","given":"Joshua A"}],"authorYearDisplayFormat":false,"citation-label":"4496006","container-title":"BMC Musculoskeletal Disorders","container-title-short":"BMC Musculoskelet. Disord.","id":"4496006","invisible":false,"issued":{"date-parts":[["2016","2","6"]]},"journalAbbreviation":"BMC Musculoskelet. Disord.","page":"64","suppress-author":false,"title":"Upper cervical and upper thoracic manipulation versus mobilization and exercise in patients with cervicogenic headache: a multi-center randomized clinical trial.","type":"article-journal","volume":"17"}]</w:instrText>
            </w:r>
            <w:r w:rsidR="00156A96">
              <w:rPr>
                <w:b/>
                <w:sz w:val="18"/>
                <w:szCs w:val="18"/>
              </w:rPr>
              <w:fldChar w:fldCharType="separate"/>
            </w:r>
            <w:r w:rsidR="00156A96" w:rsidRPr="00156A96">
              <w:rPr>
                <w:noProof/>
                <w:sz w:val="18"/>
                <w:szCs w:val="18"/>
                <w:vertAlign w:val="superscript"/>
              </w:rPr>
              <w:t>7</w:t>
            </w:r>
            <w:r w:rsidR="00156A96">
              <w:rPr>
                <w:b/>
                <w:sz w:val="18"/>
                <w:szCs w:val="18"/>
              </w:rPr>
              <w:fldChar w:fldCharType="end"/>
            </w:r>
          </w:p>
        </w:tc>
        <w:tc>
          <w:tcPr>
            <w:tcW w:w="1889" w:type="dxa"/>
            <w:tcBorders>
              <w:left w:val="single" w:sz="8" w:space="0" w:color="auto"/>
            </w:tcBorders>
            <w:shd w:val="clear" w:color="auto" w:fill="auto"/>
          </w:tcPr>
          <w:p w14:paraId="3DFF3C5B" w14:textId="4D18B5D5" w:rsidR="00D12F36" w:rsidRPr="002F16E1" w:rsidRDefault="00D12F36" w:rsidP="00D12F36">
            <w:pPr>
              <w:spacing w:before="120" w:after="120"/>
              <w:rPr>
                <w:b/>
                <w:sz w:val="18"/>
                <w:szCs w:val="18"/>
              </w:rPr>
            </w:pPr>
            <w:proofErr w:type="spellStart"/>
            <w:r>
              <w:rPr>
                <w:b/>
                <w:sz w:val="18"/>
                <w:szCs w:val="18"/>
              </w:rPr>
              <w:t>PEDro</w:t>
            </w:r>
            <w:proofErr w:type="spellEnd"/>
            <w:r>
              <w:rPr>
                <w:b/>
                <w:sz w:val="18"/>
                <w:szCs w:val="18"/>
              </w:rPr>
              <w:t xml:space="preserve"> – 9/11</w:t>
            </w:r>
          </w:p>
        </w:tc>
        <w:tc>
          <w:tcPr>
            <w:tcW w:w="1609" w:type="dxa"/>
            <w:shd w:val="clear" w:color="auto" w:fill="auto"/>
          </w:tcPr>
          <w:p w14:paraId="03BB4C6D" w14:textId="48049D12" w:rsidR="00D12F36" w:rsidRPr="002F16E1" w:rsidRDefault="00D12F36" w:rsidP="00D12F36">
            <w:pPr>
              <w:spacing w:before="120" w:after="120"/>
              <w:rPr>
                <w:b/>
                <w:sz w:val="18"/>
                <w:szCs w:val="18"/>
              </w:rPr>
            </w:pPr>
            <w:r>
              <w:rPr>
                <w:b/>
                <w:sz w:val="18"/>
                <w:szCs w:val="18"/>
              </w:rPr>
              <w:t>Level 1</w:t>
            </w:r>
          </w:p>
        </w:tc>
        <w:tc>
          <w:tcPr>
            <w:tcW w:w="1618" w:type="dxa"/>
            <w:shd w:val="clear" w:color="auto" w:fill="auto"/>
          </w:tcPr>
          <w:p w14:paraId="436F969D" w14:textId="740A9C91" w:rsidR="00D12F36" w:rsidRPr="002F16E1" w:rsidRDefault="00D12F36" w:rsidP="00D12F36">
            <w:pPr>
              <w:spacing w:before="120" w:after="120"/>
              <w:rPr>
                <w:b/>
                <w:sz w:val="18"/>
                <w:szCs w:val="18"/>
              </w:rPr>
            </w:pPr>
            <w:r>
              <w:rPr>
                <w:b/>
                <w:sz w:val="18"/>
                <w:szCs w:val="18"/>
              </w:rPr>
              <w:t>Moderate</w:t>
            </w:r>
          </w:p>
        </w:tc>
        <w:tc>
          <w:tcPr>
            <w:tcW w:w="2473" w:type="dxa"/>
            <w:shd w:val="clear" w:color="auto" w:fill="auto"/>
          </w:tcPr>
          <w:p w14:paraId="2AF1D489" w14:textId="56256F7E" w:rsidR="00D12F36" w:rsidRPr="002F16E1" w:rsidRDefault="00D12F36" w:rsidP="00D12F36">
            <w:pPr>
              <w:spacing w:before="120" w:after="120"/>
              <w:rPr>
                <w:b/>
                <w:sz w:val="18"/>
                <w:szCs w:val="18"/>
              </w:rPr>
            </w:pPr>
            <w:r>
              <w:rPr>
                <w:b/>
                <w:sz w:val="18"/>
                <w:szCs w:val="18"/>
              </w:rPr>
              <w:t>Single-Blind RCT</w:t>
            </w:r>
          </w:p>
        </w:tc>
      </w:tr>
      <w:tr w:rsidR="00D12F36" w:rsidRPr="002F16E1" w14:paraId="5D1B5E64" w14:textId="77777777" w:rsidTr="00D12F36">
        <w:tc>
          <w:tcPr>
            <w:tcW w:w="2606" w:type="dxa"/>
            <w:tcBorders>
              <w:right w:val="single" w:sz="8" w:space="0" w:color="auto"/>
            </w:tcBorders>
            <w:shd w:val="clear" w:color="auto" w:fill="auto"/>
          </w:tcPr>
          <w:p w14:paraId="5672D5D6" w14:textId="41DED6B3" w:rsidR="00D12F36" w:rsidRPr="002F16E1" w:rsidRDefault="00D12F36" w:rsidP="00D12F36">
            <w:pPr>
              <w:spacing w:before="120" w:after="120"/>
              <w:rPr>
                <w:b/>
                <w:sz w:val="18"/>
                <w:szCs w:val="18"/>
              </w:rPr>
            </w:pPr>
            <w:proofErr w:type="spellStart"/>
            <w:r>
              <w:rPr>
                <w:b/>
                <w:sz w:val="18"/>
                <w:szCs w:val="18"/>
              </w:rPr>
              <w:t>Domingues</w:t>
            </w:r>
            <w:proofErr w:type="spellEnd"/>
            <w:r>
              <w:rPr>
                <w:b/>
                <w:sz w:val="18"/>
                <w:szCs w:val="18"/>
              </w:rPr>
              <w:t xml:space="preserve"> (2019)</w:t>
            </w:r>
            <w:r w:rsidR="00156A96">
              <w:rPr>
                <w:b/>
                <w:sz w:val="18"/>
                <w:szCs w:val="18"/>
              </w:rPr>
              <w:fldChar w:fldCharType="begin"/>
            </w:r>
            <w:r w:rsidR="00156A96">
              <w:rPr>
                <w:b/>
                <w:sz w:val="18"/>
                <w:szCs w:val="18"/>
              </w:rPr>
              <w:instrText>ADDIN F1000_CSL_CITATION&lt;~#@#~&gt;[{"DOI":"10.1177/0269215519876675","First":false,"Last":false,"PMID":"31549519","abstract":"&lt;strong&gt;OBJECTIVE:&lt;/strong&gt; The aim of this study was to compare the effectiveness of a combined intervention of manual therapy and exercise (MET) versus usual care (UC), on disability, pain intensity and global perceived recovery, in patients with non-specific chronic neck pain (CNP).&lt;br&gt;&lt;br&gt;&lt;strong&gt;DESIGN:&lt;/strong&gt; Randomized controlled trial.&lt;br&gt;&lt;br&gt;&lt;strong&gt;SETTING:&lt;/strong&gt; Outpatient care units.&lt;br&gt;&lt;br&gt;&lt;strong&gt;SUBJECTS:&lt;/strong&gt; Sixty-four non-specific CNP patients were randomly allocated to MET (n = 32) or UC (n = 32) groups.&lt;br&gt;&lt;br&gt;&lt;strong&gt;INTERVENTIONS:&lt;/strong&gt; Participants in the MET group received 12 sessions of mobilization and exercise, whereas the UC group received 15 sessions of usual care in physiotherapy.&lt;br&gt;&lt;br&gt;&lt;strong&gt;MAIN MEASURES:&lt;/strong&gt; The primary outcome was disability (Neck Disability Index). The secondary outcomes were pain intensity (Numeric Pain Rating Scale) and global perceived recovery (Patient Global Impression Change). Patients were assessed at baseline, three weeks, six weeks (end of treatment) and at a three-month follow-up.&lt;br&gt;&lt;br&gt;&lt;strong&gt;RESULTS:&lt;/strong&gt; Fifty-eight participants completed the study. No significant between-group difference was observed on disability and pain intensity at baseline. A significant between-group difference was observed on disability at three-week, six-week and three-month follow-up (median (P25-P75): 6 (3.25-9.81) vs. 15.5 (11.28-20.75); P &lt;  0.001), favouring the MET group. Regarding pain intensity, a significant between-group difference was observed at six-week and three-month follow-up (median (P25-P75): 2 (1-2.51) vs. 5 (3.33-6); P &lt;  0.001), with superiority of effect in MET group. Concerning the global perceived recovery, a significant between-group difference was observed only at the three-month follow-up (P = 0.001), favouring the MET group.&lt;br&gt;&lt;br&gt;&lt;strong&gt;CONCLUSION:&lt;/strong&gt; This study's findings suggest that a combination of manual therapy and exercise is more effective than usual care on disability, pain intensity and global perceived recovery.","author":[{"family":"Domingues","given":"Lucia"},{"family":"Pimentel-Santos","given":"Fernando Manuel"},{"family":"Cruz","given":"Eduardo Brazete"},{"family":"Sousa","given":"Ana Cristina"},{"family":"Santos","given":"Ana"},{"family":"Cordovil","given":"Ana"},{"family":"Correia","given":"Anabela"},{"family":"Torres","given":"Laura Sa"},{"family":"Silva","given":"Antonio"},{"family":"Branco","given":"Pedro Soares"},{"family":"Branco","given":"Jaime Cunha"}],"authorYearDisplayFormat":false,"citation-label":"9701725","container-title":"Clinical Rehabilitation","container-title-short":"Clin. Rehabil.","id":"9701725","invisible":false,"issue":"12","issued":{"date-parts":[["2019","12"]]},"journalAbbreviation":"Clin. Rehabil.","page":"1908-1918","suppress-author":false,"title":"Is a combined programme of manual therapy and exercise more effective than usual care in patients with non-specific chronic neck pain? A randomized controlled trial.","type":"article-journal","volume":"33"}]</w:instrText>
            </w:r>
            <w:r w:rsidR="00156A96">
              <w:rPr>
                <w:b/>
                <w:sz w:val="18"/>
                <w:szCs w:val="18"/>
              </w:rPr>
              <w:fldChar w:fldCharType="separate"/>
            </w:r>
            <w:r w:rsidR="00156A96" w:rsidRPr="00156A96">
              <w:rPr>
                <w:noProof/>
                <w:sz w:val="18"/>
                <w:szCs w:val="18"/>
                <w:vertAlign w:val="superscript"/>
              </w:rPr>
              <w:t>8</w:t>
            </w:r>
            <w:r w:rsidR="00156A96">
              <w:rPr>
                <w:b/>
                <w:sz w:val="18"/>
                <w:szCs w:val="18"/>
              </w:rPr>
              <w:fldChar w:fldCharType="end"/>
            </w:r>
          </w:p>
        </w:tc>
        <w:tc>
          <w:tcPr>
            <w:tcW w:w="1889" w:type="dxa"/>
            <w:tcBorders>
              <w:left w:val="single" w:sz="8" w:space="0" w:color="auto"/>
            </w:tcBorders>
            <w:shd w:val="clear" w:color="auto" w:fill="auto"/>
          </w:tcPr>
          <w:p w14:paraId="0E8259FF" w14:textId="46ACC1B4" w:rsidR="00D12F36" w:rsidRPr="002F16E1" w:rsidRDefault="00D12F36" w:rsidP="00D12F36">
            <w:pPr>
              <w:spacing w:before="120" w:after="120"/>
              <w:rPr>
                <w:b/>
                <w:sz w:val="18"/>
                <w:szCs w:val="18"/>
              </w:rPr>
            </w:pPr>
            <w:proofErr w:type="spellStart"/>
            <w:r>
              <w:rPr>
                <w:b/>
                <w:sz w:val="18"/>
                <w:szCs w:val="18"/>
              </w:rPr>
              <w:t>PEDro</w:t>
            </w:r>
            <w:proofErr w:type="spellEnd"/>
            <w:r>
              <w:rPr>
                <w:b/>
                <w:sz w:val="18"/>
                <w:szCs w:val="18"/>
              </w:rPr>
              <w:t xml:space="preserve"> – 9/11</w:t>
            </w:r>
          </w:p>
        </w:tc>
        <w:tc>
          <w:tcPr>
            <w:tcW w:w="1609" w:type="dxa"/>
            <w:shd w:val="clear" w:color="auto" w:fill="auto"/>
          </w:tcPr>
          <w:p w14:paraId="39C34AA7" w14:textId="6C8FE13E" w:rsidR="00D12F36" w:rsidRPr="002F16E1" w:rsidRDefault="00D12F36" w:rsidP="00D12F36">
            <w:pPr>
              <w:spacing w:before="120" w:after="120"/>
              <w:rPr>
                <w:b/>
                <w:sz w:val="18"/>
                <w:szCs w:val="18"/>
              </w:rPr>
            </w:pPr>
            <w:r>
              <w:rPr>
                <w:b/>
                <w:sz w:val="18"/>
                <w:szCs w:val="18"/>
              </w:rPr>
              <w:t>Level 1</w:t>
            </w:r>
          </w:p>
        </w:tc>
        <w:tc>
          <w:tcPr>
            <w:tcW w:w="1618" w:type="dxa"/>
            <w:shd w:val="clear" w:color="auto" w:fill="auto"/>
          </w:tcPr>
          <w:p w14:paraId="1413B94B" w14:textId="66C0F2F8" w:rsidR="00D12F36" w:rsidRPr="002F16E1" w:rsidRDefault="00D12F36" w:rsidP="00D12F36">
            <w:pPr>
              <w:spacing w:before="120" w:after="120"/>
              <w:rPr>
                <w:b/>
                <w:sz w:val="18"/>
                <w:szCs w:val="18"/>
              </w:rPr>
            </w:pPr>
            <w:r>
              <w:rPr>
                <w:b/>
                <w:sz w:val="18"/>
                <w:szCs w:val="18"/>
              </w:rPr>
              <w:t>High</w:t>
            </w:r>
          </w:p>
        </w:tc>
        <w:tc>
          <w:tcPr>
            <w:tcW w:w="2473" w:type="dxa"/>
            <w:shd w:val="clear" w:color="auto" w:fill="auto"/>
          </w:tcPr>
          <w:p w14:paraId="53B836CE" w14:textId="13360038" w:rsidR="00D12F36" w:rsidRPr="002F16E1" w:rsidRDefault="00D12F36" w:rsidP="00D12F36">
            <w:pPr>
              <w:spacing w:before="120" w:after="120"/>
              <w:rPr>
                <w:b/>
                <w:sz w:val="18"/>
                <w:szCs w:val="18"/>
              </w:rPr>
            </w:pPr>
            <w:r>
              <w:rPr>
                <w:b/>
                <w:sz w:val="18"/>
                <w:szCs w:val="18"/>
              </w:rPr>
              <w:t>Single-Blind RCT</w:t>
            </w:r>
          </w:p>
        </w:tc>
      </w:tr>
    </w:tbl>
    <w:p w14:paraId="7E010F32" w14:textId="77777777" w:rsidR="00D76272" w:rsidRDefault="00D76272" w:rsidP="00D76272">
      <w:pPr>
        <w:spacing w:before="120" w:after="120"/>
        <w:rPr>
          <w:sz w:val="18"/>
          <w:szCs w:val="18"/>
        </w:rPr>
      </w:pPr>
      <w:r>
        <w:rPr>
          <w:sz w:val="18"/>
          <w:szCs w:val="18"/>
        </w:rPr>
        <w:t>*Indicate tool name and score</w:t>
      </w:r>
    </w:p>
    <w:p w14:paraId="09B0EE73" w14:textId="77777777" w:rsidR="00D76272" w:rsidRDefault="00D76272" w:rsidP="00D76272">
      <w:pPr>
        <w:spacing w:before="120" w:after="120"/>
        <w:rPr>
          <w:sz w:val="18"/>
          <w:szCs w:val="18"/>
        </w:rPr>
      </w:pPr>
      <w:r>
        <w:rPr>
          <w:sz w:val="18"/>
          <w:szCs w:val="18"/>
        </w:rPr>
        <w:t xml:space="preserve">**Use </w:t>
      </w:r>
      <w:proofErr w:type="spellStart"/>
      <w:r>
        <w:rPr>
          <w:sz w:val="18"/>
          <w:szCs w:val="18"/>
        </w:rPr>
        <w:t>Portney</w:t>
      </w:r>
      <w:proofErr w:type="spellEnd"/>
      <w:r>
        <w:rPr>
          <w:sz w:val="18"/>
          <w:szCs w:val="18"/>
        </w:rPr>
        <w:t xml:space="preserve"> &amp; Watkins Table 16.1 (2009); if downgraded, indicate reason why</w:t>
      </w:r>
    </w:p>
    <w:p w14:paraId="63B859DD" w14:textId="77777777" w:rsidR="00D76272" w:rsidRDefault="00D76272" w:rsidP="00D76272">
      <w:pPr>
        <w:spacing w:before="120" w:after="120"/>
        <w:rPr>
          <w:b/>
          <w:sz w:val="18"/>
          <w:szCs w:val="18"/>
        </w:rPr>
      </w:pPr>
    </w:p>
    <w:p w14:paraId="325C53F2" w14:textId="77777777" w:rsidR="001C5A94" w:rsidRDefault="001403EC" w:rsidP="001C5A94">
      <w:pPr>
        <w:spacing w:before="120" w:after="120"/>
        <w:rPr>
          <w:b/>
          <w:sz w:val="18"/>
          <w:szCs w:val="18"/>
        </w:rPr>
      </w:pPr>
      <w:r w:rsidRPr="00B75AAB">
        <w:rPr>
          <w:b/>
          <w:sz w:val="18"/>
          <w:szCs w:val="18"/>
        </w:rPr>
        <w:t>BEST EVIDENCE</w:t>
      </w:r>
    </w:p>
    <w:p w14:paraId="1B0D2A88" w14:textId="77777777" w:rsidR="001D4F60" w:rsidRDefault="001D4F60" w:rsidP="001D4F60">
      <w:pPr>
        <w:spacing w:before="120" w:after="120"/>
        <w:rPr>
          <w:sz w:val="18"/>
          <w:szCs w:val="18"/>
        </w:rPr>
      </w:pPr>
      <w:r w:rsidRPr="00B75AAB">
        <w:rPr>
          <w:sz w:val="18"/>
          <w:szCs w:val="18"/>
        </w:rPr>
        <w:t xml:space="preserve">The following </w:t>
      </w:r>
      <w:r w:rsidR="0000738B">
        <w:rPr>
          <w:sz w:val="18"/>
          <w:szCs w:val="18"/>
        </w:rPr>
        <w:t>2</w:t>
      </w:r>
      <w:r>
        <w:rPr>
          <w:sz w:val="18"/>
          <w:szCs w:val="18"/>
        </w:rPr>
        <w:t xml:space="preserve"> studies</w:t>
      </w:r>
      <w:r w:rsidRPr="00B75AAB">
        <w:rPr>
          <w:sz w:val="18"/>
          <w:szCs w:val="18"/>
        </w:rPr>
        <w:t xml:space="preserve"> w</w:t>
      </w:r>
      <w:r>
        <w:rPr>
          <w:sz w:val="18"/>
          <w:szCs w:val="18"/>
        </w:rPr>
        <w:t>ere</w:t>
      </w:r>
      <w:r w:rsidRPr="00B75AAB">
        <w:rPr>
          <w:sz w:val="18"/>
          <w:szCs w:val="18"/>
        </w:rPr>
        <w:t xml:space="preserve"> identified as the ‘best’ evidence and selected for critical appraisal.  </w:t>
      </w:r>
      <w:r w:rsidR="0000738B">
        <w:rPr>
          <w:sz w:val="18"/>
          <w:szCs w:val="18"/>
        </w:rPr>
        <w:t>Rationale</w:t>
      </w:r>
      <w:r w:rsidRPr="00B75AAB">
        <w:rPr>
          <w:sz w:val="18"/>
          <w:szCs w:val="18"/>
        </w:rPr>
        <w:t xml:space="preserve"> for selecting </w:t>
      </w:r>
      <w:r>
        <w:rPr>
          <w:sz w:val="18"/>
          <w:szCs w:val="18"/>
        </w:rPr>
        <w:t>these studies</w:t>
      </w:r>
      <w:r w:rsidRPr="00B75AAB">
        <w:rPr>
          <w:sz w:val="18"/>
          <w:szCs w:val="18"/>
        </w:rPr>
        <w:t xml:space="preserve"> were: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5458B8" w:rsidRPr="002F16E1" w14:paraId="6FE3B466" w14:textId="77777777" w:rsidTr="002F16E1">
        <w:tc>
          <w:tcPr>
            <w:tcW w:w="10421" w:type="dxa"/>
            <w:shd w:val="clear" w:color="auto" w:fill="auto"/>
          </w:tcPr>
          <w:p w14:paraId="41E5EA2F" w14:textId="77777777" w:rsidR="00D12F36" w:rsidRPr="004E0A6D" w:rsidRDefault="00D12F36" w:rsidP="00D12F36">
            <w:pPr>
              <w:numPr>
                <w:ilvl w:val="0"/>
                <w:numId w:val="12"/>
              </w:numPr>
              <w:spacing w:before="120" w:after="120"/>
              <w:rPr>
                <w:bCs/>
                <w:sz w:val="18"/>
                <w:szCs w:val="18"/>
              </w:rPr>
            </w:pPr>
            <w:proofErr w:type="spellStart"/>
            <w:r w:rsidRPr="004E0A6D">
              <w:rPr>
                <w:b/>
                <w:sz w:val="18"/>
                <w:szCs w:val="18"/>
              </w:rPr>
              <w:t>Fredin</w:t>
            </w:r>
            <w:proofErr w:type="spellEnd"/>
            <w:r w:rsidRPr="004E0A6D">
              <w:rPr>
                <w:b/>
                <w:sz w:val="18"/>
                <w:szCs w:val="18"/>
              </w:rPr>
              <w:t xml:space="preserve"> 2017</w:t>
            </w:r>
            <w:r w:rsidRPr="004E0A6D">
              <w:rPr>
                <w:bCs/>
                <w:sz w:val="18"/>
                <w:szCs w:val="18"/>
              </w:rPr>
              <w:t xml:space="preserve"> – I chose this SR because it was clearly the strongest quality SR of the three and I wanted to include one SR and one RCT for my CAT. In addition, this article was well organized, and clearly explained the characteristics of the included studies, as well as the list and reasons for the studies they excluded.</w:t>
            </w:r>
          </w:p>
          <w:p w14:paraId="2C55EEC8" w14:textId="77777777" w:rsidR="00D12F36" w:rsidRPr="004E0A6D" w:rsidRDefault="00D12F36" w:rsidP="00D12F36">
            <w:pPr>
              <w:numPr>
                <w:ilvl w:val="0"/>
                <w:numId w:val="12"/>
              </w:numPr>
              <w:spacing w:before="120" w:after="120"/>
              <w:rPr>
                <w:bCs/>
                <w:sz w:val="18"/>
                <w:szCs w:val="18"/>
              </w:rPr>
            </w:pPr>
            <w:r w:rsidRPr="004E0A6D">
              <w:rPr>
                <w:b/>
                <w:sz w:val="18"/>
                <w:szCs w:val="18"/>
              </w:rPr>
              <w:t>Beltran-</w:t>
            </w:r>
            <w:proofErr w:type="spellStart"/>
            <w:r w:rsidRPr="004E0A6D">
              <w:rPr>
                <w:b/>
                <w:sz w:val="18"/>
                <w:szCs w:val="18"/>
              </w:rPr>
              <w:t>Alacreu</w:t>
            </w:r>
            <w:proofErr w:type="spellEnd"/>
            <w:r w:rsidRPr="004E0A6D">
              <w:rPr>
                <w:b/>
                <w:sz w:val="18"/>
                <w:szCs w:val="18"/>
              </w:rPr>
              <w:t xml:space="preserve"> 2015</w:t>
            </w:r>
            <w:r w:rsidRPr="004E0A6D">
              <w:rPr>
                <w:bCs/>
                <w:sz w:val="18"/>
                <w:szCs w:val="18"/>
              </w:rPr>
              <w:t xml:space="preserve"> – For the RCT, after considering relevance and risk of bias I was between </w:t>
            </w:r>
            <w:proofErr w:type="spellStart"/>
            <w:r w:rsidRPr="004E0A6D">
              <w:rPr>
                <w:bCs/>
                <w:sz w:val="18"/>
                <w:szCs w:val="18"/>
              </w:rPr>
              <w:t>Domingues</w:t>
            </w:r>
            <w:proofErr w:type="spellEnd"/>
            <w:r w:rsidRPr="004E0A6D">
              <w:rPr>
                <w:bCs/>
                <w:sz w:val="18"/>
                <w:szCs w:val="18"/>
              </w:rPr>
              <w:t xml:space="preserve"> and Beltran-</w:t>
            </w:r>
            <w:proofErr w:type="spellStart"/>
            <w:r w:rsidRPr="004E0A6D">
              <w:rPr>
                <w:bCs/>
                <w:sz w:val="18"/>
                <w:szCs w:val="18"/>
              </w:rPr>
              <w:t>Alacreu</w:t>
            </w:r>
            <w:proofErr w:type="spellEnd"/>
            <w:r w:rsidRPr="004E0A6D">
              <w:rPr>
                <w:bCs/>
                <w:sz w:val="18"/>
                <w:szCs w:val="18"/>
              </w:rPr>
              <w:t xml:space="preserve">. Between the two, it was actually an easy selection because the </w:t>
            </w:r>
            <w:proofErr w:type="spellStart"/>
            <w:r w:rsidRPr="004E0A6D">
              <w:rPr>
                <w:bCs/>
                <w:sz w:val="18"/>
                <w:szCs w:val="18"/>
              </w:rPr>
              <w:t>Domingues</w:t>
            </w:r>
            <w:proofErr w:type="spellEnd"/>
            <w:r w:rsidRPr="004E0A6D">
              <w:rPr>
                <w:bCs/>
                <w:sz w:val="18"/>
                <w:szCs w:val="18"/>
              </w:rPr>
              <w:t xml:space="preserve"> article was designed such that there was manual therapy + exercise, versus a “usual care” group. The UC group received some manual therapy interventions and I felt the overlap of the intervention with the control was not appropriate for drawing sound conclusions. Further, my PICO is trying to discern the difference between manual therapy and exercise, not to combine them. Another thing to mention, although not part of my PICO, I like how the Beltran-</w:t>
            </w:r>
            <w:proofErr w:type="spellStart"/>
            <w:r w:rsidRPr="004E0A6D">
              <w:rPr>
                <w:bCs/>
                <w:sz w:val="18"/>
                <w:szCs w:val="18"/>
              </w:rPr>
              <w:t>Alacreu</w:t>
            </w:r>
            <w:proofErr w:type="spellEnd"/>
            <w:r w:rsidRPr="004E0A6D">
              <w:rPr>
                <w:bCs/>
                <w:sz w:val="18"/>
                <w:szCs w:val="18"/>
              </w:rPr>
              <w:t xml:space="preserve"> article includes an intervention group where therapeutic patient education (TPE) is part of the comparison. This article was one of the excluded RCT’s in the </w:t>
            </w:r>
            <w:proofErr w:type="spellStart"/>
            <w:r w:rsidRPr="004E0A6D">
              <w:rPr>
                <w:bCs/>
                <w:sz w:val="18"/>
                <w:szCs w:val="18"/>
              </w:rPr>
              <w:t>Fredin</w:t>
            </w:r>
            <w:proofErr w:type="spellEnd"/>
            <w:r w:rsidRPr="004E0A6D">
              <w:rPr>
                <w:bCs/>
                <w:sz w:val="18"/>
                <w:szCs w:val="18"/>
              </w:rPr>
              <w:t xml:space="preserve"> SR due to this inclusion of TPE and it being too comprehensive to be considered “general education”. </w:t>
            </w:r>
          </w:p>
          <w:p w14:paraId="2BBC3FAE" w14:textId="217AC40C" w:rsidR="005458B8" w:rsidRPr="00D12F36" w:rsidRDefault="00D12F36" w:rsidP="00FA7213">
            <w:pPr>
              <w:spacing w:before="120" w:after="120"/>
              <w:ind w:left="360"/>
              <w:rPr>
                <w:b/>
                <w:sz w:val="18"/>
                <w:szCs w:val="18"/>
              </w:rPr>
            </w:pPr>
            <w:r w:rsidRPr="004E0A6D">
              <w:rPr>
                <w:bCs/>
                <w:sz w:val="18"/>
                <w:szCs w:val="18"/>
              </w:rPr>
              <w:t>1. I believe it’s good that my RCT is not also part of the SR (due to redundancy). And 2. As part of my CAT, I can make a comment on how patient education in combination with these interventions may impact patient outcomes.</w:t>
            </w:r>
          </w:p>
        </w:tc>
      </w:tr>
    </w:tbl>
    <w:p w14:paraId="4CE732E2" w14:textId="2A917117" w:rsidR="00FA7213" w:rsidRDefault="00FA7213" w:rsidP="0011199B">
      <w:pPr>
        <w:spacing w:before="120" w:after="120"/>
        <w:rPr>
          <w:b/>
          <w:sz w:val="18"/>
          <w:szCs w:val="18"/>
        </w:rPr>
      </w:pPr>
    </w:p>
    <w:p w14:paraId="28AC3E4C" w14:textId="72DEB343" w:rsidR="00892DBD" w:rsidRDefault="00892DBD" w:rsidP="0011199B">
      <w:pPr>
        <w:spacing w:before="120" w:after="120"/>
        <w:rPr>
          <w:b/>
          <w:sz w:val="18"/>
          <w:szCs w:val="18"/>
        </w:rPr>
      </w:pPr>
    </w:p>
    <w:p w14:paraId="64900062" w14:textId="036B90F0" w:rsidR="00892DBD" w:rsidRDefault="00892DBD" w:rsidP="0011199B">
      <w:pPr>
        <w:spacing w:before="120" w:after="120"/>
        <w:rPr>
          <w:b/>
          <w:sz w:val="18"/>
          <w:szCs w:val="18"/>
        </w:rPr>
      </w:pPr>
    </w:p>
    <w:p w14:paraId="50A3F8CA" w14:textId="3D8C40AA" w:rsidR="00892DBD" w:rsidRDefault="00892DBD" w:rsidP="0011199B">
      <w:pPr>
        <w:spacing w:before="120" w:after="120"/>
        <w:rPr>
          <w:b/>
          <w:sz w:val="18"/>
          <w:szCs w:val="18"/>
        </w:rPr>
      </w:pPr>
    </w:p>
    <w:p w14:paraId="48998715" w14:textId="44E01BDA" w:rsidR="00892DBD" w:rsidRDefault="00892DBD" w:rsidP="0011199B">
      <w:pPr>
        <w:spacing w:before="120" w:after="120"/>
        <w:rPr>
          <w:b/>
          <w:sz w:val="18"/>
          <w:szCs w:val="18"/>
        </w:rPr>
      </w:pPr>
    </w:p>
    <w:p w14:paraId="64995143" w14:textId="68CF53B9" w:rsidR="00892DBD" w:rsidRDefault="00892DBD" w:rsidP="0011199B">
      <w:pPr>
        <w:spacing w:before="120" w:after="120"/>
        <w:rPr>
          <w:b/>
          <w:sz w:val="18"/>
          <w:szCs w:val="18"/>
        </w:rPr>
      </w:pPr>
    </w:p>
    <w:p w14:paraId="74CBDEFC" w14:textId="77777777" w:rsidR="00892DBD" w:rsidRDefault="00892DBD" w:rsidP="0011199B">
      <w:pPr>
        <w:spacing w:before="120" w:after="120"/>
        <w:rPr>
          <w:b/>
          <w:sz w:val="18"/>
          <w:szCs w:val="18"/>
        </w:rPr>
      </w:pPr>
    </w:p>
    <w:p w14:paraId="0D8CA41F" w14:textId="3B372084" w:rsidR="0011199B" w:rsidRDefault="001403EC" w:rsidP="0011199B">
      <w:pPr>
        <w:spacing w:before="120" w:after="120"/>
        <w:rPr>
          <w:b/>
          <w:sz w:val="18"/>
          <w:szCs w:val="18"/>
        </w:rPr>
      </w:pPr>
      <w:r w:rsidRPr="00B75AAB">
        <w:rPr>
          <w:b/>
          <w:sz w:val="18"/>
          <w:szCs w:val="18"/>
        </w:rPr>
        <w:lastRenderedPageBreak/>
        <w:t>SUMMARY OF BEST EVIDENCE</w:t>
      </w:r>
    </w:p>
    <w:p w14:paraId="6780DE80" w14:textId="2D25FA82" w:rsidR="001403EC" w:rsidRDefault="001D4F60" w:rsidP="001D4F60">
      <w:pPr>
        <w:spacing w:before="240" w:after="240"/>
        <w:rPr>
          <w:b/>
          <w:sz w:val="18"/>
          <w:szCs w:val="18"/>
        </w:rPr>
      </w:pPr>
      <w:r>
        <w:rPr>
          <w:b/>
          <w:sz w:val="18"/>
          <w:szCs w:val="18"/>
        </w:rPr>
        <w:t xml:space="preserve">(1) </w:t>
      </w:r>
      <w:r w:rsidR="001403EC" w:rsidRPr="001D4F60">
        <w:rPr>
          <w:b/>
          <w:sz w:val="18"/>
          <w:szCs w:val="18"/>
        </w:rPr>
        <w:t>Description and appraisal of (</w:t>
      </w:r>
      <w:r w:rsidR="00926775">
        <w:rPr>
          <w:b/>
          <w:sz w:val="18"/>
          <w:szCs w:val="18"/>
        </w:rPr>
        <w:t xml:space="preserve">Manual therapy, exercise therapy, or combined treatment in the management of adult neck pain – A systematic review and </w:t>
      </w:r>
      <w:proofErr w:type="spellStart"/>
      <w:r w:rsidR="00926775">
        <w:rPr>
          <w:b/>
          <w:sz w:val="18"/>
          <w:szCs w:val="18"/>
        </w:rPr>
        <w:t>meta analysis</w:t>
      </w:r>
      <w:proofErr w:type="spellEnd"/>
      <w:r w:rsidR="001E5719" w:rsidRPr="001D4F60">
        <w:rPr>
          <w:b/>
          <w:sz w:val="18"/>
          <w:szCs w:val="18"/>
        </w:rPr>
        <w:t xml:space="preserve">) by </w:t>
      </w:r>
      <w:r w:rsidR="001403EC" w:rsidRPr="001D4F60">
        <w:rPr>
          <w:b/>
          <w:sz w:val="18"/>
          <w:szCs w:val="18"/>
        </w:rPr>
        <w:t>(</w:t>
      </w:r>
      <w:proofErr w:type="spellStart"/>
      <w:r w:rsidR="00926775">
        <w:rPr>
          <w:b/>
          <w:sz w:val="18"/>
          <w:szCs w:val="18"/>
        </w:rPr>
        <w:t>Fredin</w:t>
      </w:r>
      <w:proofErr w:type="spellEnd"/>
      <w:r w:rsidR="00926775">
        <w:rPr>
          <w:b/>
          <w:sz w:val="18"/>
          <w:szCs w:val="18"/>
        </w:rPr>
        <w:t xml:space="preserve"> et al.</w:t>
      </w:r>
      <w:r w:rsidR="001403EC" w:rsidRPr="001D4F60">
        <w:rPr>
          <w:b/>
          <w:sz w:val="18"/>
          <w:szCs w:val="18"/>
        </w:rPr>
        <w:t xml:space="preserve">, </w:t>
      </w:r>
      <w:r w:rsidR="00926775">
        <w:rPr>
          <w:b/>
          <w:sz w:val="18"/>
          <w:szCs w:val="18"/>
        </w:rPr>
        <w:t>2017</w:t>
      </w:r>
      <w:r w:rsidR="001403EC" w:rsidRPr="001D4F60">
        <w:rPr>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1D4F60" w:rsidRPr="002F16E1" w14:paraId="42965F0B" w14:textId="77777777" w:rsidTr="001D4F60">
        <w:tc>
          <w:tcPr>
            <w:tcW w:w="10421" w:type="dxa"/>
            <w:shd w:val="clear" w:color="auto" w:fill="E6E6E6"/>
          </w:tcPr>
          <w:p w14:paraId="55E4B8E7" w14:textId="77777777" w:rsidR="001D4F60" w:rsidRPr="002F16E1" w:rsidRDefault="001D4F60" w:rsidP="009E380F">
            <w:pPr>
              <w:spacing w:before="120" w:after="120"/>
              <w:rPr>
                <w:b/>
                <w:sz w:val="18"/>
                <w:szCs w:val="18"/>
              </w:rPr>
            </w:pPr>
            <w:r w:rsidRPr="002F16E1">
              <w:rPr>
                <w:b/>
                <w:sz w:val="18"/>
                <w:szCs w:val="18"/>
              </w:rPr>
              <w:t>Aim/Objective of the Study/Systematic Review:</w:t>
            </w:r>
          </w:p>
        </w:tc>
      </w:tr>
      <w:tr w:rsidR="001D4F60" w:rsidRPr="002F16E1" w14:paraId="0E6F9486" w14:textId="77777777" w:rsidTr="001D4F60">
        <w:tc>
          <w:tcPr>
            <w:tcW w:w="10421" w:type="dxa"/>
            <w:tcBorders>
              <w:bottom w:val="single" w:sz="4" w:space="0" w:color="auto"/>
            </w:tcBorders>
            <w:shd w:val="clear" w:color="auto" w:fill="auto"/>
          </w:tcPr>
          <w:p w14:paraId="072243C2" w14:textId="4F4C3074" w:rsidR="001D4F60" w:rsidRPr="002F16E1" w:rsidRDefault="00926775" w:rsidP="009E380F">
            <w:pPr>
              <w:spacing w:before="120" w:after="120"/>
              <w:rPr>
                <w:sz w:val="18"/>
                <w:szCs w:val="18"/>
              </w:rPr>
            </w:pPr>
            <w:r>
              <w:rPr>
                <w:sz w:val="18"/>
                <w:szCs w:val="18"/>
              </w:rPr>
              <w:t xml:space="preserve">The aim of the study by </w:t>
            </w:r>
            <w:proofErr w:type="spellStart"/>
            <w:r>
              <w:rPr>
                <w:sz w:val="18"/>
                <w:szCs w:val="18"/>
              </w:rPr>
              <w:t>Fredin</w:t>
            </w:r>
            <w:proofErr w:type="spellEnd"/>
            <w:r>
              <w:rPr>
                <w:sz w:val="18"/>
                <w:szCs w:val="18"/>
              </w:rPr>
              <w:t xml:space="preserve"> et al. was to review the current body of literature in order to assess whether or not a combined approach to rehabilitation utilizing both manual therapy (MT) and exercise therapy (ET) was more effective than either therapy alone in relieving pain and </w:t>
            </w:r>
            <w:r w:rsidR="005E0C07">
              <w:rPr>
                <w:sz w:val="18"/>
                <w:szCs w:val="18"/>
              </w:rPr>
              <w:t>improving</w:t>
            </w:r>
            <w:r>
              <w:rPr>
                <w:sz w:val="18"/>
                <w:szCs w:val="18"/>
              </w:rPr>
              <w:t xml:space="preserve"> function in adult patients with grade I and II neck pain.</w:t>
            </w:r>
            <w:r w:rsidR="005E0C07" w:rsidRPr="002F16E1">
              <w:rPr>
                <w:sz w:val="18"/>
                <w:szCs w:val="18"/>
              </w:rPr>
              <w:t xml:space="preserve"> </w:t>
            </w:r>
          </w:p>
          <w:p w14:paraId="488E195B" w14:textId="77777777" w:rsidR="001D4F60" w:rsidRPr="002F16E1" w:rsidRDefault="001D4F60" w:rsidP="009E380F">
            <w:pPr>
              <w:spacing w:before="120" w:after="120"/>
              <w:jc w:val="right"/>
              <w:rPr>
                <w:sz w:val="18"/>
                <w:szCs w:val="18"/>
              </w:rPr>
            </w:pPr>
          </w:p>
        </w:tc>
      </w:tr>
      <w:tr w:rsidR="001D4F60" w:rsidRPr="002F16E1" w14:paraId="74DB6775" w14:textId="77777777" w:rsidTr="001D4F60">
        <w:tc>
          <w:tcPr>
            <w:tcW w:w="10421" w:type="dxa"/>
            <w:shd w:val="clear" w:color="auto" w:fill="E6E6E6"/>
          </w:tcPr>
          <w:p w14:paraId="69A191B3" w14:textId="77777777" w:rsidR="001D4F60" w:rsidRPr="002F16E1" w:rsidRDefault="001D4F60" w:rsidP="009E380F">
            <w:pPr>
              <w:spacing w:before="120" w:after="120"/>
              <w:jc w:val="both"/>
              <w:rPr>
                <w:b/>
                <w:sz w:val="18"/>
                <w:szCs w:val="18"/>
              </w:rPr>
            </w:pPr>
            <w:r w:rsidRPr="002F16E1">
              <w:rPr>
                <w:b/>
                <w:sz w:val="18"/>
                <w:szCs w:val="18"/>
              </w:rPr>
              <w:t>Study Design</w:t>
            </w:r>
          </w:p>
          <w:p w14:paraId="765F62A1" w14:textId="77777777" w:rsidR="001D4F60" w:rsidRPr="002F16E1" w:rsidRDefault="001D4F60" w:rsidP="009E380F">
            <w:pPr>
              <w:spacing w:before="120" w:after="120"/>
              <w:jc w:val="both"/>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systematic review, cohort, randomised controlled trial, qualitative study, grounded theory.  Includes information about study characteristics such as blinding and allocation concealment.  When were outcomes measured, if </w:t>
            </w:r>
            <w:proofErr w:type="gramStart"/>
            <w:r w:rsidRPr="002F16E1">
              <w:rPr>
                <w:sz w:val="18"/>
                <w:szCs w:val="18"/>
              </w:rPr>
              <w:t>relevant]</w:t>
            </w:r>
            <w:proofErr w:type="gramEnd"/>
          </w:p>
          <w:p w14:paraId="4457BC30" w14:textId="77777777" w:rsidR="001D4F60" w:rsidRPr="002F16E1" w:rsidRDefault="001D4F60" w:rsidP="009E380F">
            <w:pPr>
              <w:spacing w:before="120" w:after="120"/>
              <w:jc w:val="both"/>
              <w:rPr>
                <w:sz w:val="18"/>
                <w:szCs w:val="18"/>
              </w:rPr>
            </w:pPr>
            <w:r w:rsidRPr="002F16E1">
              <w:rPr>
                <w:sz w:val="16"/>
                <w:szCs w:val="16"/>
              </w:rPr>
              <w:t>Note:</w:t>
            </w:r>
            <w:r>
              <w:rPr>
                <w:sz w:val="16"/>
                <w:szCs w:val="16"/>
              </w:rPr>
              <w:t xml:space="preserve"> </w:t>
            </w:r>
            <w:r w:rsidRPr="002F16E1">
              <w:rPr>
                <w:sz w:val="16"/>
                <w:szCs w:val="16"/>
              </w:rPr>
              <w:t>For systematic review, use headings ‘search strategy’, ‘selection criteria’, ‘methods’ etc.</w:t>
            </w:r>
            <w:r>
              <w:rPr>
                <w:sz w:val="16"/>
                <w:szCs w:val="16"/>
              </w:rPr>
              <w:t xml:space="preserve">  </w:t>
            </w:r>
            <w:r w:rsidRPr="002F16E1">
              <w:rPr>
                <w:sz w:val="16"/>
                <w:szCs w:val="16"/>
              </w:rPr>
              <w:t>For qualitative studies, identify data collection/analyses methods</w:t>
            </w:r>
            <w:r>
              <w:rPr>
                <w:sz w:val="16"/>
                <w:szCs w:val="16"/>
              </w:rPr>
              <w:t>.</w:t>
            </w:r>
          </w:p>
        </w:tc>
      </w:tr>
      <w:tr w:rsidR="001D4F60" w:rsidRPr="002F16E1" w14:paraId="16A6F9EF" w14:textId="77777777" w:rsidTr="001D4F60">
        <w:tc>
          <w:tcPr>
            <w:tcW w:w="10421" w:type="dxa"/>
            <w:tcBorders>
              <w:bottom w:val="single" w:sz="4" w:space="0" w:color="auto"/>
            </w:tcBorders>
            <w:shd w:val="clear" w:color="auto" w:fill="auto"/>
          </w:tcPr>
          <w:p w14:paraId="7E0599F9" w14:textId="15FA1EAE" w:rsidR="003A3312" w:rsidRDefault="003A3312" w:rsidP="009E380F">
            <w:pPr>
              <w:spacing w:before="120" w:after="120"/>
              <w:rPr>
                <w:sz w:val="18"/>
                <w:szCs w:val="18"/>
              </w:rPr>
            </w:pPr>
            <w:r>
              <w:rPr>
                <w:sz w:val="18"/>
                <w:szCs w:val="18"/>
              </w:rPr>
              <w:t xml:space="preserve">This study by </w:t>
            </w:r>
            <w:proofErr w:type="spellStart"/>
            <w:r>
              <w:rPr>
                <w:sz w:val="18"/>
                <w:szCs w:val="18"/>
              </w:rPr>
              <w:t>Fredin</w:t>
            </w:r>
            <w:proofErr w:type="spellEnd"/>
            <w:r>
              <w:rPr>
                <w:sz w:val="18"/>
                <w:szCs w:val="18"/>
              </w:rPr>
              <w:t xml:space="preserve"> et al. is a systematic review and meta-analysis.</w:t>
            </w:r>
          </w:p>
          <w:p w14:paraId="7A50231C" w14:textId="472B4B95" w:rsidR="00AE326C" w:rsidRPr="00026442" w:rsidRDefault="003A3312" w:rsidP="009E380F">
            <w:pPr>
              <w:spacing w:before="120" w:after="120"/>
              <w:rPr>
                <w:sz w:val="18"/>
                <w:szCs w:val="18"/>
                <w:u w:val="single"/>
              </w:rPr>
            </w:pPr>
            <w:r w:rsidRPr="00026442">
              <w:rPr>
                <w:b/>
                <w:bCs/>
                <w:sz w:val="18"/>
                <w:szCs w:val="18"/>
              </w:rPr>
              <w:t>Search Strategy</w:t>
            </w:r>
            <w:r w:rsidR="00026442" w:rsidRPr="00026442">
              <w:rPr>
                <w:b/>
                <w:bCs/>
                <w:sz w:val="18"/>
                <w:szCs w:val="18"/>
              </w:rPr>
              <w:t>:</w:t>
            </w:r>
            <w:r w:rsidR="00026442" w:rsidRPr="00026442">
              <w:rPr>
                <w:sz w:val="18"/>
                <w:szCs w:val="18"/>
              </w:rPr>
              <w:t xml:space="preserve"> </w:t>
            </w:r>
            <w:r w:rsidRPr="00026442">
              <w:rPr>
                <w:sz w:val="18"/>
                <w:szCs w:val="18"/>
              </w:rPr>
              <w:t>Systematic</w:t>
            </w:r>
            <w:r>
              <w:rPr>
                <w:sz w:val="18"/>
                <w:szCs w:val="18"/>
              </w:rPr>
              <w:t xml:space="preserve"> search for publications was conducted within the databases of MEDLINE, EMBASE, AMED, CENTRAL, and </w:t>
            </w:r>
            <w:proofErr w:type="spellStart"/>
            <w:r>
              <w:rPr>
                <w:sz w:val="18"/>
                <w:szCs w:val="18"/>
              </w:rPr>
              <w:t>PEDro</w:t>
            </w:r>
            <w:proofErr w:type="spellEnd"/>
            <w:r>
              <w:rPr>
                <w:sz w:val="18"/>
                <w:szCs w:val="18"/>
              </w:rPr>
              <w:t xml:space="preserve">. The databases were searched from the earliest available data up until June of 2017. Their search strategy utilized the following groups of terms; trial terms (random*, trial, group), symptom terms (neck, cervical, pain, ache), and treatment terms (manual therapy, massage, traction, mobilization, </w:t>
            </w:r>
            <w:proofErr w:type="spellStart"/>
            <w:r>
              <w:rPr>
                <w:sz w:val="18"/>
                <w:szCs w:val="18"/>
              </w:rPr>
              <w:t>manipul</w:t>
            </w:r>
            <w:proofErr w:type="spellEnd"/>
            <w:r>
              <w:rPr>
                <w:sz w:val="18"/>
                <w:szCs w:val="18"/>
              </w:rPr>
              <w:t xml:space="preserve">*, active, </w:t>
            </w:r>
            <w:proofErr w:type="spellStart"/>
            <w:r>
              <w:rPr>
                <w:sz w:val="18"/>
                <w:szCs w:val="18"/>
              </w:rPr>
              <w:t>exerci</w:t>
            </w:r>
            <w:proofErr w:type="spellEnd"/>
            <w:r>
              <w:rPr>
                <w:sz w:val="18"/>
                <w:szCs w:val="18"/>
              </w:rPr>
              <w:t>*, training). Titles that included the words</w:t>
            </w:r>
            <w:r w:rsidR="00CC30A5">
              <w:rPr>
                <w:sz w:val="18"/>
                <w:szCs w:val="18"/>
              </w:rPr>
              <w:t xml:space="preserve"> cancer, carcinoma, femur, femoral, and fracture were excluded. The </w:t>
            </w:r>
            <w:proofErr w:type="spellStart"/>
            <w:r w:rsidR="00CC30A5">
              <w:rPr>
                <w:sz w:val="18"/>
                <w:szCs w:val="18"/>
              </w:rPr>
              <w:t>PEDro</w:t>
            </w:r>
            <w:proofErr w:type="spellEnd"/>
            <w:r w:rsidR="00CC30A5">
              <w:rPr>
                <w:sz w:val="18"/>
                <w:szCs w:val="18"/>
              </w:rPr>
              <w:t xml:space="preserve"> database was searched by combining </w:t>
            </w:r>
            <w:proofErr w:type="spellStart"/>
            <w:r w:rsidR="00CC30A5">
              <w:rPr>
                <w:sz w:val="18"/>
                <w:szCs w:val="18"/>
              </w:rPr>
              <w:t>exerci</w:t>
            </w:r>
            <w:proofErr w:type="spellEnd"/>
            <w:r w:rsidR="00CC30A5">
              <w:rPr>
                <w:sz w:val="18"/>
                <w:szCs w:val="18"/>
              </w:rPr>
              <w:t>* with stretching, massage, manipulation, or massage; pain; head or neck; musculoske</w:t>
            </w:r>
            <w:r w:rsidR="005E0C07">
              <w:rPr>
                <w:sz w:val="18"/>
                <w:szCs w:val="18"/>
              </w:rPr>
              <w:t>le</w:t>
            </w:r>
            <w:r w:rsidR="00CC30A5">
              <w:rPr>
                <w:sz w:val="18"/>
                <w:szCs w:val="18"/>
              </w:rPr>
              <w:t>tal; and clinical trial.</w:t>
            </w:r>
          </w:p>
          <w:p w14:paraId="0EB43328" w14:textId="62FF80F9" w:rsidR="00AE326C" w:rsidRPr="00026442" w:rsidRDefault="003A3312" w:rsidP="009E380F">
            <w:pPr>
              <w:spacing w:before="120" w:after="120"/>
              <w:rPr>
                <w:sz w:val="18"/>
                <w:szCs w:val="18"/>
                <w:u w:val="single"/>
              </w:rPr>
            </w:pPr>
            <w:r w:rsidRPr="00026442">
              <w:rPr>
                <w:b/>
                <w:bCs/>
                <w:sz w:val="18"/>
                <w:szCs w:val="18"/>
              </w:rPr>
              <w:t>Selection Criteria</w:t>
            </w:r>
            <w:r w:rsidR="00026442" w:rsidRPr="00026442">
              <w:rPr>
                <w:b/>
                <w:bCs/>
                <w:sz w:val="18"/>
                <w:szCs w:val="18"/>
              </w:rPr>
              <w:t>:</w:t>
            </w:r>
            <w:r w:rsidR="00026442" w:rsidRPr="00026442">
              <w:rPr>
                <w:sz w:val="18"/>
                <w:szCs w:val="18"/>
              </w:rPr>
              <w:t xml:space="preserve"> </w:t>
            </w:r>
            <w:r w:rsidR="00CC30A5">
              <w:rPr>
                <w:sz w:val="18"/>
                <w:szCs w:val="18"/>
              </w:rPr>
              <w:t xml:space="preserve">There were two review authors that performed separate searches of the literature, included studies and </w:t>
            </w:r>
            <w:r w:rsidR="007F1286">
              <w:rPr>
                <w:sz w:val="18"/>
                <w:szCs w:val="18"/>
              </w:rPr>
              <w:t>assessed</w:t>
            </w:r>
            <w:r w:rsidR="00CC30A5">
              <w:rPr>
                <w:sz w:val="18"/>
                <w:szCs w:val="18"/>
              </w:rPr>
              <w:t xml:space="preserve"> them based upon the inclusion/exclusion criteria. The inclusion criteria was as follows:</w:t>
            </w:r>
            <w:r w:rsidR="00AE326C">
              <w:rPr>
                <w:sz w:val="18"/>
                <w:szCs w:val="18"/>
              </w:rPr>
              <w:t xml:space="preserve"> Must be a </w:t>
            </w:r>
            <w:r w:rsidR="00CC30A5">
              <w:rPr>
                <w:sz w:val="18"/>
                <w:szCs w:val="18"/>
              </w:rPr>
              <w:t>Randomized Controlled Trial (RCT); Patient was older than 18 years of age; the patient had to have grade I or II neck pain; the trial must compare MTs and one or more ETs to the same MTs or ETs alone; reported out</w:t>
            </w:r>
            <w:r w:rsidR="00AE326C">
              <w:rPr>
                <w:sz w:val="18"/>
                <w:szCs w:val="18"/>
              </w:rPr>
              <w:t>c</w:t>
            </w:r>
            <w:r w:rsidR="00CC30A5">
              <w:rPr>
                <w:sz w:val="18"/>
                <w:szCs w:val="18"/>
              </w:rPr>
              <w:t xml:space="preserve">omes must include pain </w:t>
            </w:r>
            <w:r w:rsidR="00AE326C">
              <w:rPr>
                <w:sz w:val="18"/>
                <w:szCs w:val="18"/>
              </w:rPr>
              <w:t>intensity and/or disability on numerical scales. Th</w:t>
            </w:r>
            <w:r w:rsidR="005E0C07">
              <w:rPr>
                <w:sz w:val="18"/>
                <w:szCs w:val="18"/>
              </w:rPr>
              <w:t>e</w:t>
            </w:r>
            <w:r w:rsidR="00AE326C">
              <w:rPr>
                <w:sz w:val="18"/>
                <w:szCs w:val="18"/>
              </w:rPr>
              <w:t xml:space="preserve"> exclusion criteria included: patients with known pathology or radicular signs; mixed population studies; populations that had a specific subgroup of neck pain (</w:t>
            </w:r>
            <w:proofErr w:type="spellStart"/>
            <w:r w:rsidR="00AE326C">
              <w:rPr>
                <w:sz w:val="18"/>
                <w:szCs w:val="18"/>
              </w:rPr>
              <w:t>e.g</w:t>
            </w:r>
            <w:proofErr w:type="spellEnd"/>
            <w:r w:rsidR="00AE326C">
              <w:rPr>
                <w:sz w:val="18"/>
                <w:szCs w:val="18"/>
              </w:rPr>
              <w:t xml:space="preserve"> headaches); studies that included additional therapies (e.g. electrotherapy) and studies where participants received treatment prior to baseline measures.</w:t>
            </w:r>
          </w:p>
          <w:p w14:paraId="7CD492B0" w14:textId="57D4973D" w:rsidR="00423F23" w:rsidRPr="00026442" w:rsidRDefault="00423F23" w:rsidP="009E380F">
            <w:pPr>
              <w:spacing w:before="120" w:after="120"/>
              <w:rPr>
                <w:sz w:val="18"/>
                <w:szCs w:val="18"/>
                <w:u w:val="single"/>
              </w:rPr>
            </w:pPr>
            <w:r w:rsidRPr="00026442">
              <w:rPr>
                <w:b/>
                <w:bCs/>
                <w:sz w:val="18"/>
                <w:szCs w:val="18"/>
              </w:rPr>
              <w:t>Data Extraction</w:t>
            </w:r>
            <w:r w:rsidR="00026442" w:rsidRPr="00026442">
              <w:rPr>
                <w:b/>
                <w:bCs/>
                <w:sz w:val="18"/>
                <w:szCs w:val="18"/>
              </w:rPr>
              <w:t>:</w:t>
            </w:r>
            <w:r w:rsidR="00026442">
              <w:rPr>
                <w:sz w:val="18"/>
                <w:szCs w:val="18"/>
              </w:rPr>
              <w:t xml:space="preserve"> </w:t>
            </w:r>
            <w:r>
              <w:rPr>
                <w:sz w:val="18"/>
                <w:szCs w:val="18"/>
              </w:rPr>
              <w:t>Data was extracted by the first author and reviewed by the second author. Type of date extracted included interventions, demographics, time to follow-up, mean and SD for pain, disability, and quality of life (QOL) baseline, follow-up, and change scores. The Neck Disability Index (NDI) scores were recorded and adapted to percentage scores before analysis. The following pain outcomes were recorded as “pain at rest”: average pain intensity, current pain intensity, pain or pain at rest.</w:t>
            </w:r>
          </w:p>
          <w:p w14:paraId="0693D388" w14:textId="48E0E017" w:rsidR="001D4F60" w:rsidRPr="00026442" w:rsidRDefault="003A3312" w:rsidP="009E380F">
            <w:pPr>
              <w:spacing w:before="120" w:after="120"/>
              <w:rPr>
                <w:sz w:val="18"/>
                <w:szCs w:val="18"/>
              </w:rPr>
            </w:pPr>
            <w:r w:rsidRPr="00026442">
              <w:rPr>
                <w:b/>
                <w:bCs/>
                <w:sz w:val="18"/>
                <w:szCs w:val="18"/>
              </w:rPr>
              <w:t>Methods</w:t>
            </w:r>
            <w:r w:rsidR="00026442" w:rsidRPr="00026442">
              <w:rPr>
                <w:b/>
                <w:bCs/>
                <w:sz w:val="18"/>
                <w:szCs w:val="18"/>
              </w:rPr>
              <w:t>:</w:t>
            </w:r>
            <w:r w:rsidR="00026442">
              <w:rPr>
                <w:b/>
                <w:bCs/>
                <w:sz w:val="18"/>
                <w:szCs w:val="18"/>
              </w:rPr>
              <w:t xml:space="preserve"> </w:t>
            </w:r>
            <w:r w:rsidR="007F1286">
              <w:rPr>
                <w:sz w:val="18"/>
                <w:szCs w:val="18"/>
              </w:rPr>
              <w:t>The two independent reviewers assess</w:t>
            </w:r>
            <w:r w:rsidR="005E0C07">
              <w:rPr>
                <w:sz w:val="18"/>
                <w:szCs w:val="18"/>
              </w:rPr>
              <w:t>ed</w:t>
            </w:r>
            <w:r w:rsidR="007F1286">
              <w:rPr>
                <w:sz w:val="18"/>
                <w:szCs w:val="18"/>
              </w:rPr>
              <w:t xml:space="preserve"> the methodological quality of the trial using the </w:t>
            </w:r>
            <w:proofErr w:type="spellStart"/>
            <w:r w:rsidR="007F1286">
              <w:rPr>
                <w:sz w:val="18"/>
                <w:szCs w:val="18"/>
              </w:rPr>
              <w:t>PEDro</w:t>
            </w:r>
            <w:proofErr w:type="spellEnd"/>
            <w:r w:rsidR="007F1286">
              <w:rPr>
                <w:sz w:val="18"/>
                <w:szCs w:val="18"/>
              </w:rPr>
              <w:t xml:space="preserve"> Scale. Trials were deemed “high quality” if they score a six or higher on the scale. Only the interventions that were relevant to the present study were included for analysis. The study recorded follow-up as either immediate post treatment, short term (less than three months), intermediate (three months to a year) and long term (greater than one year). In order to preserve integrity of follow-up assessments, results were excluded from analysis if therapy for one group was discontinued prior to assessment. (e.g. MT discontinued but ET continued).</w:t>
            </w:r>
            <w:r w:rsidR="00F44E04">
              <w:rPr>
                <w:sz w:val="18"/>
                <w:szCs w:val="18"/>
              </w:rPr>
              <w:t xml:space="preserve"> Means and standard deviations were taken as-is or calculated from confidence intervals if unavailable. Authors were contacted for any Missing data or calculations were made using available data. Mean Difference (MD), standardized mean difference (SMD, 95% CI) were calculated using random effects model to account for heterogeneity of the included trials. </w:t>
            </w:r>
            <w:r w:rsidR="005E0C07">
              <w:rPr>
                <w:sz w:val="18"/>
                <w:szCs w:val="18"/>
              </w:rPr>
              <w:t>Cut-off</w:t>
            </w:r>
            <w:r w:rsidR="00F44E04">
              <w:rPr>
                <w:sz w:val="18"/>
                <w:szCs w:val="18"/>
              </w:rPr>
              <w:t xml:space="preserve"> values for SMD were as follows: </w:t>
            </w:r>
            <w:r w:rsidR="00F44E04" w:rsidRPr="00F44E04">
              <w:rPr>
                <w:sz w:val="18"/>
                <w:szCs w:val="18"/>
                <w:lang w:val="en-US"/>
              </w:rPr>
              <w:t>0 to 0.2: very small; from</w:t>
            </w:r>
            <w:r w:rsidR="00F44E04">
              <w:rPr>
                <w:sz w:val="18"/>
                <w:szCs w:val="18"/>
                <w:lang w:val="en-US"/>
              </w:rPr>
              <w:t xml:space="preserve"> </w:t>
            </w:r>
            <w:r w:rsidR="00F44E04" w:rsidRPr="00F44E04">
              <w:rPr>
                <w:sz w:val="18"/>
                <w:szCs w:val="18"/>
                <w:lang w:val="en-US"/>
              </w:rPr>
              <w:t>0.2 to 0.5: small; from 0.5 to 0.8: moderate; and from 0.8: strong</w:t>
            </w:r>
            <w:r w:rsidR="00F44E04">
              <w:rPr>
                <w:sz w:val="18"/>
                <w:szCs w:val="18"/>
                <w:lang w:val="en-US"/>
              </w:rPr>
              <w:t xml:space="preserve">. Likewise, the same values were used for negative increments. Significance level was calculated to p&lt;0.05. Sensitivity analysis was accomplished </w:t>
            </w:r>
            <w:r w:rsidR="00423F23">
              <w:rPr>
                <w:sz w:val="18"/>
                <w:szCs w:val="18"/>
                <w:lang w:val="en-US"/>
              </w:rPr>
              <w:t>with two techniques. First, by using</w:t>
            </w:r>
            <w:r w:rsidR="00F44E04">
              <w:rPr>
                <w:sz w:val="18"/>
                <w:szCs w:val="18"/>
                <w:lang w:val="en-US"/>
              </w:rPr>
              <w:t xml:space="preserve"> </w:t>
            </w:r>
            <w:r w:rsidR="00423F23">
              <w:rPr>
                <w:sz w:val="18"/>
                <w:szCs w:val="18"/>
                <w:lang w:val="en-US"/>
              </w:rPr>
              <w:t>high-quality</w:t>
            </w:r>
            <w:r w:rsidR="00F44E04">
              <w:rPr>
                <w:sz w:val="18"/>
                <w:szCs w:val="18"/>
                <w:lang w:val="en-US"/>
              </w:rPr>
              <w:t xml:space="preserve"> studies within the meta-</w:t>
            </w:r>
            <w:r w:rsidR="005E0C07">
              <w:rPr>
                <w:sz w:val="18"/>
                <w:szCs w:val="18"/>
                <w:lang w:val="en-US"/>
              </w:rPr>
              <w:t>analysis</w:t>
            </w:r>
            <w:r w:rsidR="00423F23">
              <w:rPr>
                <w:sz w:val="18"/>
                <w:szCs w:val="18"/>
                <w:lang w:val="en-US"/>
              </w:rPr>
              <w:t xml:space="preserve"> and comparing/contrasting their results. Separately, sensitivity analyses </w:t>
            </w:r>
            <w:proofErr w:type="gramStart"/>
            <w:r w:rsidR="00423F23">
              <w:rPr>
                <w:sz w:val="18"/>
                <w:szCs w:val="18"/>
                <w:lang w:val="en-US"/>
              </w:rPr>
              <w:t>was</w:t>
            </w:r>
            <w:proofErr w:type="gramEnd"/>
            <w:r w:rsidR="00423F23">
              <w:rPr>
                <w:sz w:val="18"/>
                <w:szCs w:val="18"/>
                <w:lang w:val="en-US"/>
              </w:rPr>
              <w:t xml:space="preserve"> performed on the effect of imputed SDs. These two methods were implemented to determine if manipulating these values affected the results of the study.  </w:t>
            </w:r>
            <w:r w:rsidR="00F44E04">
              <w:rPr>
                <w:sz w:val="18"/>
                <w:szCs w:val="18"/>
                <w:lang w:val="en-US"/>
              </w:rPr>
              <w:t xml:space="preserve"> </w:t>
            </w:r>
          </w:p>
          <w:p w14:paraId="7026AC25" w14:textId="77777777" w:rsidR="001D4F60" w:rsidRPr="002F16E1" w:rsidRDefault="001D4F60" w:rsidP="009E380F">
            <w:pPr>
              <w:spacing w:before="120" w:after="120"/>
              <w:jc w:val="right"/>
              <w:rPr>
                <w:sz w:val="18"/>
                <w:szCs w:val="18"/>
              </w:rPr>
            </w:pPr>
          </w:p>
        </w:tc>
      </w:tr>
      <w:tr w:rsidR="001D4F60" w:rsidRPr="002F16E1" w14:paraId="72DAF4B7" w14:textId="77777777" w:rsidTr="001D4F60">
        <w:tc>
          <w:tcPr>
            <w:tcW w:w="10421" w:type="dxa"/>
            <w:shd w:val="clear" w:color="auto" w:fill="E6E6E6"/>
          </w:tcPr>
          <w:p w14:paraId="1ECF0E48" w14:textId="77777777" w:rsidR="001D4F60" w:rsidRPr="002F16E1" w:rsidRDefault="001D4F60" w:rsidP="009E380F">
            <w:pPr>
              <w:spacing w:before="120" w:after="120"/>
              <w:rPr>
                <w:b/>
                <w:sz w:val="18"/>
                <w:szCs w:val="18"/>
              </w:rPr>
            </w:pPr>
            <w:r w:rsidRPr="002F16E1">
              <w:rPr>
                <w:b/>
                <w:sz w:val="18"/>
                <w:szCs w:val="18"/>
              </w:rPr>
              <w:t>Setting</w:t>
            </w:r>
          </w:p>
          <w:p w14:paraId="0863AC70" w14:textId="77777777" w:rsidR="001D4F60" w:rsidRPr="002F16E1" w:rsidRDefault="001D4F60" w:rsidP="009E380F">
            <w:pPr>
              <w:spacing w:after="120"/>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locations such as hospital, community; rural; metropolitan; country]</w:t>
            </w:r>
          </w:p>
        </w:tc>
      </w:tr>
      <w:tr w:rsidR="001D4F60" w:rsidRPr="002F16E1" w14:paraId="584B1C03" w14:textId="77777777" w:rsidTr="001D4F60">
        <w:tc>
          <w:tcPr>
            <w:tcW w:w="10421" w:type="dxa"/>
            <w:tcBorders>
              <w:bottom w:val="single" w:sz="4" w:space="0" w:color="auto"/>
            </w:tcBorders>
            <w:shd w:val="clear" w:color="auto" w:fill="auto"/>
          </w:tcPr>
          <w:p w14:paraId="55A760E1" w14:textId="077C9282" w:rsidR="001D4F60" w:rsidRPr="002F16E1" w:rsidRDefault="00026442" w:rsidP="009E380F">
            <w:pPr>
              <w:spacing w:before="120" w:after="120"/>
              <w:rPr>
                <w:sz w:val="18"/>
                <w:szCs w:val="18"/>
              </w:rPr>
            </w:pPr>
            <w:r>
              <w:rPr>
                <w:sz w:val="18"/>
                <w:szCs w:val="18"/>
              </w:rPr>
              <w:t>The evidence included in this study was obtained in outpatient clinics.</w:t>
            </w:r>
          </w:p>
          <w:p w14:paraId="113C7B19" w14:textId="77777777" w:rsidR="001D4F60" w:rsidRPr="002F16E1" w:rsidRDefault="001D4F60" w:rsidP="009E380F">
            <w:pPr>
              <w:spacing w:before="120" w:after="120"/>
              <w:jc w:val="right"/>
              <w:rPr>
                <w:sz w:val="18"/>
                <w:szCs w:val="18"/>
              </w:rPr>
            </w:pPr>
          </w:p>
        </w:tc>
      </w:tr>
      <w:tr w:rsidR="001D4F60" w:rsidRPr="002F16E1" w14:paraId="670CFC23" w14:textId="77777777" w:rsidTr="001D4F60">
        <w:tc>
          <w:tcPr>
            <w:tcW w:w="10421" w:type="dxa"/>
            <w:shd w:val="clear" w:color="auto" w:fill="E6E6E6"/>
          </w:tcPr>
          <w:p w14:paraId="547E8631" w14:textId="77777777" w:rsidR="001D4F60" w:rsidRPr="002F16E1" w:rsidRDefault="001D4F60" w:rsidP="009E380F">
            <w:pPr>
              <w:spacing w:before="120" w:after="120"/>
              <w:rPr>
                <w:b/>
                <w:sz w:val="18"/>
                <w:szCs w:val="18"/>
              </w:rPr>
            </w:pPr>
            <w:r w:rsidRPr="002F16E1">
              <w:rPr>
                <w:b/>
                <w:sz w:val="18"/>
                <w:szCs w:val="18"/>
              </w:rPr>
              <w:lastRenderedPageBreak/>
              <w:t>Participants</w:t>
            </w:r>
          </w:p>
          <w:p w14:paraId="14EEDD3F" w14:textId="77777777" w:rsidR="001D4F60" w:rsidRDefault="001D4F60" w:rsidP="009E380F">
            <w:pPr>
              <w:spacing w:before="120" w:after="120"/>
              <w:rPr>
                <w:sz w:val="18"/>
                <w:szCs w:val="18"/>
              </w:rPr>
            </w:pPr>
            <w:r w:rsidRPr="002F16E1">
              <w:rPr>
                <w:sz w:val="18"/>
                <w:szCs w:val="18"/>
              </w:rPr>
              <w:t>[N, diagnosis, eligibility criteria, how recruited, type of sample (e</w:t>
            </w:r>
            <w:r>
              <w:rPr>
                <w:sz w:val="18"/>
                <w:szCs w:val="18"/>
              </w:rPr>
              <w:t>.</w:t>
            </w:r>
            <w:r w:rsidRPr="002F16E1">
              <w:rPr>
                <w:sz w:val="18"/>
                <w:szCs w:val="18"/>
              </w:rPr>
              <w:t>g</w:t>
            </w:r>
            <w:r>
              <w:rPr>
                <w:sz w:val="18"/>
                <w:szCs w:val="18"/>
              </w:rPr>
              <w:t>.,</w:t>
            </w:r>
            <w:r w:rsidRPr="002F16E1">
              <w:rPr>
                <w:sz w:val="18"/>
                <w:szCs w:val="18"/>
              </w:rPr>
              <w:t xml:space="preserve"> purposive, random), key demographics such as mean age, gender, duration of illness/disease, and if groups in an RCT were comparable at baseline on key demographic variables; number of dropouts if relevant, number available for follow-up]</w:t>
            </w:r>
          </w:p>
          <w:p w14:paraId="2AAA6C64" w14:textId="77777777" w:rsidR="001D4F60" w:rsidRPr="002F16E1" w:rsidRDefault="001D4F60" w:rsidP="009E380F">
            <w:pPr>
              <w:spacing w:before="120" w:after="120"/>
              <w:rPr>
                <w:sz w:val="18"/>
                <w:szCs w:val="18"/>
              </w:rPr>
            </w:pPr>
            <w:r w:rsidRPr="002F16E1">
              <w:rPr>
                <w:sz w:val="16"/>
                <w:szCs w:val="16"/>
              </w:rPr>
              <w:t>Note:</w:t>
            </w:r>
            <w:r>
              <w:rPr>
                <w:sz w:val="16"/>
                <w:szCs w:val="16"/>
              </w:rPr>
              <w:t xml:space="preserve"> This is not a list of the inclusion and exclusion criteria.  This is a description of the actual sample that participated in the study.  You can find this descriptive information in the text and tables in the article.</w:t>
            </w:r>
          </w:p>
        </w:tc>
      </w:tr>
      <w:tr w:rsidR="001D4F60" w:rsidRPr="002F16E1" w14:paraId="38AB613D" w14:textId="77777777" w:rsidTr="001D4F60">
        <w:tc>
          <w:tcPr>
            <w:tcW w:w="10421" w:type="dxa"/>
            <w:tcBorders>
              <w:bottom w:val="single" w:sz="4" w:space="0" w:color="auto"/>
            </w:tcBorders>
            <w:shd w:val="clear" w:color="auto" w:fill="auto"/>
          </w:tcPr>
          <w:p w14:paraId="7831B350" w14:textId="6595C974" w:rsidR="001D4F60" w:rsidRPr="002F16E1" w:rsidRDefault="00026442" w:rsidP="009E380F">
            <w:pPr>
              <w:spacing w:before="120" w:after="120"/>
              <w:rPr>
                <w:sz w:val="18"/>
                <w:szCs w:val="18"/>
              </w:rPr>
            </w:pPr>
            <w:r>
              <w:rPr>
                <w:sz w:val="18"/>
                <w:szCs w:val="18"/>
              </w:rPr>
              <w:t xml:space="preserve">There were 1169 articles screened. Of which, 7 studies were included in the study. </w:t>
            </w:r>
            <w:r w:rsidR="00B10610">
              <w:rPr>
                <w:sz w:val="18"/>
                <w:szCs w:val="18"/>
              </w:rPr>
              <w:t xml:space="preserve">The range of participants per study was between 30-350 and totalled 936 participants. The mean age was </w:t>
            </w:r>
            <w:r w:rsidR="006956E6">
              <w:rPr>
                <w:sz w:val="18"/>
                <w:szCs w:val="18"/>
              </w:rPr>
              <w:t xml:space="preserve">between </w:t>
            </w:r>
            <w:r w:rsidR="00B10610">
              <w:rPr>
                <w:sz w:val="18"/>
                <w:szCs w:val="18"/>
              </w:rPr>
              <w:t>29-51 and 65% of the patients were female. Patients were diagnosed with neck pain</w:t>
            </w:r>
            <w:r w:rsidR="005E0C07">
              <w:rPr>
                <w:sz w:val="18"/>
                <w:szCs w:val="18"/>
              </w:rPr>
              <w:t>. Duration of neck pain varied</w:t>
            </w:r>
            <w:r w:rsidR="006956E6">
              <w:rPr>
                <w:sz w:val="18"/>
                <w:szCs w:val="18"/>
              </w:rPr>
              <w:t xml:space="preserve"> from </w:t>
            </w:r>
            <w:r w:rsidR="00B10610">
              <w:rPr>
                <w:sz w:val="18"/>
                <w:szCs w:val="18"/>
              </w:rPr>
              <w:t>short-term, long-term, or a mix</w:t>
            </w:r>
            <w:r w:rsidR="005E0C07">
              <w:rPr>
                <w:sz w:val="18"/>
                <w:szCs w:val="18"/>
              </w:rPr>
              <w:t>ture</w:t>
            </w:r>
            <w:r w:rsidR="00B10610">
              <w:rPr>
                <w:sz w:val="18"/>
                <w:szCs w:val="18"/>
              </w:rPr>
              <w:t>. 5 of the 7 studies included patients with long duration neck pain. No other demographic information was recorded or presented.</w:t>
            </w:r>
            <w:r w:rsidR="006956E6">
              <w:rPr>
                <w:sz w:val="18"/>
                <w:szCs w:val="18"/>
              </w:rPr>
              <w:t xml:space="preserve"> There was no mention of dropout or baseline comparisons.</w:t>
            </w:r>
          </w:p>
          <w:p w14:paraId="6ADCEE35" w14:textId="77777777" w:rsidR="001D4F60" w:rsidRPr="002F16E1" w:rsidRDefault="001D4F60" w:rsidP="006956E6">
            <w:pPr>
              <w:spacing w:before="120" w:after="120"/>
              <w:rPr>
                <w:sz w:val="18"/>
                <w:szCs w:val="18"/>
              </w:rPr>
            </w:pPr>
          </w:p>
        </w:tc>
      </w:tr>
      <w:tr w:rsidR="001D4F60" w:rsidRPr="002F16E1" w14:paraId="0A0AA80F" w14:textId="77777777" w:rsidTr="001D4F60">
        <w:tc>
          <w:tcPr>
            <w:tcW w:w="10421" w:type="dxa"/>
            <w:shd w:val="clear" w:color="auto" w:fill="E6E6E6"/>
          </w:tcPr>
          <w:p w14:paraId="21BE2FE9" w14:textId="77777777" w:rsidR="001D4F60" w:rsidRPr="002F16E1" w:rsidRDefault="001D4F60" w:rsidP="009E380F">
            <w:pPr>
              <w:spacing w:before="120" w:after="120"/>
              <w:rPr>
                <w:b/>
                <w:sz w:val="18"/>
                <w:szCs w:val="18"/>
              </w:rPr>
            </w:pPr>
            <w:r w:rsidRPr="002F16E1">
              <w:rPr>
                <w:b/>
                <w:sz w:val="18"/>
                <w:szCs w:val="18"/>
              </w:rPr>
              <w:t>Intervention Investigated</w:t>
            </w:r>
          </w:p>
          <w:p w14:paraId="1840D3D1" w14:textId="77777777" w:rsidR="001D4F60" w:rsidRPr="002F16E1" w:rsidRDefault="001D4F60" w:rsidP="009E380F">
            <w:pPr>
              <w:spacing w:before="120" w:after="120"/>
              <w:rPr>
                <w:sz w:val="18"/>
                <w:szCs w:val="18"/>
              </w:rPr>
            </w:pPr>
            <w:r w:rsidRPr="002F16E1">
              <w:rPr>
                <w:sz w:val="18"/>
                <w:szCs w:val="18"/>
              </w:rPr>
              <w:t>[Provide details of methods, who provided treatment, when and where, how many hours of treatment provided]</w:t>
            </w:r>
          </w:p>
        </w:tc>
      </w:tr>
      <w:tr w:rsidR="001D4F60" w:rsidRPr="002F16E1" w14:paraId="4162F716" w14:textId="77777777" w:rsidTr="001D4F60">
        <w:tc>
          <w:tcPr>
            <w:tcW w:w="10421" w:type="dxa"/>
            <w:shd w:val="clear" w:color="auto" w:fill="auto"/>
          </w:tcPr>
          <w:p w14:paraId="55DE0497" w14:textId="77777777" w:rsidR="001D4F60" w:rsidRPr="002F16E1" w:rsidRDefault="001D4F60" w:rsidP="009E380F">
            <w:pPr>
              <w:spacing w:before="120" w:after="120"/>
              <w:rPr>
                <w:i/>
                <w:sz w:val="18"/>
                <w:szCs w:val="18"/>
              </w:rPr>
            </w:pPr>
            <w:r w:rsidRPr="002F16E1">
              <w:rPr>
                <w:i/>
                <w:sz w:val="18"/>
                <w:szCs w:val="18"/>
              </w:rPr>
              <w:t>Control</w:t>
            </w:r>
          </w:p>
        </w:tc>
      </w:tr>
      <w:tr w:rsidR="001D4F60" w:rsidRPr="002F16E1" w14:paraId="23FDE8CD" w14:textId="77777777" w:rsidTr="001D4F60">
        <w:tc>
          <w:tcPr>
            <w:tcW w:w="10421" w:type="dxa"/>
            <w:shd w:val="clear" w:color="auto" w:fill="auto"/>
          </w:tcPr>
          <w:p w14:paraId="73908428" w14:textId="6CC3AA1A" w:rsidR="00285083" w:rsidRDefault="00285083" w:rsidP="009E380F">
            <w:pPr>
              <w:spacing w:before="120" w:after="120"/>
              <w:rPr>
                <w:sz w:val="18"/>
                <w:szCs w:val="18"/>
              </w:rPr>
            </w:pPr>
            <w:r>
              <w:rPr>
                <w:sz w:val="18"/>
                <w:szCs w:val="18"/>
              </w:rPr>
              <w:t>The control group consisted of ET alone.</w:t>
            </w:r>
          </w:p>
          <w:p w14:paraId="55934436" w14:textId="24FDF701" w:rsidR="00285083" w:rsidRDefault="005E0421" w:rsidP="009E380F">
            <w:pPr>
              <w:spacing w:before="120" w:after="120"/>
              <w:rPr>
                <w:sz w:val="18"/>
                <w:szCs w:val="18"/>
              </w:rPr>
            </w:pPr>
            <w:r>
              <w:rPr>
                <w:sz w:val="18"/>
                <w:szCs w:val="18"/>
              </w:rPr>
              <w:t>When the authors embarked on this journey, they intended for the</w:t>
            </w:r>
            <w:r w:rsidR="006956E6">
              <w:rPr>
                <w:sz w:val="18"/>
                <w:szCs w:val="18"/>
              </w:rPr>
              <w:t xml:space="preserve"> </w:t>
            </w:r>
            <w:r>
              <w:rPr>
                <w:sz w:val="18"/>
                <w:szCs w:val="18"/>
              </w:rPr>
              <w:t>“</w:t>
            </w:r>
            <w:r w:rsidR="006956E6">
              <w:rPr>
                <w:sz w:val="18"/>
                <w:szCs w:val="18"/>
              </w:rPr>
              <w:t>control</w:t>
            </w:r>
            <w:r>
              <w:rPr>
                <w:sz w:val="18"/>
                <w:szCs w:val="18"/>
              </w:rPr>
              <w:t xml:space="preserve">” to be exercise therapy (ET) and manual therapy (MT) as treatments on their own. In reality, all seven included studied had MT as a supplement to ET and therefore compared ET versus ET plus MT. This forced the control of this study to be ET alone and the experimental </w:t>
            </w:r>
            <w:r w:rsidR="005E0C07">
              <w:rPr>
                <w:sz w:val="18"/>
                <w:szCs w:val="18"/>
              </w:rPr>
              <w:t xml:space="preserve">group </w:t>
            </w:r>
            <w:r>
              <w:rPr>
                <w:sz w:val="18"/>
                <w:szCs w:val="18"/>
              </w:rPr>
              <w:t xml:space="preserve">to </w:t>
            </w:r>
            <w:r w:rsidR="005E0C07">
              <w:rPr>
                <w:sz w:val="18"/>
                <w:szCs w:val="18"/>
              </w:rPr>
              <w:t>include</w:t>
            </w:r>
            <w:r>
              <w:rPr>
                <w:sz w:val="18"/>
                <w:szCs w:val="18"/>
              </w:rPr>
              <w:t xml:space="preserve"> ET </w:t>
            </w:r>
            <w:r w:rsidR="005E0C07">
              <w:rPr>
                <w:sz w:val="18"/>
                <w:szCs w:val="18"/>
              </w:rPr>
              <w:t>plus</w:t>
            </w:r>
            <w:r>
              <w:rPr>
                <w:sz w:val="18"/>
                <w:szCs w:val="18"/>
              </w:rPr>
              <w:t xml:space="preserve"> MT. Any conclusions drawn from this point forward would only be able to asses what (if any) added benefit MT adds to ET as compared to ET alone. They are unable to draw conclusions regarding MT by itself.</w:t>
            </w:r>
          </w:p>
          <w:p w14:paraId="235B888D" w14:textId="77777777" w:rsidR="00285083" w:rsidRDefault="00285083" w:rsidP="009E380F">
            <w:pPr>
              <w:spacing w:before="120" w:after="120"/>
              <w:rPr>
                <w:sz w:val="18"/>
                <w:szCs w:val="18"/>
              </w:rPr>
            </w:pPr>
            <w:r>
              <w:rPr>
                <w:sz w:val="18"/>
                <w:szCs w:val="18"/>
              </w:rPr>
              <w:t>Exercises consisted of neck and upper body strength, flexibility, and stability training. Some studies incorporated a HEP for all or part of the study.</w:t>
            </w:r>
          </w:p>
          <w:p w14:paraId="28F6ED64" w14:textId="339CD9C7" w:rsidR="001500E7" w:rsidRPr="002F16E1" w:rsidRDefault="001500E7" w:rsidP="009E380F">
            <w:pPr>
              <w:spacing w:before="120" w:after="120"/>
              <w:rPr>
                <w:sz w:val="18"/>
                <w:szCs w:val="18"/>
              </w:rPr>
            </w:pPr>
          </w:p>
        </w:tc>
      </w:tr>
      <w:tr w:rsidR="001D4F60" w:rsidRPr="002F16E1" w14:paraId="3C7BEBEE" w14:textId="77777777" w:rsidTr="001D4F60">
        <w:tc>
          <w:tcPr>
            <w:tcW w:w="10421" w:type="dxa"/>
            <w:shd w:val="clear" w:color="auto" w:fill="auto"/>
          </w:tcPr>
          <w:p w14:paraId="5ED8C149" w14:textId="77777777" w:rsidR="001D4F60" w:rsidRPr="002F16E1" w:rsidRDefault="001D4F60" w:rsidP="009E380F">
            <w:pPr>
              <w:spacing w:before="120" w:after="120"/>
              <w:rPr>
                <w:i/>
                <w:sz w:val="18"/>
                <w:szCs w:val="18"/>
              </w:rPr>
            </w:pPr>
            <w:r w:rsidRPr="002F16E1">
              <w:rPr>
                <w:i/>
                <w:sz w:val="18"/>
                <w:szCs w:val="18"/>
              </w:rPr>
              <w:t>Experimental</w:t>
            </w:r>
          </w:p>
        </w:tc>
      </w:tr>
      <w:tr w:rsidR="001D4F60" w:rsidRPr="002F16E1" w14:paraId="0B8433F4" w14:textId="77777777" w:rsidTr="001D4F60">
        <w:tc>
          <w:tcPr>
            <w:tcW w:w="10421" w:type="dxa"/>
            <w:tcBorders>
              <w:bottom w:val="single" w:sz="4" w:space="0" w:color="auto"/>
            </w:tcBorders>
            <w:shd w:val="clear" w:color="auto" w:fill="auto"/>
          </w:tcPr>
          <w:p w14:paraId="4A2454B5" w14:textId="19D5A00B" w:rsidR="00285083" w:rsidRDefault="00285083" w:rsidP="009E380F">
            <w:pPr>
              <w:spacing w:before="120" w:after="120"/>
              <w:rPr>
                <w:sz w:val="18"/>
                <w:szCs w:val="18"/>
              </w:rPr>
            </w:pPr>
            <w:r>
              <w:rPr>
                <w:sz w:val="18"/>
                <w:szCs w:val="18"/>
              </w:rPr>
              <w:t>The experimental group consisted of both ET and MT.</w:t>
            </w:r>
          </w:p>
          <w:p w14:paraId="296B4622" w14:textId="3DF9A240" w:rsidR="001D4F60" w:rsidRPr="002F16E1" w:rsidRDefault="00285083" w:rsidP="009E380F">
            <w:pPr>
              <w:spacing w:before="120" w:after="120"/>
              <w:rPr>
                <w:sz w:val="18"/>
                <w:szCs w:val="18"/>
              </w:rPr>
            </w:pPr>
            <w:r>
              <w:rPr>
                <w:sz w:val="18"/>
                <w:szCs w:val="18"/>
              </w:rPr>
              <w:t xml:space="preserve">Exercises consisted of neck and upper body strength, flexibility, and stability training. Manual therapies consisted of passive or active assisted movements, mobilizations, spinal manipulations, and soft tissue techniques such as Maitland, Mulligan, and </w:t>
            </w:r>
            <w:proofErr w:type="spellStart"/>
            <w:r>
              <w:rPr>
                <w:sz w:val="18"/>
                <w:szCs w:val="18"/>
              </w:rPr>
              <w:t>Cyriax</w:t>
            </w:r>
            <w:proofErr w:type="spellEnd"/>
            <w:r>
              <w:rPr>
                <w:sz w:val="18"/>
                <w:szCs w:val="18"/>
              </w:rPr>
              <w:t>. Interventions range</w:t>
            </w:r>
            <w:r w:rsidR="005E0C07">
              <w:rPr>
                <w:sz w:val="18"/>
                <w:szCs w:val="18"/>
              </w:rPr>
              <w:t>d</w:t>
            </w:r>
            <w:r>
              <w:rPr>
                <w:sz w:val="18"/>
                <w:szCs w:val="18"/>
              </w:rPr>
              <w:t xml:space="preserve"> from 8-20 sessions and spanned 2 to 12 weeks. Sessions varied from 15min to an hour in duration. Some studies incorporated a HEP for all or part of the study.</w:t>
            </w:r>
          </w:p>
          <w:p w14:paraId="136E5A20" w14:textId="77777777" w:rsidR="001D4F60" w:rsidRPr="002F16E1" w:rsidRDefault="001D4F60" w:rsidP="009E380F">
            <w:pPr>
              <w:spacing w:before="120" w:after="120"/>
              <w:jc w:val="right"/>
              <w:rPr>
                <w:sz w:val="18"/>
                <w:szCs w:val="18"/>
              </w:rPr>
            </w:pPr>
          </w:p>
        </w:tc>
      </w:tr>
      <w:tr w:rsidR="001D4F60" w:rsidRPr="002F16E1" w14:paraId="03E068D1" w14:textId="77777777" w:rsidTr="001D4F60">
        <w:tc>
          <w:tcPr>
            <w:tcW w:w="10421" w:type="dxa"/>
            <w:shd w:val="clear" w:color="auto" w:fill="E6E6E6"/>
          </w:tcPr>
          <w:p w14:paraId="69C9BF33" w14:textId="77777777" w:rsidR="001D4F60" w:rsidRPr="002F16E1" w:rsidRDefault="001D4F60" w:rsidP="009E380F">
            <w:pPr>
              <w:spacing w:before="120" w:after="120"/>
              <w:rPr>
                <w:sz w:val="18"/>
                <w:szCs w:val="18"/>
              </w:rPr>
            </w:pPr>
            <w:r w:rsidRPr="002F16E1">
              <w:rPr>
                <w:b/>
                <w:sz w:val="18"/>
                <w:szCs w:val="18"/>
              </w:rPr>
              <w:t>Outcome Measures</w:t>
            </w:r>
          </w:p>
          <w:p w14:paraId="7BB90421" w14:textId="77777777" w:rsidR="001D4F60" w:rsidRPr="002F16E1" w:rsidRDefault="001D4F60" w:rsidP="009E380F">
            <w:pPr>
              <w:spacing w:before="120" w:after="120"/>
              <w:rPr>
                <w:sz w:val="18"/>
                <w:szCs w:val="18"/>
              </w:rPr>
            </w:pPr>
            <w:r>
              <w:rPr>
                <w:sz w:val="18"/>
                <w:szCs w:val="18"/>
              </w:rPr>
              <w:t>[</w:t>
            </w:r>
            <w:r w:rsidRPr="002F16E1">
              <w:rPr>
                <w:sz w:val="18"/>
                <w:szCs w:val="18"/>
              </w:rPr>
              <w:t xml:space="preserve">Give details of each measure, maximum </w:t>
            </w:r>
            <w:r>
              <w:rPr>
                <w:sz w:val="18"/>
                <w:szCs w:val="18"/>
              </w:rPr>
              <w:t xml:space="preserve">possible </w:t>
            </w:r>
            <w:r w:rsidRPr="002F16E1">
              <w:rPr>
                <w:sz w:val="18"/>
                <w:szCs w:val="18"/>
              </w:rPr>
              <w:t>score and range for each measure, administered by whom, where</w:t>
            </w:r>
            <w:r>
              <w:rPr>
                <w:sz w:val="18"/>
                <w:szCs w:val="18"/>
              </w:rPr>
              <w:t>]</w:t>
            </w:r>
          </w:p>
        </w:tc>
      </w:tr>
      <w:tr w:rsidR="001D4F60" w:rsidRPr="002F16E1" w14:paraId="67DC9E53" w14:textId="77777777" w:rsidTr="001D4F60">
        <w:tc>
          <w:tcPr>
            <w:tcW w:w="10421" w:type="dxa"/>
            <w:tcBorders>
              <w:bottom w:val="single" w:sz="4" w:space="0" w:color="auto"/>
            </w:tcBorders>
            <w:shd w:val="clear" w:color="auto" w:fill="auto"/>
          </w:tcPr>
          <w:tbl>
            <w:tblPr>
              <w:tblStyle w:val="TableGrid"/>
              <w:tblW w:w="0" w:type="auto"/>
              <w:tblLook w:val="04A0" w:firstRow="1" w:lastRow="0" w:firstColumn="1" w:lastColumn="0" w:noHBand="0" w:noVBand="1"/>
            </w:tblPr>
            <w:tblGrid>
              <w:gridCol w:w="2285"/>
              <w:gridCol w:w="1645"/>
              <w:gridCol w:w="1170"/>
              <w:gridCol w:w="1980"/>
              <w:gridCol w:w="2880"/>
              <w:gridCol w:w="9"/>
            </w:tblGrid>
            <w:tr w:rsidR="006F15F5" w14:paraId="05BAB7A6" w14:textId="77777777" w:rsidTr="006F15F5">
              <w:tc>
                <w:tcPr>
                  <w:tcW w:w="2285" w:type="dxa"/>
                </w:tcPr>
                <w:p w14:paraId="4AF8A7CE" w14:textId="6A8755E4" w:rsidR="006F15F5" w:rsidRPr="00C210DC" w:rsidRDefault="006F15F5" w:rsidP="009E380F">
                  <w:pPr>
                    <w:spacing w:before="120" w:after="120"/>
                    <w:rPr>
                      <w:b/>
                      <w:bCs/>
                      <w:sz w:val="18"/>
                      <w:szCs w:val="18"/>
                    </w:rPr>
                  </w:pPr>
                  <w:r w:rsidRPr="00C210DC">
                    <w:rPr>
                      <w:b/>
                      <w:bCs/>
                      <w:sz w:val="18"/>
                      <w:szCs w:val="18"/>
                    </w:rPr>
                    <w:t>Test</w:t>
                  </w:r>
                </w:p>
              </w:tc>
              <w:tc>
                <w:tcPr>
                  <w:tcW w:w="1645" w:type="dxa"/>
                </w:tcPr>
                <w:p w14:paraId="0E11BF00" w14:textId="3BDB6106" w:rsidR="006F15F5" w:rsidRDefault="006F15F5" w:rsidP="009E380F">
                  <w:pPr>
                    <w:spacing w:before="120" w:after="120"/>
                    <w:rPr>
                      <w:b/>
                      <w:bCs/>
                      <w:sz w:val="18"/>
                      <w:szCs w:val="18"/>
                    </w:rPr>
                  </w:pPr>
                  <w:r>
                    <w:rPr>
                      <w:b/>
                      <w:bCs/>
                      <w:sz w:val="18"/>
                      <w:szCs w:val="18"/>
                    </w:rPr>
                    <w:t>Purpose of Assessment</w:t>
                  </w:r>
                </w:p>
              </w:tc>
              <w:tc>
                <w:tcPr>
                  <w:tcW w:w="1170" w:type="dxa"/>
                </w:tcPr>
                <w:p w14:paraId="75DB0A3F" w14:textId="1B685F03" w:rsidR="006F15F5" w:rsidRPr="00C210DC" w:rsidRDefault="006F15F5" w:rsidP="009E380F">
                  <w:pPr>
                    <w:spacing w:before="120" w:after="120"/>
                    <w:rPr>
                      <w:b/>
                      <w:bCs/>
                      <w:sz w:val="18"/>
                      <w:szCs w:val="18"/>
                    </w:rPr>
                  </w:pPr>
                  <w:r>
                    <w:rPr>
                      <w:b/>
                      <w:bCs/>
                      <w:sz w:val="18"/>
                      <w:szCs w:val="18"/>
                    </w:rPr>
                    <w:t># of Studies Included</w:t>
                  </w:r>
                </w:p>
              </w:tc>
              <w:tc>
                <w:tcPr>
                  <w:tcW w:w="1980" w:type="dxa"/>
                </w:tcPr>
                <w:p w14:paraId="7FC50231" w14:textId="1A84897E" w:rsidR="006F15F5" w:rsidRPr="00C210DC" w:rsidRDefault="006F15F5" w:rsidP="009E380F">
                  <w:pPr>
                    <w:spacing w:before="120" w:after="120"/>
                    <w:rPr>
                      <w:b/>
                      <w:bCs/>
                      <w:sz w:val="18"/>
                      <w:szCs w:val="18"/>
                    </w:rPr>
                  </w:pPr>
                  <w:r>
                    <w:rPr>
                      <w:b/>
                      <w:bCs/>
                      <w:sz w:val="18"/>
                      <w:szCs w:val="18"/>
                    </w:rPr>
                    <w:t xml:space="preserve">Score </w:t>
                  </w:r>
                  <w:r w:rsidRPr="00C210DC">
                    <w:rPr>
                      <w:b/>
                      <w:bCs/>
                      <w:sz w:val="18"/>
                      <w:szCs w:val="18"/>
                    </w:rPr>
                    <w:t>Range</w:t>
                  </w:r>
                </w:p>
              </w:tc>
              <w:tc>
                <w:tcPr>
                  <w:tcW w:w="2889" w:type="dxa"/>
                  <w:gridSpan w:val="2"/>
                </w:tcPr>
                <w:p w14:paraId="35E0A22F" w14:textId="7C19041F" w:rsidR="006F15F5" w:rsidRPr="00C210DC" w:rsidRDefault="006F15F5" w:rsidP="009E380F">
                  <w:pPr>
                    <w:spacing w:before="120" w:after="120"/>
                    <w:rPr>
                      <w:b/>
                      <w:bCs/>
                      <w:sz w:val="18"/>
                      <w:szCs w:val="18"/>
                    </w:rPr>
                  </w:pPr>
                  <w:r>
                    <w:rPr>
                      <w:b/>
                      <w:bCs/>
                      <w:sz w:val="18"/>
                      <w:szCs w:val="18"/>
                    </w:rPr>
                    <w:t>When</w:t>
                  </w:r>
                </w:p>
              </w:tc>
            </w:tr>
            <w:tr w:rsidR="006F15F5" w14:paraId="692C47E0" w14:textId="77777777" w:rsidTr="006F15F5">
              <w:tc>
                <w:tcPr>
                  <w:tcW w:w="2285" w:type="dxa"/>
                </w:tcPr>
                <w:p w14:paraId="67241539" w14:textId="7E21FB43" w:rsidR="006F15F5" w:rsidRDefault="006F15F5" w:rsidP="009E380F">
                  <w:pPr>
                    <w:spacing w:before="120" w:after="120"/>
                    <w:rPr>
                      <w:sz w:val="18"/>
                      <w:szCs w:val="18"/>
                    </w:rPr>
                  </w:pPr>
                  <w:r>
                    <w:rPr>
                      <w:sz w:val="18"/>
                      <w:szCs w:val="18"/>
                    </w:rPr>
                    <w:t>Visual Analogue Scale (VAS)</w:t>
                  </w:r>
                </w:p>
              </w:tc>
              <w:tc>
                <w:tcPr>
                  <w:tcW w:w="1645" w:type="dxa"/>
                </w:tcPr>
                <w:p w14:paraId="76BC0973" w14:textId="78B0EA8F" w:rsidR="006F15F5" w:rsidRDefault="006F15F5" w:rsidP="009E380F">
                  <w:pPr>
                    <w:spacing w:before="120" w:after="120"/>
                    <w:rPr>
                      <w:sz w:val="18"/>
                      <w:szCs w:val="18"/>
                    </w:rPr>
                  </w:pPr>
                  <w:r>
                    <w:rPr>
                      <w:sz w:val="18"/>
                      <w:szCs w:val="18"/>
                    </w:rPr>
                    <w:t>Pain</w:t>
                  </w:r>
                </w:p>
              </w:tc>
              <w:tc>
                <w:tcPr>
                  <w:tcW w:w="1170" w:type="dxa"/>
                </w:tcPr>
                <w:p w14:paraId="7D543FEC" w14:textId="59D90C5C" w:rsidR="006F15F5" w:rsidRDefault="006F15F5" w:rsidP="009E380F">
                  <w:pPr>
                    <w:spacing w:before="120" w:after="120"/>
                    <w:rPr>
                      <w:sz w:val="18"/>
                      <w:szCs w:val="18"/>
                    </w:rPr>
                  </w:pPr>
                  <w:r>
                    <w:rPr>
                      <w:sz w:val="18"/>
                      <w:szCs w:val="18"/>
                    </w:rPr>
                    <w:t>5 of 7</w:t>
                  </w:r>
                </w:p>
              </w:tc>
              <w:tc>
                <w:tcPr>
                  <w:tcW w:w="1980" w:type="dxa"/>
                </w:tcPr>
                <w:p w14:paraId="6AED6280" w14:textId="232BE26F" w:rsidR="006F15F5" w:rsidRDefault="006F15F5" w:rsidP="009E380F">
                  <w:pPr>
                    <w:spacing w:before="120" w:after="120"/>
                    <w:rPr>
                      <w:sz w:val="18"/>
                      <w:szCs w:val="18"/>
                    </w:rPr>
                  </w:pPr>
                  <w:r>
                    <w:rPr>
                      <w:sz w:val="18"/>
                      <w:szCs w:val="18"/>
                    </w:rPr>
                    <w:t>0-10cm</w:t>
                  </w:r>
                </w:p>
              </w:tc>
              <w:tc>
                <w:tcPr>
                  <w:tcW w:w="2889" w:type="dxa"/>
                  <w:gridSpan w:val="2"/>
                </w:tcPr>
                <w:p w14:paraId="0DC211A9" w14:textId="58A1B319" w:rsidR="006F15F5" w:rsidRDefault="006F15F5" w:rsidP="009E380F">
                  <w:pPr>
                    <w:spacing w:before="120" w:after="120"/>
                    <w:rPr>
                      <w:sz w:val="18"/>
                      <w:szCs w:val="18"/>
                    </w:rPr>
                  </w:pPr>
                  <w:r>
                    <w:rPr>
                      <w:sz w:val="18"/>
                      <w:szCs w:val="18"/>
                    </w:rPr>
                    <w:t>Immediate Post Treatment (2-12 weeks), 6months, 12 months</w:t>
                  </w:r>
                </w:p>
              </w:tc>
            </w:tr>
            <w:tr w:rsidR="006F15F5" w14:paraId="60C8B243" w14:textId="77777777" w:rsidTr="006F15F5">
              <w:tc>
                <w:tcPr>
                  <w:tcW w:w="2285" w:type="dxa"/>
                </w:tcPr>
                <w:p w14:paraId="62CE4127" w14:textId="14E48A3C" w:rsidR="006F15F5" w:rsidRDefault="006F15F5" w:rsidP="009E380F">
                  <w:pPr>
                    <w:spacing w:before="120" w:after="120"/>
                    <w:rPr>
                      <w:sz w:val="18"/>
                      <w:szCs w:val="18"/>
                    </w:rPr>
                  </w:pPr>
                  <w:r>
                    <w:rPr>
                      <w:sz w:val="18"/>
                      <w:szCs w:val="18"/>
                    </w:rPr>
                    <w:t>Numeric Rating Scale (NRS)</w:t>
                  </w:r>
                </w:p>
              </w:tc>
              <w:tc>
                <w:tcPr>
                  <w:tcW w:w="1645" w:type="dxa"/>
                </w:tcPr>
                <w:p w14:paraId="3249B0C3" w14:textId="25ED2C3A" w:rsidR="006F15F5" w:rsidRDefault="006F15F5" w:rsidP="009E380F">
                  <w:pPr>
                    <w:spacing w:before="120" w:after="120"/>
                    <w:rPr>
                      <w:sz w:val="18"/>
                      <w:szCs w:val="18"/>
                    </w:rPr>
                  </w:pPr>
                  <w:r>
                    <w:rPr>
                      <w:sz w:val="18"/>
                      <w:szCs w:val="18"/>
                    </w:rPr>
                    <w:t>Pain</w:t>
                  </w:r>
                </w:p>
              </w:tc>
              <w:tc>
                <w:tcPr>
                  <w:tcW w:w="1170" w:type="dxa"/>
                </w:tcPr>
                <w:p w14:paraId="4444886B" w14:textId="26C36D6D" w:rsidR="006F15F5" w:rsidRDefault="006F15F5" w:rsidP="009E380F">
                  <w:pPr>
                    <w:spacing w:before="120" w:after="120"/>
                    <w:rPr>
                      <w:sz w:val="18"/>
                      <w:szCs w:val="18"/>
                    </w:rPr>
                  </w:pPr>
                  <w:r>
                    <w:rPr>
                      <w:sz w:val="18"/>
                      <w:szCs w:val="18"/>
                    </w:rPr>
                    <w:t>2 of 7</w:t>
                  </w:r>
                </w:p>
              </w:tc>
              <w:tc>
                <w:tcPr>
                  <w:tcW w:w="1980" w:type="dxa"/>
                </w:tcPr>
                <w:p w14:paraId="11F51D19" w14:textId="54E2A551" w:rsidR="006F15F5" w:rsidRDefault="006F15F5" w:rsidP="009E380F">
                  <w:pPr>
                    <w:spacing w:before="120" w:after="120"/>
                    <w:rPr>
                      <w:sz w:val="18"/>
                      <w:szCs w:val="18"/>
                    </w:rPr>
                  </w:pPr>
                  <w:r>
                    <w:rPr>
                      <w:sz w:val="18"/>
                      <w:szCs w:val="18"/>
                    </w:rPr>
                    <w:t>0-10 (subjective)</w:t>
                  </w:r>
                </w:p>
              </w:tc>
              <w:tc>
                <w:tcPr>
                  <w:tcW w:w="2889" w:type="dxa"/>
                  <w:gridSpan w:val="2"/>
                </w:tcPr>
                <w:p w14:paraId="1499867A" w14:textId="557C2953" w:rsidR="006F15F5" w:rsidRDefault="006F15F5" w:rsidP="009E380F">
                  <w:pPr>
                    <w:spacing w:before="120" w:after="120"/>
                    <w:rPr>
                      <w:sz w:val="18"/>
                      <w:szCs w:val="18"/>
                    </w:rPr>
                  </w:pPr>
                  <w:r>
                    <w:rPr>
                      <w:sz w:val="18"/>
                      <w:szCs w:val="18"/>
                    </w:rPr>
                    <w:t>Immediate Post Treatment (2-12 weeks), 6months, 12 months</w:t>
                  </w:r>
                </w:p>
              </w:tc>
            </w:tr>
            <w:tr w:rsidR="006F15F5" w14:paraId="44862E9F" w14:textId="77777777" w:rsidTr="006F15F5">
              <w:tc>
                <w:tcPr>
                  <w:tcW w:w="2285" w:type="dxa"/>
                </w:tcPr>
                <w:p w14:paraId="0E6B9A2C" w14:textId="51F0BE17" w:rsidR="006F15F5" w:rsidRDefault="006F15F5" w:rsidP="009E380F">
                  <w:pPr>
                    <w:spacing w:before="120" w:after="120"/>
                    <w:rPr>
                      <w:sz w:val="18"/>
                      <w:szCs w:val="18"/>
                    </w:rPr>
                  </w:pPr>
                  <w:r>
                    <w:rPr>
                      <w:sz w:val="18"/>
                      <w:szCs w:val="18"/>
                    </w:rPr>
                    <w:t>Neck Disability Index (NDI)</w:t>
                  </w:r>
                </w:p>
              </w:tc>
              <w:tc>
                <w:tcPr>
                  <w:tcW w:w="1645" w:type="dxa"/>
                </w:tcPr>
                <w:p w14:paraId="6762E75C" w14:textId="720D7010" w:rsidR="006F15F5" w:rsidRDefault="006F15F5" w:rsidP="009E380F">
                  <w:pPr>
                    <w:spacing w:before="120" w:after="120"/>
                    <w:rPr>
                      <w:sz w:val="18"/>
                      <w:szCs w:val="18"/>
                    </w:rPr>
                  </w:pPr>
                  <w:r>
                    <w:rPr>
                      <w:sz w:val="18"/>
                      <w:szCs w:val="18"/>
                    </w:rPr>
                    <w:t>Disability</w:t>
                  </w:r>
                </w:p>
              </w:tc>
              <w:tc>
                <w:tcPr>
                  <w:tcW w:w="1170" w:type="dxa"/>
                </w:tcPr>
                <w:p w14:paraId="66EAAAFD" w14:textId="500EEB3A" w:rsidR="006F15F5" w:rsidRDefault="006F15F5" w:rsidP="009E380F">
                  <w:pPr>
                    <w:spacing w:before="120" w:after="120"/>
                    <w:rPr>
                      <w:sz w:val="18"/>
                      <w:szCs w:val="18"/>
                    </w:rPr>
                  </w:pPr>
                  <w:r>
                    <w:rPr>
                      <w:sz w:val="18"/>
                      <w:szCs w:val="18"/>
                    </w:rPr>
                    <w:t>4 of 7</w:t>
                  </w:r>
                </w:p>
              </w:tc>
              <w:tc>
                <w:tcPr>
                  <w:tcW w:w="1980" w:type="dxa"/>
                </w:tcPr>
                <w:p w14:paraId="7693537E" w14:textId="76CD7014" w:rsidR="006F15F5" w:rsidRDefault="006F15F5" w:rsidP="009E380F">
                  <w:pPr>
                    <w:spacing w:before="120" w:after="120"/>
                    <w:rPr>
                      <w:sz w:val="18"/>
                      <w:szCs w:val="18"/>
                    </w:rPr>
                  </w:pPr>
                  <w:r>
                    <w:rPr>
                      <w:sz w:val="18"/>
                      <w:szCs w:val="18"/>
                    </w:rPr>
                    <w:t>0-100</w:t>
                  </w:r>
                </w:p>
              </w:tc>
              <w:tc>
                <w:tcPr>
                  <w:tcW w:w="2889" w:type="dxa"/>
                  <w:gridSpan w:val="2"/>
                </w:tcPr>
                <w:p w14:paraId="7D9E7F4A" w14:textId="174A3A29" w:rsidR="006F15F5" w:rsidRDefault="006F15F5" w:rsidP="009E380F">
                  <w:pPr>
                    <w:spacing w:before="120" w:after="120"/>
                    <w:rPr>
                      <w:sz w:val="18"/>
                      <w:szCs w:val="18"/>
                    </w:rPr>
                  </w:pPr>
                  <w:r>
                    <w:rPr>
                      <w:sz w:val="18"/>
                      <w:szCs w:val="18"/>
                    </w:rPr>
                    <w:t>Immediate Post Treatment (2-12 weeks), 6months, 12 months</w:t>
                  </w:r>
                </w:p>
              </w:tc>
            </w:tr>
            <w:tr w:rsidR="006F15F5" w14:paraId="22F44294" w14:textId="77777777" w:rsidTr="006F15F5">
              <w:tc>
                <w:tcPr>
                  <w:tcW w:w="2285" w:type="dxa"/>
                </w:tcPr>
                <w:p w14:paraId="6AB76399" w14:textId="0229A69F" w:rsidR="006F15F5" w:rsidRDefault="006F15F5" w:rsidP="009E380F">
                  <w:pPr>
                    <w:spacing w:before="120" w:after="120"/>
                    <w:rPr>
                      <w:sz w:val="18"/>
                      <w:szCs w:val="18"/>
                    </w:rPr>
                  </w:pPr>
                  <w:r>
                    <w:rPr>
                      <w:sz w:val="18"/>
                      <w:szCs w:val="18"/>
                    </w:rPr>
                    <w:lastRenderedPageBreak/>
                    <w:t>Northwick Park Questionnaire (NPQ)</w:t>
                  </w:r>
                </w:p>
              </w:tc>
              <w:tc>
                <w:tcPr>
                  <w:tcW w:w="1645" w:type="dxa"/>
                </w:tcPr>
                <w:p w14:paraId="75AC2988" w14:textId="353015C8" w:rsidR="006F15F5" w:rsidRDefault="006F15F5" w:rsidP="009E380F">
                  <w:pPr>
                    <w:spacing w:before="120" w:after="120"/>
                    <w:rPr>
                      <w:sz w:val="18"/>
                      <w:szCs w:val="18"/>
                    </w:rPr>
                  </w:pPr>
                  <w:r>
                    <w:rPr>
                      <w:sz w:val="18"/>
                      <w:szCs w:val="18"/>
                    </w:rPr>
                    <w:t>Disability</w:t>
                  </w:r>
                </w:p>
              </w:tc>
              <w:tc>
                <w:tcPr>
                  <w:tcW w:w="1170" w:type="dxa"/>
                </w:tcPr>
                <w:p w14:paraId="6AE3362F" w14:textId="5852A5B6" w:rsidR="006F15F5" w:rsidRDefault="006F15F5" w:rsidP="009E380F">
                  <w:pPr>
                    <w:spacing w:before="120" w:after="120"/>
                    <w:rPr>
                      <w:sz w:val="18"/>
                      <w:szCs w:val="18"/>
                    </w:rPr>
                  </w:pPr>
                  <w:r>
                    <w:rPr>
                      <w:sz w:val="18"/>
                      <w:szCs w:val="18"/>
                    </w:rPr>
                    <w:t>1 of 7</w:t>
                  </w:r>
                </w:p>
              </w:tc>
              <w:tc>
                <w:tcPr>
                  <w:tcW w:w="1980" w:type="dxa"/>
                </w:tcPr>
                <w:p w14:paraId="564072C9" w14:textId="0103B4BA" w:rsidR="006F15F5" w:rsidRDefault="006F15F5" w:rsidP="009E380F">
                  <w:pPr>
                    <w:spacing w:before="120" w:after="120"/>
                    <w:rPr>
                      <w:sz w:val="18"/>
                      <w:szCs w:val="18"/>
                    </w:rPr>
                  </w:pPr>
                  <w:r>
                    <w:rPr>
                      <w:sz w:val="18"/>
                      <w:szCs w:val="18"/>
                    </w:rPr>
                    <w:t>0-100</w:t>
                  </w:r>
                </w:p>
              </w:tc>
              <w:tc>
                <w:tcPr>
                  <w:tcW w:w="2889" w:type="dxa"/>
                  <w:gridSpan w:val="2"/>
                </w:tcPr>
                <w:p w14:paraId="395F956D" w14:textId="15A5E4AE" w:rsidR="006F15F5" w:rsidRDefault="006F15F5" w:rsidP="009E380F">
                  <w:pPr>
                    <w:spacing w:before="120" w:after="120"/>
                    <w:rPr>
                      <w:sz w:val="18"/>
                      <w:szCs w:val="18"/>
                    </w:rPr>
                  </w:pPr>
                  <w:r>
                    <w:rPr>
                      <w:sz w:val="18"/>
                      <w:szCs w:val="18"/>
                    </w:rPr>
                    <w:t>Immediate Post Treatment (2-12 weeks), 6months, 12 months</w:t>
                  </w:r>
                </w:p>
              </w:tc>
            </w:tr>
            <w:tr w:rsidR="006F15F5" w14:paraId="6FBEFFC9" w14:textId="77777777" w:rsidTr="006F15F5">
              <w:tc>
                <w:tcPr>
                  <w:tcW w:w="2285" w:type="dxa"/>
                </w:tcPr>
                <w:p w14:paraId="1B6843FB" w14:textId="41478E66" w:rsidR="006F15F5" w:rsidRDefault="006F15F5" w:rsidP="009E380F">
                  <w:pPr>
                    <w:spacing w:before="120" w:after="120"/>
                    <w:rPr>
                      <w:sz w:val="18"/>
                      <w:szCs w:val="18"/>
                    </w:rPr>
                  </w:pPr>
                  <w:r>
                    <w:rPr>
                      <w:sz w:val="18"/>
                      <w:szCs w:val="18"/>
                    </w:rPr>
                    <w:t>Short Form (36) with physical and mental component</w:t>
                  </w:r>
                </w:p>
                <w:p w14:paraId="6C9A103F" w14:textId="5FBC4B2F" w:rsidR="006F15F5" w:rsidRDefault="006F15F5" w:rsidP="009E380F">
                  <w:pPr>
                    <w:spacing w:before="120" w:after="120"/>
                    <w:rPr>
                      <w:sz w:val="18"/>
                      <w:szCs w:val="18"/>
                    </w:rPr>
                  </w:pPr>
                  <w:r>
                    <w:rPr>
                      <w:sz w:val="18"/>
                      <w:szCs w:val="18"/>
                    </w:rPr>
                    <w:t>(SF-36 PCS and MCS)</w:t>
                  </w:r>
                </w:p>
              </w:tc>
              <w:tc>
                <w:tcPr>
                  <w:tcW w:w="1645" w:type="dxa"/>
                </w:tcPr>
                <w:p w14:paraId="6D6E4342" w14:textId="4809D283" w:rsidR="006F15F5" w:rsidRDefault="006F15F5" w:rsidP="009E380F">
                  <w:pPr>
                    <w:spacing w:before="120" w:after="120"/>
                    <w:rPr>
                      <w:sz w:val="18"/>
                      <w:szCs w:val="18"/>
                    </w:rPr>
                  </w:pPr>
                  <w:r>
                    <w:rPr>
                      <w:sz w:val="18"/>
                      <w:szCs w:val="18"/>
                    </w:rPr>
                    <w:t>Quality of Life</w:t>
                  </w:r>
                </w:p>
              </w:tc>
              <w:tc>
                <w:tcPr>
                  <w:tcW w:w="1170" w:type="dxa"/>
                </w:tcPr>
                <w:p w14:paraId="3A173D47" w14:textId="400E6248" w:rsidR="006F15F5" w:rsidRDefault="006F15F5" w:rsidP="009E380F">
                  <w:pPr>
                    <w:spacing w:before="120" w:after="120"/>
                    <w:rPr>
                      <w:sz w:val="18"/>
                      <w:szCs w:val="18"/>
                    </w:rPr>
                  </w:pPr>
                  <w:r>
                    <w:rPr>
                      <w:sz w:val="18"/>
                      <w:szCs w:val="18"/>
                    </w:rPr>
                    <w:t>3 of 7</w:t>
                  </w:r>
                </w:p>
              </w:tc>
              <w:tc>
                <w:tcPr>
                  <w:tcW w:w="1980" w:type="dxa"/>
                </w:tcPr>
                <w:p w14:paraId="2896A1D7" w14:textId="236C803A" w:rsidR="006F15F5" w:rsidRDefault="006F15F5" w:rsidP="009E380F">
                  <w:pPr>
                    <w:spacing w:before="120" w:after="120"/>
                    <w:rPr>
                      <w:sz w:val="18"/>
                      <w:szCs w:val="18"/>
                    </w:rPr>
                  </w:pPr>
                  <w:r>
                    <w:rPr>
                      <w:sz w:val="18"/>
                      <w:szCs w:val="18"/>
                    </w:rPr>
                    <w:t>0-100</w:t>
                  </w:r>
                </w:p>
              </w:tc>
              <w:tc>
                <w:tcPr>
                  <w:tcW w:w="2889" w:type="dxa"/>
                  <w:gridSpan w:val="2"/>
                </w:tcPr>
                <w:p w14:paraId="58668311" w14:textId="70D553CD" w:rsidR="006F15F5" w:rsidRDefault="006F15F5" w:rsidP="009E380F">
                  <w:pPr>
                    <w:spacing w:before="120" w:after="120"/>
                    <w:rPr>
                      <w:sz w:val="18"/>
                      <w:szCs w:val="18"/>
                    </w:rPr>
                  </w:pPr>
                  <w:r>
                    <w:rPr>
                      <w:sz w:val="18"/>
                      <w:szCs w:val="18"/>
                    </w:rPr>
                    <w:t>Immediate Post Treatment (4-12 weeks), 6months, 12 months</w:t>
                  </w:r>
                </w:p>
              </w:tc>
            </w:tr>
            <w:tr w:rsidR="006F15F5" w14:paraId="23A15C81" w14:textId="77777777" w:rsidTr="006F15F5">
              <w:trPr>
                <w:gridAfter w:val="1"/>
                <w:wAfter w:w="9" w:type="dxa"/>
              </w:trPr>
              <w:tc>
                <w:tcPr>
                  <w:tcW w:w="2285" w:type="dxa"/>
                </w:tcPr>
                <w:p w14:paraId="1370F13C" w14:textId="71D8EEE9" w:rsidR="006F15F5" w:rsidRDefault="006F15F5" w:rsidP="009E380F">
                  <w:pPr>
                    <w:spacing w:before="120" w:after="120"/>
                    <w:rPr>
                      <w:sz w:val="18"/>
                      <w:szCs w:val="18"/>
                    </w:rPr>
                  </w:pPr>
                  <w:r>
                    <w:rPr>
                      <w:sz w:val="18"/>
                      <w:szCs w:val="18"/>
                    </w:rPr>
                    <w:t>Short Form (12) with physical and mental component</w:t>
                  </w:r>
                </w:p>
                <w:p w14:paraId="2DA3E457" w14:textId="270B5672" w:rsidR="006F15F5" w:rsidRDefault="006F15F5" w:rsidP="009E380F">
                  <w:pPr>
                    <w:spacing w:before="120" w:after="120"/>
                    <w:rPr>
                      <w:sz w:val="18"/>
                      <w:szCs w:val="18"/>
                    </w:rPr>
                  </w:pPr>
                  <w:r>
                    <w:rPr>
                      <w:sz w:val="18"/>
                      <w:szCs w:val="18"/>
                    </w:rPr>
                    <w:t>(SF-12 PCS and MCS)</w:t>
                  </w:r>
                </w:p>
              </w:tc>
              <w:tc>
                <w:tcPr>
                  <w:tcW w:w="1645" w:type="dxa"/>
                </w:tcPr>
                <w:p w14:paraId="037B979B" w14:textId="2207EE49" w:rsidR="006F15F5" w:rsidRDefault="006F15F5" w:rsidP="009E380F">
                  <w:pPr>
                    <w:spacing w:before="120" w:after="120"/>
                    <w:rPr>
                      <w:sz w:val="18"/>
                      <w:szCs w:val="18"/>
                    </w:rPr>
                  </w:pPr>
                  <w:r>
                    <w:rPr>
                      <w:sz w:val="18"/>
                      <w:szCs w:val="18"/>
                    </w:rPr>
                    <w:t>Quality of Life</w:t>
                  </w:r>
                </w:p>
              </w:tc>
              <w:tc>
                <w:tcPr>
                  <w:tcW w:w="1170" w:type="dxa"/>
                </w:tcPr>
                <w:p w14:paraId="3773C48D" w14:textId="1B9FA4C9" w:rsidR="006F15F5" w:rsidRDefault="006F15F5" w:rsidP="009E380F">
                  <w:pPr>
                    <w:spacing w:before="120" w:after="120"/>
                    <w:rPr>
                      <w:sz w:val="18"/>
                      <w:szCs w:val="18"/>
                    </w:rPr>
                  </w:pPr>
                  <w:r>
                    <w:rPr>
                      <w:sz w:val="18"/>
                      <w:szCs w:val="18"/>
                    </w:rPr>
                    <w:t>1 of 7</w:t>
                  </w:r>
                </w:p>
              </w:tc>
              <w:tc>
                <w:tcPr>
                  <w:tcW w:w="1980" w:type="dxa"/>
                </w:tcPr>
                <w:p w14:paraId="6F482FFF" w14:textId="7850C504" w:rsidR="006F15F5" w:rsidRDefault="006F15F5" w:rsidP="009E380F">
                  <w:pPr>
                    <w:spacing w:before="120" w:after="120"/>
                    <w:rPr>
                      <w:sz w:val="18"/>
                      <w:szCs w:val="18"/>
                    </w:rPr>
                  </w:pPr>
                  <w:r>
                    <w:rPr>
                      <w:sz w:val="18"/>
                      <w:szCs w:val="18"/>
                    </w:rPr>
                    <w:t>0-100</w:t>
                  </w:r>
                </w:p>
              </w:tc>
              <w:tc>
                <w:tcPr>
                  <w:tcW w:w="2880" w:type="dxa"/>
                </w:tcPr>
                <w:p w14:paraId="3F6638D5" w14:textId="5AD1473A" w:rsidR="006F15F5" w:rsidRDefault="006F15F5" w:rsidP="009E380F">
                  <w:pPr>
                    <w:spacing w:before="120" w:after="120"/>
                    <w:rPr>
                      <w:sz w:val="18"/>
                      <w:szCs w:val="18"/>
                    </w:rPr>
                  </w:pPr>
                  <w:r>
                    <w:rPr>
                      <w:sz w:val="18"/>
                      <w:szCs w:val="18"/>
                    </w:rPr>
                    <w:t>Immediate Post Treatment (4-12 weeks), 6months, 12 months</w:t>
                  </w:r>
                </w:p>
              </w:tc>
            </w:tr>
          </w:tbl>
          <w:p w14:paraId="78DB8605" w14:textId="77777777" w:rsidR="001D4F60" w:rsidRPr="002F16E1" w:rsidRDefault="001D4F60" w:rsidP="009E380F">
            <w:pPr>
              <w:spacing w:before="120" w:after="120"/>
              <w:rPr>
                <w:sz w:val="18"/>
                <w:szCs w:val="18"/>
              </w:rPr>
            </w:pPr>
          </w:p>
          <w:p w14:paraId="18B160D6" w14:textId="77777777" w:rsidR="001D4F60" w:rsidRPr="002F16E1" w:rsidRDefault="001D4F60" w:rsidP="009E380F">
            <w:pPr>
              <w:spacing w:before="120" w:after="120"/>
              <w:jc w:val="right"/>
              <w:rPr>
                <w:sz w:val="18"/>
                <w:szCs w:val="18"/>
              </w:rPr>
            </w:pPr>
          </w:p>
        </w:tc>
      </w:tr>
      <w:tr w:rsidR="001D4F60" w:rsidRPr="002F16E1" w14:paraId="5C4B630A" w14:textId="77777777" w:rsidTr="001D4F60">
        <w:tc>
          <w:tcPr>
            <w:tcW w:w="10421" w:type="dxa"/>
            <w:tcBorders>
              <w:bottom w:val="single" w:sz="4" w:space="0" w:color="auto"/>
            </w:tcBorders>
            <w:shd w:val="clear" w:color="auto" w:fill="E6E6E6"/>
          </w:tcPr>
          <w:p w14:paraId="15B2B2EB" w14:textId="77777777" w:rsidR="001D4F60" w:rsidRPr="002F16E1" w:rsidRDefault="001D4F60" w:rsidP="009E380F">
            <w:pPr>
              <w:spacing w:before="120" w:after="120"/>
              <w:rPr>
                <w:b/>
                <w:sz w:val="18"/>
                <w:szCs w:val="18"/>
              </w:rPr>
            </w:pPr>
            <w:r w:rsidRPr="002F16E1">
              <w:rPr>
                <w:b/>
                <w:sz w:val="18"/>
                <w:szCs w:val="18"/>
              </w:rPr>
              <w:lastRenderedPageBreak/>
              <w:t>Main Findings</w:t>
            </w:r>
          </w:p>
          <w:p w14:paraId="03868FE8" w14:textId="77777777" w:rsidR="001D4F60" w:rsidRPr="002F16E1" w:rsidRDefault="00F81BE7" w:rsidP="001D3ED3">
            <w:pPr>
              <w:spacing w:before="120" w:after="120"/>
              <w:rPr>
                <w:sz w:val="18"/>
                <w:szCs w:val="18"/>
              </w:rPr>
            </w:pPr>
            <w:r w:rsidRPr="002F16E1">
              <w:rPr>
                <w:sz w:val="18"/>
                <w:szCs w:val="18"/>
              </w:rPr>
              <w:t>[</w:t>
            </w:r>
            <w:r>
              <w:rPr>
                <w:sz w:val="18"/>
                <w:szCs w:val="18"/>
              </w:rPr>
              <w:t>Provide summary of</w:t>
            </w:r>
            <w:r w:rsidRPr="002F16E1">
              <w:rPr>
                <w:sz w:val="18"/>
                <w:szCs w:val="18"/>
              </w:rPr>
              <w:t xml:space="preserve"> mean scores/mean differences/treatment effect, 95% confidence intervals and p-values etc.</w:t>
            </w:r>
            <w:r>
              <w:rPr>
                <w:sz w:val="18"/>
                <w:szCs w:val="18"/>
              </w:rPr>
              <w:t>, where provided; you may calculate your own values if necessary/applicable</w:t>
            </w:r>
            <w:r w:rsidR="001D3ED3">
              <w:rPr>
                <w:sz w:val="18"/>
                <w:szCs w:val="18"/>
              </w:rPr>
              <w:t>. You may summarize results in a table but you must explain the results with some narrative</w:t>
            </w:r>
            <w:r w:rsidR="0000738B">
              <w:rPr>
                <w:sz w:val="18"/>
                <w:szCs w:val="18"/>
              </w:rPr>
              <w:t>.</w:t>
            </w:r>
            <w:r w:rsidRPr="002F16E1">
              <w:rPr>
                <w:sz w:val="18"/>
                <w:szCs w:val="18"/>
              </w:rPr>
              <w:t>]</w:t>
            </w:r>
          </w:p>
        </w:tc>
      </w:tr>
      <w:tr w:rsidR="001D4F60" w:rsidRPr="002F16E1" w14:paraId="699E2354" w14:textId="77777777" w:rsidTr="001D4F60">
        <w:tc>
          <w:tcPr>
            <w:tcW w:w="10421" w:type="dxa"/>
            <w:tcBorders>
              <w:bottom w:val="single" w:sz="4" w:space="0" w:color="auto"/>
            </w:tcBorders>
            <w:shd w:val="clear" w:color="auto" w:fill="auto"/>
          </w:tcPr>
          <w:p w14:paraId="7F5EC547" w14:textId="5D08CE64" w:rsidR="001D4F60" w:rsidRDefault="00136F87" w:rsidP="009E380F">
            <w:pPr>
              <w:spacing w:before="120" w:after="120"/>
              <w:rPr>
                <w:sz w:val="18"/>
                <w:szCs w:val="18"/>
              </w:rPr>
            </w:pPr>
            <w:r>
              <w:rPr>
                <w:sz w:val="18"/>
                <w:szCs w:val="18"/>
              </w:rPr>
              <w:t>The main findings of the article can be broken up into pain, disability and quality of life. In regard to pain, the pooled SMDs demonstrated insignificant differences on mean change scores for pain int</w:t>
            </w:r>
            <w:r w:rsidR="000D465C">
              <w:rPr>
                <w:sz w:val="18"/>
                <w:szCs w:val="18"/>
              </w:rPr>
              <w:t xml:space="preserve">ensity </w:t>
            </w:r>
            <w:r>
              <w:rPr>
                <w:sz w:val="18"/>
                <w:szCs w:val="18"/>
              </w:rPr>
              <w:t xml:space="preserve">at each of the follow up interval (immediate post-treatment, intermediate-term, long-term). </w:t>
            </w:r>
            <w:r w:rsidR="000D465C">
              <w:rPr>
                <w:sz w:val="18"/>
                <w:szCs w:val="18"/>
              </w:rPr>
              <w:t>Further</w:t>
            </w:r>
            <w:r>
              <w:rPr>
                <w:sz w:val="18"/>
                <w:szCs w:val="18"/>
              </w:rPr>
              <w:t xml:space="preserve">, the authors </w:t>
            </w:r>
            <w:r w:rsidR="000D465C">
              <w:rPr>
                <w:sz w:val="18"/>
                <w:szCs w:val="18"/>
              </w:rPr>
              <w:t>downgraded</w:t>
            </w:r>
            <w:r>
              <w:rPr>
                <w:sz w:val="18"/>
                <w:szCs w:val="18"/>
              </w:rPr>
              <w:t xml:space="preserve"> the </w:t>
            </w:r>
            <w:r w:rsidR="005817CC">
              <w:rPr>
                <w:sz w:val="18"/>
                <w:szCs w:val="18"/>
              </w:rPr>
              <w:t xml:space="preserve">GRADE </w:t>
            </w:r>
            <w:r>
              <w:rPr>
                <w:sz w:val="18"/>
                <w:szCs w:val="18"/>
              </w:rPr>
              <w:t xml:space="preserve">quality of evidence </w:t>
            </w:r>
            <w:r w:rsidR="000D465C">
              <w:rPr>
                <w:sz w:val="18"/>
                <w:szCs w:val="18"/>
              </w:rPr>
              <w:t>due to lack of blinding and long-term follow-up data. With regard to disability, the authors again noted insignificant differences in mean cha</w:t>
            </w:r>
            <w:r w:rsidR="005817CC">
              <w:rPr>
                <w:sz w:val="18"/>
                <w:szCs w:val="18"/>
              </w:rPr>
              <w:t>n</w:t>
            </w:r>
            <w:r w:rsidR="000D465C">
              <w:rPr>
                <w:sz w:val="18"/>
                <w:szCs w:val="18"/>
              </w:rPr>
              <w:t xml:space="preserve">ge scores, downgraded the GRADE level of evidence of neck disability outcomes to moderate for the intermediate-term and low for the immediate post treatment and long-term follow-ups citing a lack of blind, inconsistent and incomplete data. Finally, the findings regarding quality of life echoed much of the above statements. </w:t>
            </w:r>
            <w:r w:rsidR="005817CC">
              <w:rPr>
                <w:sz w:val="18"/>
                <w:szCs w:val="18"/>
              </w:rPr>
              <w:t xml:space="preserve">Pooled SMDs </w:t>
            </w:r>
            <w:r w:rsidR="005E0C07">
              <w:rPr>
                <w:sz w:val="18"/>
                <w:szCs w:val="18"/>
              </w:rPr>
              <w:t xml:space="preserve">demonstrated </w:t>
            </w:r>
            <w:r w:rsidR="005817CC">
              <w:rPr>
                <w:sz w:val="18"/>
                <w:szCs w:val="18"/>
              </w:rPr>
              <w:t>non-significant between-group differences in mean change scores, GRADE level evidence was reduced to moderate at intermediate-term follow-up, low at immediate-post treatment and long-term follow-up. Again, for causes related to a lack of blinding, inconsistency and incomplete data.</w:t>
            </w:r>
          </w:p>
          <w:p w14:paraId="17B2A76E" w14:textId="77777777" w:rsidR="00E615D8" w:rsidRDefault="00E615D8" w:rsidP="009E380F">
            <w:pPr>
              <w:spacing w:before="120" w:after="120"/>
              <w:rPr>
                <w:sz w:val="18"/>
                <w:szCs w:val="18"/>
              </w:rPr>
            </w:pPr>
          </w:p>
          <w:tbl>
            <w:tblPr>
              <w:tblStyle w:val="TableGrid"/>
              <w:tblW w:w="0" w:type="auto"/>
              <w:tblLook w:val="04A0" w:firstRow="1" w:lastRow="0" w:firstColumn="1" w:lastColumn="0" w:noHBand="0" w:noVBand="1"/>
            </w:tblPr>
            <w:tblGrid>
              <w:gridCol w:w="1774"/>
              <w:gridCol w:w="1710"/>
              <w:gridCol w:w="1688"/>
              <w:gridCol w:w="1822"/>
              <w:gridCol w:w="1608"/>
            </w:tblGrid>
            <w:tr w:rsidR="00E615D8" w14:paraId="7A6B6A41" w14:textId="7A4C3D5E" w:rsidTr="00E615D8">
              <w:tc>
                <w:tcPr>
                  <w:tcW w:w="1774" w:type="dxa"/>
                </w:tcPr>
                <w:p w14:paraId="14746CF1" w14:textId="6906D09E" w:rsidR="00E615D8" w:rsidRPr="005817CC" w:rsidRDefault="00E615D8" w:rsidP="005817CC">
                  <w:pPr>
                    <w:spacing w:before="120" w:after="120"/>
                    <w:rPr>
                      <w:b/>
                      <w:bCs/>
                      <w:sz w:val="18"/>
                      <w:szCs w:val="18"/>
                    </w:rPr>
                  </w:pPr>
                  <w:r>
                    <w:rPr>
                      <w:b/>
                      <w:bCs/>
                      <w:sz w:val="18"/>
                      <w:szCs w:val="18"/>
                    </w:rPr>
                    <w:t>Follow-Up</w:t>
                  </w:r>
                </w:p>
              </w:tc>
              <w:tc>
                <w:tcPr>
                  <w:tcW w:w="1710" w:type="dxa"/>
                </w:tcPr>
                <w:p w14:paraId="51840383" w14:textId="66F3916E" w:rsidR="00E615D8" w:rsidRDefault="00E615D8" w:rsidP="005817CC">
                  <w:pPr>
                    <w:spacing w:before="120" w:after="120"/>
                    <w:rPr>
                      <w:sz w:val="18"/>
                      <w:szCs w:val="18"/>
                    </w:rPr>
                  </w:pPr>
                  <w:r w:rsidRPr="005817CC">
                    <w:rPr>
                      <w:b/>
                      <w:bCs/>
                      <w:sz w:val="18"/>
                      <w:szCs w:val="18"/>
                    </w:rPr>
                    <w:t>P</w:t>
                  </w:r>
                  <w:r>
                    <w:rPr>
                      <w:b/>
                      <w:bCs/>
                      <w:sz w:val="18"/>
                      <w:szCs w:val="18"/>
                    </w:rPr>
                    <w:t>ain</w:t>
                  </w:r>
                  <w:r w:rsidRPr="005817CC">
                    <w:rPr>
                      <w:b/>
                      <w:bCs/>
                      <w:sz w:val="18"/>
                      <w:szCs w:val="18"/>
                    </w:rPr>
                    <w:t xml:space="preserve"> at Rest</w:t>
                  </w:r>
                </w:p>
              </w:tc>
              <w:tc>
                <w:tcPr>
                  <w:tcW w:w="1688" w:type="dxa"/>
                </w:tcPr>
                <w:p w14:paraId="508787A3" w14:textId="48BE9659" w:rsidR="00E615D8" w:rsidRPr="005817CC" w:rsidRDefault="00E615D8" w:rsidP="005817CC">
                  <w:pPr>
                    <w:spacing w:before="120" w:after="120"/>
                    <w:rPr>
                      <w:b/>
                      <w:bCs/>
                      <w:sz w:val="18"/>
                      <w:szCs w:val="18"/>
                    </w:rPr>
                  </w:pPr>
                  <w:r w:rsidRPr="005817CC">
                    <w:rPr>
                      <w:b/>
                      <w:bCs/>
                      <w:sz w:val="18"/>
                      <w:szCs w:val="18"/>
                    </w:rPr>
                    <w:t>Disability</w:t>
                  </w:r>
                </w:p>
              </w:tc>
              <w:tc>
                <w:tcPr>
                  <w:tcW w:w="1822" w:type="dxa"/>
                </w:tcPr>
                <w:p w14:paraId="71AF6A1A" w14:textId="7D03B794" w:rsidR="00E615D8" w:rsidRPr="005817CC" w:rsidRDefault="00E615D8" w:rsidP="005817CC">
                  <w:pPr>
                    <w:spacing w:before="120" w:after="120"/>
                    <w:rPr>
                      <w:b/>
                      <w:bCs/>
                      <w:sz w:val="18"/>
                      <w:szCs w:val="18"/>
                    </w:rPr>
                  </w:pPr>
                  <w:r>
                    <w:rPr>
                      <w:b/>
                      <w:bCs/>
                      <w:sz w:val="18"/>
                      <w:szCs w:val="18"/>
                    </w:rPr>
                    <w:t>QOL – Physical</w:t>
                  </w:r>
                </w:p>
              </w:tc>
              <w:tc>
                <w:tcPr>
                  <w:tcW w:w="1608" w:type="dxa"/>
                </w:tcPr>
                <w:p w14:paraId="59DB4472" w14:textId="3F02FD42" w:rsidR="00E615D8" w:rsidRPr="005817CC" w:rsidRDefault="00E615D8" w:rsidP="005817CC">
                  <w:pPr>
                    <w:spacing w:before="120" w:after="120"/>
                    <w:rPr>
                      <w:b/>
                      <w:bCs/>
                      <w:sz w:val="18"/>
                      <w:szCs w:val="18"/>
                    </w:rPr>
                  </w:pPr>
                  <w:r>
                    <w:rPr>
                      <w:b/>
                      <w:bCs/>
                      <w:sz w:val="18"/>
                      <w:szCs w:val="18"/>
                    </w:rPr>
                    <w:t>QOL – Mental</w:t>
                  </w:r>
                </w:p>
              </w:tc>
            </w:tr>
            <w:tr w:rsidR="00E615D8" w14:paraId="23EC1435" w14:textId="4BDDA8A6" w:rsidTr="00E615D8">
              <w:tc>
                <w:tcPr>
                  <w:tcW w:w="1774" w:type="dxa"/>
                </w:tcPr>
                <w:p w14:paraId="05D82AFD" w14:textId="7E000A35" w:rsidR="00E615D8" w:rsidRDefault="00E615D8" w:rsidP="005817CC">
                  <w:pPr>
                    <w:spacing w:before="120" w:after="120"/>
                    <w:rPr>
                      <w:sz w:val="18"/>
                      <w:szCs w:val="18"/>
                    </w:rPr>
                  </w:pPr>
                  <w:r>
                    <w:rPr>
                      <w:sz w:val="18"/>
                      <w:szCs w:val="18"/>
                    </w:rPr>
                    <w:t>Intermediate-Post Treatment</w:t>
                  </w:r>
                </w:p>
              </w:tc>
              <w:tc>
                <w:tcPr>
                  <w:tcW w:w="1710" w:type="dxa"/>
                </w:tcPr>
                <w:p w14:paraId="33A71837" w14:textId="4833156C" w:rsidR="00E615D8" w:rsidRDefault="00E615D8" w:rsidP="005817CC">
                  <w:pPr>
                    <w:spacing w:before="120" w:after="120"/>
                    <w:rPr>
                      <w:sz w:val="18"/>
                      <w:szCs w:val="18"/>
                      <w:lang w:val="en-US"/>
                    </w:rPr>
                  </w:pPr>
                  <w:r w:rsidRPr="005817CC">
                    <w:rPr>
                      <w:sz w:val="18"/>
                      <w:szCs w:val="18"/>
                      <w:lang w:val="en-US"/>
                    </w:rPr>
                    <w:t>Pooled SMD</w:t>
                  </w:r>
                  <w:r>
                    <w:rPr>
                      <w:sz w:val="18"/>
                      <w:szCs w:val="18"/>
                      <w:lang w:val="en-US"/>
                    </w:rPr>
                    <w:t xml:space="preserve"> </w:t>
                  </w:r>
                  <w:r w:rsidRPr="005817CC">
                    <w:rPr>
                      <w:sz w:val="18"/>
                      <w:szCs w:val="18"/>
                      <w:lang w:val="en-US"/>
                    </w:rPr>
                    <w:t>_0.15 (95% CI</w:t>
                  </w:r>
                  <w:r>
                    <w:rPr>
                      <w:sz w:val="18"/>
                      <w:szCs w:val="18"/>
                      <w:lang w:val="en-US"/>
                    </w:rPr>
                    <w:t xml:space="preserve"> </w:t>
                  </w:r>
                  <w:r w:rsidRPr="005817CC">
                    <w:rPr>
                      <w:sz w:val="18"/>
                      <w:szCs w:val="18"/>
                      <w:lang w:val="en-US"/>
                    </w:rPr>
                    <w:t xml:space="preserve">e0.30 to 0.00) </w:t>
                  </w:r>
                </w:p>
                <w:p w14:paraId="50F5EAA0" w14:textId="62961B6D" w:rsidR="00E615D8" w:rsidRPr="00E615D8" w:rsidRDefault="00E615D8" w:rsidP="005817CC">
                  <w:pPr>
                    <w:spacing w:before="120" w:after="120"/>
                    <w:rPr>
                      <w:sz w:val="18"/>
                      <w:szCs w:val="18"/>
                      <w:lang w:val="en-US"/>
                    </w:rPr>
                  </w:pPr>
                  <w:r w:rsidRPr="005817CC">
                    <w:rPr>
                      <w:sz w:val="18"/>
                      <w:szCs w:val="18"/>
                      <w:lang w:val="en-US"/>
                    </w:rPr>
                    <w:t>in favor of</w:t>
                  </w:r>
                  <w:r>
                    <w:rPr>
                      <w:sz w:val="18"/>
                      <w:szCs w:val="18"/>
                      <w:lang w:val="en-US"/>
                    </w:rPr>
                    <w:t xml:space="preserve"> </w:t>
                  </w:r>
                  <w:r w:rsidRPr="005817CC">
                    <w:rPr>
                      <w:sz w:val="18"/>
                      <w:szCs w:val="18"/>
                      <w:lang w:val="en-US"/>
                    </w:rPr>
                    <w:t>combined treatment</w:t>
                  </w:r>
                </w:p>
              </w:tc>
              <w:tc>
                <w:tcPr>
                  <w:tcW w:w="1688" w:type="dxa"/>
                </w:tcPr>
                <w:p w14:paraId="61F94D33" w14:textId="32DC47FC" w:rsidR="00E615D8" w:rsidRDefault="00E615D8" w:rsidP="005817CC">
                  <w:pPr>
                    <w:spacing w:before="120" w:after="120"/>
                    <w:rPr>
                      <w:sz w:val="18"/>
                      <w:szCs w:val="18"/>
                      <w:lang w:val="en-US"/>
                    </w:rPr>
                  </w:pPr>
                  <w:r w:rsidRPr="005817CC">
                    <w:rPr>
                      <w:sz w:val="18"/>
                      <w:szCs w:val="18"/>
                      <w:lang w:val="en-US"/>
                    </w:rPr>
                    <w:t>Pooled SMD 0.02 (95% CI</w:t>
                  </w:r>
                  <w:r>
                    <w:rPr>
                      <w:sz w:val="18"/>
                      <w:szCs w:val="18"/>
                      <w:lang w:val="en-US"/>
                    </w:rPr>
                    <w:t xml:space="preserve"> </w:t>
                  </w:r>
                  <w:r w:rsidRPr="005817CC">
                    <w:rPr>
                      <w:sz w:val="18"/>
                      <w:szCs w:val="18"/>
                      <w:lang w:val="en-US"/>
                    </w:rPr>
                    <w:t xml:space="preserve">e0.26 to 0.30) </w:t>
                  </w:r>
                </w:p>
                <w:p w14:paraId="0536D73E" w14:textId="2C58B3DF" w:rsidR="00E615D8" w:rsidRPr="00E615D8" w:rsidRDefault="00E615D8" w:rsidP="005817CC">
                  <w:pPr>
                    <w:spacing w:before="120" w:after="120"/>
                    <w:rPr>
                      <w:sz w:val="18"/>
                      <w:szCs w:val="18"/>
                      <w:lang w:val="en-US"/>
                    </w:rPr>
                  </w:pPr>
                  <w:r w:rsidRPr="005817CC">
                    <w:rPr>
                      <w:sz w:val="18"/>
                      <w:szCs w:val="18"/>
                      <w:lang w:val="en-US"/>
                    </w:rPr>
                    <w:t>in favor of</w:t>
                  </w:r>
                  <w:r>
                    <w:rPr>
                      <w:sz w:val="18"/>
                      <w:szCs w:val="18"/>
                      <w:lang w:val="en-US"/>
                    </w:rPr>
                    <w:t xml:space="preserve"> </w:t>
                  </w:r>
                  <w:r w:rsidRPr="005817CC">
                    <w:rPr>
                      <w:sz w:val="18"/>
                      <w:szCs w:val="18"/>
                      <w:lang w:val="en-US"/>
                    </w:rPr>
                    <w:t>exercise therapy only</w:t>
                  </w:r>
                </w:p>
              </w:tc>
              <w:tc>
                <w:tcPr>
                  <w:tcW w:w="1822" w:type="dxa"/>
                </w:tcPr>
                <w:p w14:paraId="5E2C3ECB" w14:textId="52B5CC59" w:rsidR="00E615D8" w:rsidRDefault="00E615D8" w:rsidP="005817CC">
                  <w:pPr>
                    <w:spacing w:before="120" w:after="120"/>
                    <w:rPr>
                      <w:sz w:val="18"/>
                      <w:szCs w:val="18"/>
                      <w:lang w:val="en-US"/>
                    </w:rPr>
                  </w:pPr>
                  <w:r w:rsidRPr="005817CC">
                    <w:rPr>
                      <w:sz w:val="18"/>
                      <w:szCs w:val="18"/>
                      <w:lang w:val="en-US"/>
                    </w:rPr>
                    <w:t>Pooled SMD 0.14 (95% CI</w:t>
                  </w:r>
                  <w:r>
                    <w:rPr>
                      <w:sz w:val="18"/>
                      <w:szCs w:val="18"/>
                      <w:lang w:val="en-US"/>
                    </w:rPr>
                    <w:t xml:space="preserve"> </w:t>
                  </w:r>
                  <w:r w:rsidRPr="005817CC">
                    <w:rPr>
                      <w:sz w:val="18"/>
                      <w:szCs w:val="18"/>
                      <w:lang w:val="en-US"/>
                    </w:rPr>
                    <w:t xml:space="preserve">e0.20 to 0.48) </w:t>
                  </w:r>
                </w:p>
                <w:p w14:paraId="4CB617E1" w14:textId="1286F330" w:rsidR="00E615D8" w:rsidRPr="00E615D8" w:rsidRDefault="00E615D8" w:rsidP="005817CC">
                  <w:pPr>
                    <w:spacing w:before="120" w:after="120"/>
                    <w:rPr>
                      <w:sz w:val="18"/>
                      <w:szCs w:val="18"/>
                      <w:lang w:val="en-US"/>
                    </w:rPr>
                  </w:pPr>
                  <w:r w:rsidRPr="005817CC">
                    <w:rPr>
                      <w:sz w:val="18"/>
                      <w:szCs w:val="18"/>
                      <w:lang w:val="en-US"/>
                    </w:rPr>
                    <w:t>in favor of</w:t>
                  </w:r>
                  <w:r>
                    <w:rPr>
                      <w:sz w:val="18"/>
                      <w:szCs w:val="18"/>
                      <w:lang w:val="en-US"/>
                    </w:rPr>
                    <w:t xml:space="preserve"> </w:t>
                  </w:r>
                  <w:r w:rsidRPr="005817CC">
                    <w:rPr>
                      <w:sz w:val="18"/>
                      <w:szCs w:val="18"/>
                      <w:lang w:val="en-US"/>
                    </w:rPr>
                    <w:t>combined treatment</w:t>
                  </w:r>
                </w:p>
              </w:tc>
              <w:tc>
                <w:tcPr>
                  <w:tcW w:w="1608" w:type="dxa"/>
                </w:tcPr>
                <w:p w14:paraId="30A34FBA" w14:textId="3B8B4077" w:rsidR="00E615D8" w:rsidRDefault="00E615D8" w:rsidP="00E615D8">
                  <w:pPr>
                    <w:spacing w:before="120" w:after="120"/>
                    <w:rPr>
                      <w:sz w:val="18"/>
                      <w:szCs w:val="18"/>
                      <w:lang w:val="en-US"/>
                    </w:rPr>
                  </w:pPr>
                  <w:r w:rsidRPr="00E615D8">
                    <w:rPr>
                      <w:sz w:val="18"/>
                      <w:szCs w:val="18"/>
                      <w:lang w:val="en-US"/>
                    </w:rPr>
                    <w:t>Pooled SMD 0.22 (95% CI</w:t>
                  </w:r>
                  <w:r>
                    <w:rPr>
                      <w:sz w:val="18"/>
                      <w:szCs w:val="18"/>
                      <w:lang w:val="en-US"/>
                    </w:rPr>
                    <w:t xml:space="preserve"> </w:t>
                  </w:r>
                  <w:r w:rsidRPr="00E615D8">
                    <w:rPr>
                      <w:sz w:val="18"/>
                      <w:szCs w:val="18"/>
                      <w:lang w:val="en-US"/>
                    </w:rPr>
                    <w:t xml:space="preserve">e0.04 to 0.47) </w:t>
                  </w:r>
                </w:p>
                <w:p w14:paraId="119BBCFA" w14:textId="1855DA45" w:rsidR="00E615D8" w:rsidRPr="005817CC" w:rsidRDefault="00E615D8" w:rsidP="00E615D8">
                  <w:pPr>
                    <w:spacing w:before="120" w:after="120"/>
                    <w:rPr>
                      <w:sz w:val="18"/>
                      <w:szCs w:val="18"/>
                      <w:lang w:val="en-US"/>
                    </w:rPr>
                  </w:pPr>
                  <w:r w:rsidRPr="00E615D8">
                    <w:rPr>
                      <w:sz w:val="18"/>
                      <w:szCs w:val="18"/>
                      <w:lang w:val="en-US"/>
                    </w:rPr>
                    <w:t>in favor of</w:t>
                  </w:r>
                  <w:r>
                    <w:rPr>
                      <w:sz w:val="18"/>
                      <w:szCs w:val="18"/>
                      <w:lang w:val="en-US"/>
                    </w:rPr>
                    <w:t xml:space="preserve"> </w:t>
                  </w:r>
                  <w:r w:rsidRPr="00E615D8">
                    <w:rPr>
                      <w:sz w:val="18"/>
                      <w:szCs w:val="18"/>
                      <w:lang w:val="en-US"/>
                    </w:rPr>
                    <w:t>combined treatment</w:t>
                  </w:r>
                </w:p>
              </w:tc>
            </w:tr>
            <w:tr w:rsidR="00E615D8" w14:paraId="69EDE014" w14:textId="1EAD800A" w:rsidTr="00E615D8">
              <w:tc>
                <w:tcPr>
                  <w:tcW w:w="1774" w:type="dxa"/>
                </w:tcPr>
                <w:p w14:paraId="32CFEEF3" w14:textId="77C48E70" w:rsidR="00E615D8" w:rsidRDefault="00E615D8" w:rsidP="005817CC">
                  <w:pPr>
                    <w:spacing w:before="120" w:after="120"/>
                    <w:rPr>
                      <w:sz w:val="18"/>
                      <w:szCs w:val="18"/>
                    </w:rPr>
                  </w:pPr>
                  <w:r>
                    <w:rPr>
                      <w:sz w:val="18"/>
                      <w:szCs w:val="18"/>
                    </w:rPr>
                    <w:t>6 Months</w:t>
                  </w:r>
                </w:p>
              </w:tc>
              <w:tc>
                <w:tcPr>
                  <w:tcW w:w="1710" w:type="dxa"/>
                </w:tcPr>
                <w:p w14:paraId="5D6A4BDE" w14:textId="1087ACD5" w:rsidR="00E615D8" w:rsidRPr="005817CC" w:rsidRDefault="00E615D8" w:rsidP="005817CC">
                  <w:pPr>
                    <w:spacing w:before="120" w:after="120"/>
                    <w:rPr>
                      <w:sz w:val="18"/>
                      <w:szCs w:val="18"/>
                      <w:lang w:val="en-US"/>
                    </w:rPr>
                  </w:pPr>
                  <w:r w:rsidRPr="005817CC">
                    <w:rPr>
                      <w:sz w:val="18"/>
                      <w:szCs w:val="18"/>
                      <w:lang w:val="en-US"/>
                    </w:rPr>
                    <w:t>Pooled SMD e0.05 (95%</w:t>
                  </w:r>
                </w:p>
                <w:p w14:paraId="51ED7E01" w14:textId="77777777" w:rsidR="00E615D8" w:rsidRPr="005817CC" w:rsidRDefault="00E615D8" w:rsidP="005817CC">
                  <w:pPr>
                    <w:spacing w:before="120" w:after="120"/>
                    <w:rPr>
                      <w:sz w:val="18"/>
                      <w:szCs w:val="18"/>
                      <w:lang w:val="en-US"/>
                    </w:rPr>
                  </w:pPr>
                  <w:r w:rsidRPr="005817CC">
                    <w:rPr>
                      <w:sz w:val="18"/>
                      <w:szCs w:val="18"/>
                      <w:lang w:val="en-US"/>
                    </w:rPr>
                    <w:t>CI _0.35 to 0.24) in favor of</w:t>
                  </w:r>
                </w:p>
                <w:p w14:paraId="6E0EB4DE" w14:textId="1F07DDF5" w:rsidR="00E615D8" w:rsidRDefault="00E615D8" w:rsidP="005817CC">
                  <w:pPr>
                    <w:spacing w:before="120" w:after="120"/>
                    <w:rPr>
                      <w:sz w:val="18"/>
                      <w:szCs w:val="18"/>
                    </w:rPr>
                  </w:pPr>
                  <w:r w:rsidRPr="005817CC">
                    <w:rPr>
                      <w:sz w:val="18"/>
                      <w:szCs w:val="18"/>
                      <w:lang w:val="en-US"/>
                    </w:rPr>
                    <w:t>combined treatment</w:t>
                  </w:r>
                </w:p>
              </w:tc>
              <w:tc>
                <w:tcPr>
                  <w:tcW w:w="1688" w:type="dxa"/>
                </w:tcPr>
                <w:p w14:paraId="62D90795" w14:textId="77777777" w:rsidR="00E615D8" w:rsidRPr="005817CC" w:rsidRDefault="00E615D8" w:rsidP="005817CC">
                  <w:pPr>
                    <w:spacing w:before="120" w:after="120"/>
                    <w:rPr>
                      <w:sz w:val="18"/>
                      <w:szCs w:val="18"/>
                      <w:lang w:val="en-US"/>
                    </w:rPr>
                  </w:pPr>
                  <w:r w:rsidRPr="005817CC">
                    <w:rPr>
                      <w:sz w:val="18"/>
                      <w:szCs w:val="18"/>
                      <w:lang w:val="en-US"/>
                    </w:rPr>
                    <w:t>Pooled SMD 0.01 (95% CI</w:t>
                  </w:r>
                </w:p>
                <w:p w14:paraId="3B04D7B0" w14:textId="77777777" w:rsidR="00E615D8" w:rsidRPr="005817CC" w:rsidRDefault="00E615D8" w:rsidP="005817CC">
                  <w:pPr>
                    <w:spacing w:before="120" w:after="120"/>
                    <w:rPr>
                      <w:sz w:val="18"/>
                      <w:szCs w:val="18"/>
                      <w:lang w:val="en-US"/>
                    </w:rPr>
                  </w:pPr>
                  <w:r w:rsidRPr="005817CC">
                    <w:rPr>
                      <w:sz w:val="18"/>
                      <w:szCs w:val="18"/>
                      <w:lang w:val="en-US"/>
                    </w:rPr>
                    <w:t>e0.19 to 0.21) in favor of</w:t>
                  </w:r>
                </w:p>
                <w:p w14:paraId="453DABA0" w14:textId="43D35EBE" w:rsidR="00E615D8" w:rsidRDefault="00E615D8" w:rsidP="005817CC">
                  <w:pPr>
                    <w:spacing w:before="120" w:after="120"/>
                    <w:rPr>
                      <w:sz w:val="18"/>
                      <w:szCs w:val="18"/>
                    </w:rPr>
                  </w:pPr>
                  <w:r w:rsidRPr="005817CC">
                    <w:rPr>
                      <w:sz w:val="18"/>
                      <w:szCs w:val="18"/>
                      <w:lang w:val="en-US"/>
                    </w:rPr>
                    <w:t>exercise therapy only</w:t>
                  </w:r>
                </w:p>
              </w:tc>
              <w:tc>
                <w:tcPr>
                  <w:tcW w:w="1822" w:type="dxa"/>
                </w:tcPr>
                <w:p w14:paraId="79418722" w14:textId="77777777" w:rsidR="00E615D8" w:rsidRPr="005817CC" w:rsidRDefault="00E615D8" w:rsidP="005817CC">
                  <w:pPr>
                    <w:spacing w:before="120" w:after="120"/>
                    <w:rPr>
                      <w:sz w:val="18"/>
                      <w:szCs w:val="18"/>
                      <w:lang w:val="en-US"/>
                    </w:rPr>
                  </w:pPr>
                  <w:r w:rsidRPr="005817CC">
                    <w:rPr>
                      <w:sz w:val="18"/>
                      <w:szCs w:val="18"/>
                      <w:lang w:val="en-US"/>
                    </w:rPr>
                    <w:t>Pooled SMD 0.06 (95%</w:t>
                  </w:r>
                </w:p>
                <w:p w14:paraId="59EC095D" w14:textId="77777777" w:rsidR="00E615D8" w:rsidRDefault="00E615D8" w:rsidP="005817CC">
                  <w:pPr>
                    <w:spacing w:before="120" w:after="120"/>
                    <w:rPr>
                      <w:sz w:val="18"/>
                      <w:szCs w:val="18"/>
                      <w:lang w:val="en-US"/>
                    </w:rPr>
                  </w:pPr>
                  <w:r w:rsidRPr="005817CC">
                    <w:rPr>
                      <w:sz w:val="18"/>
                      <w:szCs w:val="18"/>
                      <w:lang w:val="en-US"/>
                    </w:rPr>
                    <w:t xml:space="preserve">CI _0.14 to 0.26) </w:t>
                  </w:r>
                </w:p>
                <w:p w14:paraId="36CEC3B7" w14:textId="01746463" w:rsidR="00E615D8" w:rsidRPr="00E615D8" w:rsidRDefault="00E615D8" w:rsidP="005817CC">
                  <w:pPr>
                    <w:spacing w:before="120" w:after="120"/>
                    <w:rPr>
                      <w:sz w:val="18"/>
                      <w:szCs w:val="18"/>
                      <w:lang w:val="en-US"/>
                    </w:rPr>
                  </w:pPr>
                  <w:r w:rsidRPr="005817CC">
                    <w:rPr>
                      <w:sz w:val="18"/>
                      <w:szCs w:val="18"/>
                      <w:lang w:val="en-US"/>
                    </w:rPr>
                    <w:t>in favor of</w:t>
                  </w:r>
                  <w:r>
                    <w:rPr>
                      <w:sz w:val="18"/>
                      <w:szCs w:val="18"/>
                      <w:lang w:val="en-US"/>
                    </w:rPr>
                    <w:t xml:space="preserve"> </w:t>
                  </w:r>
                  <w:r w:rsidRPr="005817CC">
                    <w:rPr>
                      <w:sz w:val="18"/>
                      <w:szCs w:val="18"/>
                      <w:lang w:val="en-US"/>
                    </w:rPr>
                    <w:t>combined treatment</w:t>
                  </w:r>
                </w:p>
              </w:tc>
              <w:tc>
                <w:tcPr>
                  <w:tcW w:w="1608" w:type="dxa"/>
                </w:tcPr>
                <w:p w14:paraId="32D09905" w14:textId="643127C1" w:rsidR="00E615D8" w:rsidRDefault="00E615D8" w:rsidP="00E615D8">
                  <w:pPr>
                    <w:spacing w:before="120" w:after="120"/>
                    <w:rPr>
                      <w:sz w:val="18"/>
                      <w:szCs w:val="18"/>
                      <w:lang w:val="en-US"/>
                    </w:rPr>
                  </w:pPr>
                  <w:r w:rsidRPr="00E615D8">
                    <w:rPr>
                      <w:sz w:val="18"/>
                      <w:szCs w:val="18"/>
                      <w:lang w:val="en-US"/>
                    </w:rPr>
                    <w:t>Pooled SMD 0.05 (95%</w:t>
                  </w:r>
                  <w:r>
                    <w:rPr>
                      <w:sz w:val="18"/>
                      <w:szCs w:val="18"/>
                      <w:lang w:val="en-US"/>
                    </w:rPr>
                    <w:t xml:space="preserve"> </w:t>
                  </w:r>
                  <w:r w:rsidRPr="00E615D8">
                    <w:rPr>
                      <w:sz w:val="18"/>
                      <w:szCs w:val="18"/>
                      <w:lang w:val="en-US"/>
                    </w:rPr>
                    <w:t xml:space="preserve">CI _0.15 to 0.25) </w:t>
                  </w:r>
                </w:p>
                <w:p w14:paraId="0115C279" w14:textId="02AC07A5" w:rsidR="00E615D8" w:rsidRPr="005817CC" w:rsidRDefault="00E615D8" w:rsidP="00E615D8">
                  <w:pPr>
                    <w:spacing w:before="120" w:after="120"/>
                    <w:rPr>
                      <w:sz w:val="18"/>
                      <w:szCs w:val="18"/>
                      <w:lang w:val="en-US"/>
                    </w:rPr>
                  </w:pPr>
                  <w:r w:rsidRPr="00E615D8">
                    <w:rPr>
                      <w:sz w:val="18"/>
                      <w:szCs w:val="18"/>
                      <w:lang w:val="en-US"/>
                    </w:rPr>
                    <w:t>in favor of</w:t>
                  </w:r>
                  <w:r>
                    <w:rPr>
                      <w:sz w:val="18"/>
                      <w:szCs w:val="18"/>
                      <w:lang w:val="en-US"/>
                    </w:rPr>
                    <w:t xml:space="preserve"> </w:t>
                  </w:r>
                  <w:r w:rsidRPr="00E615D8">
                    <w:rPr>
                      <w:sz w:val="18"/>
                      <w:szCs w:val="18"/>
                      <w:lang w:val="en-US"/>
                    </w:rPr>
                    <w:t>combined treatment</w:t>
                  </w:r>
                </w:p>
              </w:tc>
            </w:tr>
            <w:tr w:rsidR="00E615D8" w14:paraId="54650A5D" w14:textId="3AD25055" w:rsidTr="00E615D8">
              <w:tc>
                <w:tcPr>
                  <w:tcW w:w="1774" w:type="dxa"/>
                </w:tcPr>
                <w:p w14:paraId="65BA5FFE" w14:textId="4A9963C3" w:rsidR="00E615D8" w:rsidRDefault="00E615D8" w:rsidP="005817CC">
                  <w:pPr>
                    <w:spacing w:before="120" w:after="120"/>
                    <w:rPr>
                      <w:sz w:val="18"/>
                      <w:szCs w:val="18"/>
                    </w:rPr>
                  </w:pPr>
                  <w:r>
                    <w:rPr>
                      <w:sz w:val="18"/>
                      <w:szCs w:val="18"/>
                    </w:rPr>
                    <w:t>12 Months</w:t>
                  </w:r>
                </w:p>
              </w:tc>
              <w:tc>
                <w:tcPr>
                  <w:tcW w:w="1710" w:type="dxa"/>
                </w:tcPr>
                <w:p w14:paraId="1D125196" w14:textId="778E10FF" w:rsidR="00E615D8" w:rsidRDefault="00E615D8" w:rsidP="005817CC">
                  <w:pPr>
                    <w:spacing w:before="120" w:after="120"/>
                    <w:rPr>
                      <w:sz w:val="18"/>
                      <w:szCs w:val="18"/>
                      <w:lang w:val="en-US"/>
                    </w:rPr>
                  </w:pPr>
                  <w:r w:rsidRPr="005817CC">
                    <w:rPr>
                      <w:sz w:val="18"/>
                      <w:szCs w:val="18"/>
                      <w:lang w:val="en-US"/>
                    </w:rPr>
                    <w:t>SMD 0.15 (95% CI e0.17 to</w:t>
                  </w:r>
                  <w:r>
                    <w:rPr>
                      <w:sz w:val="18"/>
                      <w:szCs w:val="18"/>
                      <w:lang w:val="en-US"/>
                    </w:rPr>
                    <w:t xml:space="preserve"> </w:t>
                  </w:r>
                  <w:r w:rsidRPr="005817CC">
                    <w:rPr>
                      <w:sz w:val="18"/>
                      <w:szCs w:val="18"/>
                      <w:lang w:val="en-US"/>
                    </w:rPr>
                    <w:t xml:space="preserve">0.46) </w:t>
                  </w:r>
                </w:p>
                <w:p w14:paraId="3A016F5C" w14:textId="095BAD41" w:rsidR="00E615D8" w:rsidRPr="00E615D8" w:rsidRDefault="00E615D8" w:rsidP="005817CC">
                  <w:pPr>
                    <w:spacing w:before="120" w:after="120"/>
                    <w:rPr>
                      <w:sz w:val="18"/>
                      <w:szCs w:val="18"/>
                      <w:lang w:val="en-US"/>
                    </w:rPr>
                  </w:pPr>
                  <w:r w:rsidRPr="005817CC">
                    <w:rPr>
                      <w:sz w:val="18"/>
                      <w:szCs w:val="18"/>
                      <w:lang w:val="en-US"/>
                    </w:rPr>
                    <w:t>in favor of exercise</w:t>
                  </w:r>
                  <w:r>
                    <w:rPr>
                      <w:sz w:val="18"/>
                      <w:szCs w:val="18"/>
                      <w:lang w:val="en-US"/>
                    </w:rPr>
                    <w:t xml:space="preserve"> </w:t>
                  </w:r>
                  <w:r w:rsidRPr="005817CC">
                    <w:rPr>
                      <w:sz w:val="18"/>
                      <w:szCs w:val="18"/>
                      <w:lang w:val="en-US"/>
                    </w:rPr>
                    <w:t>therapy only</w:t>
                  </w:r>
                </w:p>
              </w:tc>
              <w:tc>
                <w:tcPr>
                  <w:tcW w:w="1688" w:type="dxa"/>
                </w:tcPr>
                <w:p w14:paraId="3A3F18A1" w14:textId="45462D60" w:rsidR="00E615D8" w:rsidRDefault="00E615D8" w:rsidP="005817CC">
                  <w:pPr>
                    <w:spacing w:before="120" w:after="120"/>
                    <w:rPr>
                      <w:sz w:val="18"/>
                      <w:szCs w:val="18"/>
                      <w:lang w:val="en-US"/>
                    </w:rPr>
                  </w:pPr>
                  <w:r w:rsidRPr="005817CC">
                    <w:rPr>
                      <w:sz w:val="18"/>
                      <w:szCs w:val="18"/>
                      <w:lang w:val="en-US"/>
                    </w:rPr>
                    <w:t>SMD _0.09 (95% CI e0.41 to</w:t>
                  </w:r>
                  <w:r>
                    <w:rPr>
                      <w:sz w:val="18"/>
                      <w:szCs w:val="18"/>
                      <w:lang w:val="en-US"/>
                    </w:rPr>
                    <w:t xml:space="preserve"> </w:t>
                  </w:r>
                  <w:r w:rsidRPr="005817CC">
                    <w:rPr>
                      <w:sz w:val="18"/>
                      <w:szCs w:val="18"/>
                      <w:lang w:val="en-US"/>
                    </w:rPr>
                    <w:t xml:space="preserve">0.22) </w:t>
                  </w:r>
                </w:p>
                <w:p w14:paraId="6419FF53" w14:textId="630B0EAE" w:rsidR="00E615D8" w:rsidRPr="00E615D8" w:rsidRDefault="00E615D8" w:rsidP="005817CC">
                  <w:pPr>
                    <w:spacing w:before="120" w:after="120"/>
                    <w:rPr>
                      <w:sz w:val="18"/>
                      <w:szCs w:val="18"/>
                      <w:lang w:val="en-US"/>
                    </w:rPr>
                  </w:pPr>
                  <w:r w:rsidRPr="005817CC">
                    <w:rPr>
                      <w:sz w:val="18"/>
                      <w:szCs w:val="18"/>
                      <w:lang w:val="en-US"/>
                    </w:rPr>
                    <w:t>in favor of combined</w:t>
                  </w:r>
                  <w:r>
                    <w:rPr>
                      <w:sz w:val="18"/>
                      <w:szCs w:val="18"/>
                      <w:lang w:val="en-US"/>
                    </w:rPr>
                    <w:t xml:space="preserve"> </w:t>
                  </w:r>
                  <w:r w:rsidRPr="005817CC">
                    <w:rPr>
                      <w:sz w:val="18"/>
                      <w:szCs w:val="18"/>
                      <w:lang w:val="en-US"/>
                    </w:rPr>
                    <w:t>treatment</w:t>
                  </w:r>
                </w:p>
              </w:tc>
              <w:tc>
                <w:tcPr>
                  <w:tcW w:w="1822" w:type="dxa"/>
                </w:tcPr>
                <w:p w14:paraId="62119136" w14:textId="44DD03F0" w:rsidR="00E615D8" w:rsidRDefault="00E615D8" w:rsidP="005817CC">
                  <w:pPr>
                    <w:spacing w:before="120" w:after="120"/>
                    <w:rPr>
                      <w:sz w:val="18"/>
                      <w:szCs w:val="18"/>
                      <w:lang w:val="en-US"/>
                    </w:rPr>
                  </w:pPr>
                  <w:r w:rsidRPr="005817CC">
                    <w:rPr>
                      <w:sz w:val="18"/>
                      <w:szCs w:val="18"/>
                      <w:lang w:val="en-US"/>
                    </w:rPr>
                    <w:t>Pooled SMD 0.17 (95%</w:t>
                  </w:r>
                  <w:r>
                    <w:rPr>
                      <w:sz w:val="18"/>
                      <w:szCs w:val="18"/>
                      <w:lang w:val="en-US"/>
                    </w:rPr>
                    <w:t xml:space="preserve"> </w:t>
                  </w:r>
                  <w:r w:rsidRPr="005817CC">
                    <w:rPr>
                      <w:sz w:val="18"/>
                      <w:szCs w:val="18"/>
                      <w:lang w:val="en-US"/>
                    </w:rPr>
                    <w:t xml:space="preserve">CI _0.15 to 0.49) </w:t>
                  </w:r>
                </w:p>
                <w:p w14:paraId="1DA378FB" w14:textId="3BE1D768" w:rsidR="00E615D8" w:rsidRPr="00E615D8" w:rsidRDefault="00E615D8" w:rsidP="005817CC">
                  <w:pPr>
                    <w:spacing w:before="120" w:after="120"/>
                    <w:rPr>
                      <w:sz w:val="18"/>
                      <w:szCs w:val="18"/>
                      <w:lang w:val="en-US"/>
                    </w:rPr>
                  </w:pPr>
                  <w:r w:rsidRPr="005817CC">
                    <w:rPr>
                      <w:sz w:val="18"/>
                      <w:szCs w:val="18"/>
                      <w:lang w:val="en-US"/>
                    </w:rPr>
                    <w:t>in favor of</w:t>
                  </w:r>
                  <w:r>
                    <w:rPr>
                      <w:sz w:val="18"/>
                      <w:szCs w:val="18"/>
                      <w:lang w:val="en-US"/>
                    </w:rPr>
                    <w:t xml:space="preserve"> </w:t>
                  </w:r>
                  <w:r w:rsidRPr="005817CC">
                    <w:rPr>
                      <w:sz w:val="18"/>
                      <w:szCs w:val="18"/>
                      <w:lang w:val="en-US"/>
                    </w:rPr>
                    <w:t>combined treatment</w:t>
                  </w:r>
                </w:p>
              </w:tc>
              <w:tc>
                <w:tcPr>
                  <w:tcW w:w="1608" w:type="dxa"/>
                </w:tcPr>
                <w:p w14:paraId="12167BFB" w14:textId="345788AC" w:rsidR="00E615D8" w:rsidRDefault="00E615D8" w:rsidP="00E615D8">
                  <w:pPr>
                    <w:spacing w:before="120" w:after="120"/>
                    <w:rPr>
                      <w:sz w:val="18"/>
                      <w:szCs w:val="18"/>
                      <w:lang w:val="en-US"/>
                    </w:rPr>
                  </w:pPr>
                  <w:r w:rsidRPr="00E615D8">
                    <w:rPr>
                      <w:sz w:val="18"/>
                      <w:szCs w:val="18"/>
                      <w:lang w:val="en-US"/>
                    </w:rPr>
                    <w:t>Pooled SMD 0.05 (95%</w:t>
                  </w:r>
                  <w:r>
                    <w:rPr>
                      <w:sz w:val="18"/>
                      <w:szCs w:val="18"/>
                      <w:lang w:val="en-US"/>
                    </w:rPr>
                    <w:t xml:space="preserve"> </w:t>
                  </w:r>
                  <w:r w:rsidRPr="00E615D8">
                    <w:rPr>
                      <w:sz w:val="18"/>
                      <w:szCs w:val="18"/>
                      <w:lang w:val="en-US"/>
                    </w:rPr>
                    <w:t xml:space="preserve">CI _0.27 to 0.37) </w:t>
                  </w:r>
                </w:p>
                <w:p w14:paraId="3160A572" w14:textId="4C19BA8C" w:rsidR="00E615D8" w:rsidRPr="005817CC" w:rsidRDefault="00E615D8" w:rsidP="00E615D8">
                  <w:pPr>
                    <w:spacing w:before="120" w:after="120"/>
                    <w:rPr>
                      <w:sz w:val="18"/>
                      <w:szCs w:val="18"/>
                      <w:lang w:val="en-US"/>
                    </w:rPr>
                  </w:pPr>
                  <w:r w:rsidRPr="00E615D8">
                    <w:rPr>
                      <w:sz w:val="18"/>
                      <w:szCs w:val="18"/>
                      <w:lang w:val="en-US"/>
                    </w:rPr>
                    <w:t>in favor of</w:t>
                  </w:r>
                  <w:r>
                    <w:rPr>
                      <w:sz w:val="18"/>
                      <w:szCs w:val="18"/>
                      <w:lang w:val="en-US"/>
                    </w:rPr>
                    <w:t xml:space="preserve"> </w:t>
                  </w:r>
                  <w:r w:rsidRPr="00E615D8">
                    <w:rPr>
                      <w:sz w:val="18"/>
                      <w:szCs w:val="18"/>
                      <w:lang w:val="en-US"/>
                    </w:rPr>
                    <w:t>combined treatment</w:t>
                  </w:r>
                </w:p>
              </w:tc>
            </w:tr>
          </w:tbl>
          <w:p w14:paraId="6D6185F0" w14:textId="77777777" w:rsidR="005817CC" w:rsidRPr="002F16E1" w:rsidRDefault="005817CC" w:rsidP="009E380F">
            <w:pPr>
              <w:spacing w:before="120" w:after="120"/>
              <w:rPr>
                <w:sz w:val="18"/>
                <w:szCs w:val="18"/>
              </w:rPr>
            </w:pPr>
          </w:p>
          <w:p w14:paraId="71C33A3D" w14:textId="77777777" w:rsidR="001D4F60" w:rsidRPr="002F16E1" w:rsidRDefault="001D4F60" w:rsidP="009E380F">
            <w:pPr>
              <w:spacing w:before="120" w:after="120"/>
              <w:jc w:val="right"/>
              <w:rPr>
                <w:sz w:val="18"/>
                <w:szCs w:val="18"/>
              </w:rPr>
            </w:pPr>
          </w:p>
        </w:tc>
      </w:tr>
      <w:tr w:rsidR="001D4F60" w:rsidRPr="002F16E1" w14:paraId="53F2C9CE" w14:textId="77777777" w:rsidTr="001D4F60">
        <w:tc>
          <w:tcPr>
            <w:tcW w:w="10421" w:type="dxa"/>
            <w:shd w:val="clear" w:color="auto" w:fill="E6E6E6"/>
          </w:tcPr>
          <w:p w14:paraId="72BE4061" w14:textId="77777777" w:rsidR="001D4F60" w:rsidRPr="002F16E1" w:rsidRDefault="001D4F60" w:rsidP="009E380F">
            <w:pPr>
              <w:spacing w:before="120" w:after="120"/>
              <w:rPr>
                <w:b/>
                <w:sz w:val="18"/>
                <w:szCs w:val="18"/>
              </w:rPr>
            </w:pPr>
            <w:r w:rsidRPr="002F16E1">
              <w:rPr>
                <w:b/>
                <w:sz w:val="18"/>
                <w:szCs w:val="18"/>
              </w:rPr>
              <w:t>Original Authors’ Conclusions</w:t>
            </w:r>
          </w:p>
          <w:p w14:paraId="07B8B48A" w14:textId="77777777" w:rsidR="001D4F60" w:rsidRPr="002F16E1" w:rsidRDefault="001D4F60" w:rsidP="009E380F">
            <w:pPr>
              <w:spacing w:before="120" w:after="120"/>
              <w:rPr>
                <w:sz w:val="18"/>
                <w:szCs w:val="18"/>
              </w:rPr>
            </w:pPr>
            <w:r w:rsidRPr="002F16E1">
              <w:rPr>
                <w:sz w:val="18"/>
                <w:szCs w:val="18"/>
              </w:rPr>
              <w:lastRenderedPageBreak/>
              <w:t>[Paraphrase as required.  If providing a direct quote, add page number]</w:t>
            </w:r>
          </w:p>
        </w:tc>
      </w:tr>
      <w:tr w:rsidR="001D4F60" w:rsidRPr="002F16E1" w14:paraId="05AD1D49" w14:textId="77777777" w:rsidTr="001D4F60">
        <w:tc>
          <w:tcPr>
            <w:tcW w:w="10421" w:type="dxa"/>
            <w:tcBorders>
              <w:bottom w:val="single" w:sz="4" w:space="0" w:color="auto"/>
            </w:tcBorders>
            <w:shd w:val="clear" w:color="auto" w:fill="auto"/>
          </w:tcPr>
          <w:p w14:paraId="6BB883B8" w14:textId="291BC273" w:rsidR="001D4F60" w:rsidRPr="002F16E1" w:rsidRDefault="00F02F55" w:rsidP="009E380F">
            <w:pPr>
              <w:spacing w:before="120" w:after="120"/>
              <w:rPr>
                <w:sz w:val="18"/>
                <w:szCs w:val="18"/>
              </w:rPr>
            </w:pPr>
            <w:r>
              <w:rPr>
                <w:sz w:val="18"/>
                <w:szCs w:val="18"/>
              </w:rPr>
              <w:lastRenderedPageBreak/>
              <w:t>The authors’ conclusions are that a combined treatment of MT and ET does not appear to be more effective than ET alone in reducing neck pain, neck disability, or quality of life for adults with grade I or II neck pain. They came to this conclusion by way of finding very small to insignificant between-group differences in effect sizes for their primary outcomes. The authors stated that if there are specific effects associated with MT, these benefits are very minimal to the overall treatment effect of combining the two treatments. The authors cite the lack of trials investigating this topic and the subsequent poor quality of included studies as reasons for the insignificant results. However, given the recency of the included studies, they appear hopeful this is representative of increased interest in the subject matter and therefore, the potential for future research to support or refute their findings.</w:t>
            </w:r>
          </w:p>
          <w:p w14:paraId="20A21930" w14:textId="77777777" w:rsidR="001D4F60" w:rsidRPr="002F16E1" w:rsidRDefault="001D4F60" w:rsidP="009E380F">
            <w:pPr>
              <w:spacing w:before="120" w:after="120"/>
              <w:jc w:val="right"/>
              <w:rPr>
                <w:sz w:val="18"/>
                <w:szCs w:val="18"/>
              </w:rPr>
            </w:pPr>
          </w:p>
        </w:tc>
      </w:tr>
      <w:tr w:rsidR="001D4F60" w:rsidRPr="002F16E1" w14:paraId="588FC3FE" w14:textId="77777777" w:rsidTr="001D4F60">
        <w:tc>
          <w:tcPr>
            <w:tcW w:w="10421" w:type="dxa"/>
            <w:shd w:val="clear" w:color="auto" w:fill="E6E6E6"/>
          </w:tcPr>
          <w:p w14:paraId="5D491AA3" w14:textId="77777777" w:rsidR="001D4F60" w:rsidRPr="002F16E1" w:rsidRDefault="001D4F60" w:rsidP="009E380F">
            <w:pPr>
              <w:spacing w:before="120" w:after="120"/>
              <w:rPr>
                <w:b/>
                <w:sz w:val="18"/>
                <w:szCs w:val="18"/>
              </w:rPr>
            </w:pPr>
            <w:r w:rsidRPr="002F16E1">
              <w:rPr>
                <w:b/>
                <w:sz w:val="18"/>
                <w:szCs w:val="18"/>
              </w:rPr>
              <w:t>Critical Appraisal</w:t>
            </w:r>
          </w:p>
        </w:tc>
      </w:tr>
      <w:tr w:rsidR="001D4F60" w:rsidRPr="002F16E1" w14:paraId="699E867A" w14:textId="77777777" w:rsidTr="001D4F60">
        <w:tc>
          <w:tcPr>
            <w:tcW w:w="10421" w:type="dxa"/>
            <w:shd w:val="clear" w:color="auto" w:fill="auto"/>
          </w:tcPr>
          <w:p w14:paraId="1E5ECCE1" w14:textId="77777777" w:rsidR="001D4F60" w:rsidRPr="002F16E1" w:rsidRDefault="001D4F60" w:rsidP="009E380F">
            <w:pPr>
              <w:spacing w:before="120" w:after="120"/>
              <w:rPr>
                <w:b/>
                <w:sz w:val="18"/>
                <w:szCs w:val="18"/>
              </w:rPr>
            </w:pPr>
            <w:r w:rsidRPr="002F16E1">
              <w:rPr>
                <w:b/>
                <w:sz w:val="18"/>
                <w:szCs w:val="18"/>
              </w:rPr>
              <w:t>Validity</w:t>
            </w:r>
          </w:p>
          <w:p w14:paraId="35E692E7" w14:textId="77777777" w:rsidR="001D4F60" w:rsidRPr="002F16E1" w:rsidRDefault="0000738B" w:rsidP="0000738B">
            <w:pPr>
              <w:spacing w:before="120" w:after="120"/>
              <w:rPr>
                <w:sz w:val="18"/>
                <w:szCs w:val="18"/>
              </w:rPr>
            </w:pPr>
            <w:r>
              <w:rPr>
                <w:sz w:val="18"/>
                <w:szCs w:val="18"/>
              </w:rPr>
              <w:t>[Summarize the internal and external validity of the study. Highlight key strengths and weaknesses. Comment on the overall evidence quality provided by this study.]</w:t>
            </w:r>
          </w:p>
        </w:tc>
      </w:tr>
      <w:tr w:rsidR="001D4F60" w:rsidRPr="002F16E1" w14:paraId="6CE2541E" w14:textId="77777777" w:rsidTr="001D4F60">
        <w:tc>
          <w:tcPr>
            <w:tcW w:w="10421" w:type="dxa"/>
            <w:shd w:val="clear" w:color="auto" w:fill="auto"/>
          </w:tcPr>
          <w:p w14:paraId="2842943F" w14:textId="2E58F543" w:rsidR="001D4F60" w:rsidRPr="00580607" w:rsidRDefault="00D35ECC" w:rsidP="009E380F">
            <w:pPr>
              <w:spacing w:before="120" w:after="120"/>
              <w:rPr>
                <w:sz w:val="18"/>
                <w:szCs w:val="18"/>
              </w:rPr>
            </w:pPr>
            <w:r>
              <w:rPr>
                <w:sz w:val="18"/>
                <w:szCs w:val="18"/>
              </w:rPr>
              <w:t xml:space="preserve">Using the AMSTAR quality measurement tool to assess the methodological quality, I scored this systematic review with an 8/11 points. This </w:t>
            </w:r>
            <w:r w:rsidR="001B78D0">
              <w:rPr>
                <w:sz w:val="18"/>
                <w:szCs w:val="18"/>
              </w:rPr>
              <w:t xml:space="preserve">score </w:t>
            </w:r>
            <w:r>
              <w:rPr>
                <w:sz w:val="18"/>
                <w:szCs w:val="18"/>
              </w:rPr>
              <w:t xml:space="preserve">indicates that </w:t>
            </w:r>
            <w:r w:rsidR="001B78D0">
              <w:rPr>
                <w:sz w:val="18"/>
                <w:szCs w:val="18"/>
              </w:rPr>
              <w:t>this review is of</w:t>
            </w:r>
            <w:r>
              <w:rPr>
                <w:sz w:val="18"/>
                <w:szCs w:val="18"/>
              </w:rPr>
              <w:t xml:space="preserve"> medium</w:t>
            </w:r>
            <w:r w:rsidR="001500E7">
              <w:rPr>
                <w:sz w:val="18"/>
                <w:szCs w:val="18"/>
              </w:rPr>
              <w:t xml:space="preserve"> </w:t>
            </w:r>
            <w:r>
              <w:rPr>
                <w:sz w:val="18"/>
                <w:szCs w:val="18"/>
              </w:rPr>
              <w:t>quality</w:t>
            </w:r>
            <w:r w:rsidR="001500E7">
              <w:rPr>
                <w:sz w:val="18"/>
                <w:szCs w:val="18"/>
              </w:rPr>
              <w:t xml:space="preserve"> (5-8pts)</w:t>
            </w:r>
            <w:r>
              <w:rPr>
                <w:sz w:val="18"/>
                <w:szCs w:val="18"/>
              </w:rPr>
              <w:t xml:space="preserve"> </w:t>
            </w:r>
            <w:r w:rsidR="001500E7">
              <w:rPr>
                <w:sz w:val="18"/>
                <w:szCs w:val="18"/>
              </w:rPr>
              <w:t>systematic review</w:t>
            </w:r>
            <w:r>
              <w:rPr>
                <w:sz w:val="18"/>
                <w:szCs w:val="18"/>
              </w:rPr>
              <w:t>. Strengths of the review include duplicate study selection and extraction, a comprehensive literature search, the authors</w:t>
            </w:r>
            <w:r w:rsidR="001500E7">
              <w:rPr>
                <w:sz w:val="18"/>
                <w:szCs w:val="18"/>
              </w:rPr>
              <w:t>’</w:t>
            </w:r>
            <w:r>
              <w:rPr>
                <w:sz w:val="18"/>
                <w:szCs w:val="18"/>
              </w:rPr>
              <w:t xml:space="preserve"> unbiased and scientific approach to their analysis and conclusions, and </w:t>
            </w:r>
            <w:r w:rsidR="001B78D0">
              <w:rPr>
                <w:sz w:val="18"/>
                <w:szCs w:val="18"/>
              </w:rPr>
              <w:t>the appropriateness of</w:t>
            </w:r>
            <w:r>
              <w:rPr>
                <w:sz w:val="18"/>
                <w:szCs w:val="18"/>
              </w:rPr>
              <w:t xml:space="preserve"> </w:t>
            </w:r>
            <w:r w:rsidR="001B78D0">
              <w:rPr>
                <w:sz w:val="18"/>
                <w:szCs w:val="18"/>
              </w:rPr>
              <w:t xml:space="preserve">their methods to pool data. The weaknesses of the review were that there were a low number of trials, the included trials were of poor quality, and very little details (specifically demographic information) from the trials were included. </w:t>
            </w:r>
            <w:r w:rsidR="001500E7">
              <w:rPr>
                <w:sz w:val="18"/>
                <w:szCs w:val="18"/>
              </w:rPr>
              <w:t>Although the results are minimal, what little information that is extrapolated can be generalized due to the large degree of variability of the patient demographics and treatment lengths.</w:t>
            </w:r>
          </w:p>
          <w:p w14:paraId="1D3DF4BA" w14:textId="77777777" w:rsidR="001D4F60" w:rsidRPr="00580607" w:rsidRDefault="001D4F60" w:rsidP="009E380F">
            <w:pPr>
              <w:spacing w:before="120" w:after="120"/>
              <w:jc w:val="right"/>
              <w:rPr>
                <w:sz w:val="18"/>
                <w:szCs w:val="18"/>
              </w:rPr>
            </w:pPr>
          </w:p>
        </w:tc>
      </w:tr>
      <w:tr w:rsidR="001D4F60" w:rsidRPr="002F16E1" w14:paraId="202CFD40" w14:textId="77777777" w:rsidTr="001D4F60">
        <w:tc>
          <w:tcPr>
            <w:tcW w:w="10421" w:type="dxa"/>
            <w:shd w:val="clear" w:color="auto" w:fill="auto"/>
          </w:tcPr>
          <w:p w14:paraId="41C1E6DA" w14:textId="77777777" w:rsidR="001D4F60" w:rsidRPr="002F16E1" w:rsidRDefault="001D4F60" w:rsidP="009E380F">
            <w:pPr>
              <w:spacing w:before="120" w:after="120"/>
              <w:jc w:val="both"/>
              <w:rPr>
                <w:b/>
                <w:sz w:val="18"/>
                <w:szCs w:val="18"/>
              </w:rPr>
            </w:pPr>
            <w:r w:rsidRPr="002F16E1">
              <w:rPr>
                <w:b/>
                <w:sz w:val="18"/>
                <w:szCs w:val="18"/>
              </w:rPr>
              <w:t>Interpretation of Results</w:t>
            </w:r>
          </w:p>
          <w:p w14:paraId="46C21F06" w14:textId="77777777" w:rsidR="001D4F60" w:rsidRPr="002F16E1" w:rsidRDefault="00F81BE7" w:rsidP="009E380F">
            <w:pPr>
              <w:spacing w:before="120" w:after="120"/>
              <w:jc w:val="both"/>
              <w:rPr>
                <w:sz w:val="18"/>
                <w:szCs w:val="18"/>
              </w:rPr>
            </w:pPr>
            <w:r>
              <w:rPr>
                <w:sz w:val="18"/>
                <w:szCs w:val="18"/>
              </w:rPr>
              <w:t>[This is YOUR interpretation of the results taking into consideration the strengths and limitations as you discussed above.  Please comment on clinical significance of effect size / study findings. Describe in your own words what the results mean.]</w:t>
            </w:r>
          </w:p>
        </w:tc>
      </w:tr>
      <w:tr w:rsidR="001D4F60" w:rsidRPr="002F16E1" w14:paraId="40E363D7" w14:textId="77777777" w:rsidTr="0000738B">
        <w:trPr>
          <w:trHeight w:val="1365"/>
        </w:trPr>
        <w:tc>
          <w:tcPr>
            <w:tcW w:w="10421" w:type="dxa"/>
            <w:shd w:val="clear" w:color="auto" w:fill="auto"/>
          </w:tcPr>
          <w:p w14:paraId="5C951315" w14:textId="67051CCB" w:rsidR="001D4F60" w:rsidRPr="00580607" w:rsidRDefault="001500E7" w:rsidP="009E380F">
            <w:pPr>
              <w:spacing w:before="120" w:after="120"/>
              <w:rPr>
                <w:sz w:val="18"/>
                <w:szCs w:val="18"/>
              </w:rPr>
            </w:pPr>
            <w:r>
              <w:rPr>
                <w:sz w:val="18"/>
                <w:szCs w:val="18"/>
              </w:rPr>
              <w:t>The results of the study offer little value. In some respect</w:t>
            </w:r>
            <w:r w:rsidR="00F545F4">
              <w:rPr>
                <w:sz w:val="18"/>
                <w:szCs w:val="18"/>
              </w:rPr>
              <w:t>s</w:t>
            </w:r>
            <w:r>
              <w:rPr>
                <w:sz w:val="18"/>
                <w:szCs w:val="18"/>
              </w:rPr>
              <w:t xml:space="preserve">, I believe this shows the researchers </w:t>
            </w:r>
            <w:r w:rsidR="00F545F4">
              <w:rPr>
                <w:sz w:val="18"/>
                <w:szCs w:val="18"/>
              </w:rPr>
              <w:t xml:space="preserve">provided </w:t>
            </w:r>
            <w:r>
              <w:rPr>
                <w:sz w:val="18"/>
                <w:szCs w:val="18"/>
              </w:rPr>
              <w:t>an unbiased review of an area of literature that is lacking quantity and quality trials. I thin</w:t>
            </w:r>
            <w:r w:rsidR="00F545F4">
              <w:rPr>
                <w:sz w:val="18"/>
                <w:szCs w:val="18"/>
              </w:rPr>
              <w:t xml:space="preserve">k the review was disrupted from the start when the authors were unable to find any reviews that looked at the treatment of manual therapy separate from exercise therapy without other confounding treatments (such as cold/hot packs and electrotherapy) clouding the true effects of the given intervention. However, I believe the results indicate that the most appropriate </w:t>
            </w:r>
            <w:r w:rsidR="005260A9">
              <w:rPr>
                <w:sz w:val="18"/>
                <w:szCs w:val="18"/>
              </w:rPr>
              <w:t>approach</w:t>
            </w:r>
            <w:r w:rsidR="00F545F4">
              <w:rPr>
                <w:sz w:val="18"/>
                <w:szCs w:val="18"/>
              </w:rPr>
              <w:t xml:space="preserve"> at this particular time is to treat patients with a multi-modal approach that targets a variety of pain-modulating mechanisms, while continually monitoring </w:t>
            </w:r>
            <w:r w:rsidR="005260A9">
              <w:rPr>
                <w:sz w:val="18"/>
                <w:szCs w:val="18"/>
              </w:rPr>
              <w:t>and seeking to improve the patients function and quality of life</w:t>
            </w:r>
            <w:r w:rsidR="00F545F4">
              <w:rPr>
                <w:sz w:val="18"/>
                <w:szCs w:val="18"/>
              </w:rPr>
              <w:t>.</w:t>
            </w:r>
          </w:p>
          <w:p w14:paraId="5E0A015E" w14:textId="77777777" w:rsidR="001D4F60" w:rsidRPr="00580607" w:rsidRDefault="001D4F60" w:rsidP="009E380F">
            <w:pPr>
              <w:spacing w:before="120" w:after="120"/>
              <w:jc w:val="right"/>
              <w:rPr>
                <w:sz w:val="18"/>
                <w:szCs w:val="18"/>
              </w:rPr>
            </w:pPr>
          </w:p>
        </w:tc>
      </w:tr>
      <w:tr w:rsidR="0000738B" w:rsidRPr="002F16E1" w14:paraId="6D35F288" w14:textId="77777777" w:rsidTr="0000738B">
        <w:trPr>
          <w:trHeight w:val="759"/>
        </w:trPr>
        <w:tc>
          <w:tcPr>
            <w:tcW w:w="10421" w:type="dxa"/>
            <w:shd w:val="clear" w:color="auto" w:fill="auto"/>
          </w:tcPr>
          <w:p w14:paraId="6E7A1023" w14:textId="77777777" w:rsidR="0000738B" w:rsidRPr="002F16E1" w:rsidRDefault="0000738B" w:rsidP="0000738B">
            <w:pPr>
              <w:spacing w:before="120" w:after="120"/>
              <w:jc w:val="both"/>
              <w:rPr>
                <w:b/>
                <w:sz w:val="18"/>
                <w:szCs w:val="18"/>
              </w:rPr>
            </w:pPr>
            <w:r>
              <w:rPr>
                <w:b/>
                <w:sz w:val="18"/>
                <w:szCs w:val="18"/>
              </w:rPr>
              <w:t>Applicability of Study Results</w:t>
            </w:r>
          </w:p>
          <w:p w14:paraId="5BC9F12B" w14:textId="77777777" w:rsidR="0000738B" w:rsidRPr="00580607" w:rsidRDefault="0000738B" w:rsidP="00D66665">
            <w:pPr>
              <w:spacing w:before="120" w:after="120"/>
              <w:rPr>
                <w:sz w:val="18"/>
                <w:szCs w:val="18"/>
              </w:rPr>
            </w:pPr>
            <w:r>
              <w:rPr>
                <w:sz w:val="18"/>
                <w:szCs w:val="18"/>
              </w:rPr>
              <w:t xml:space="preserve">[Describe </w:t>
            </w:r>
            <w:r w:rsidR="00D66665">
              <w:rPr>
                <w:sz w:val="18"/>
                <w:szCs w:val="18"/>
              </w:rPr>
              <w:t>the relevance and applicability of the study</w:t>
            </w:r>
            <w:r>
              <w:rPr>
                <w:sz w:val="18"/>
                <w:szCs w:val="18"/>
              </w:rPr>
              <w:t xml:space="preserve"> to your clinical question and scenario</w:t>
            </w:r>
            <w:r w:rsidR="00D66665">
              <w:rPr>
                <w:sz w:val="18"/>
                <w:szCs w:val="18"/>
              </w:rPr>
              <w:t>. Consider the practicality and feasibility of the intervention in your discussion of the evidence applicability.</w:t>
            </w:r>
            <w:r>
              <w:rPr>
                <w:sz w:val="18"/>
                <w:szCs w:val="18"/>
              </w:rPr>
              <w:t>]</w:t>
            </w:r>
          </w:p>
        </w:tc>
      </w:tr>
      <w:tr w:rsidR="0000738B" w:rsidRPr="002F16E1" w14:paraId="70BCD020" w14:textId="77777777" w:rsidTr="001D4F60">
        <w:trPr>
          <w:trHeight w:val="1594"/>
        </w:trPr>
        <w:tc>
          <w:tcPr>
            <w:tcW w:w="10421" w:type="dxa"/>
            <w:tcBorders>
              <w:bottom w:val="single" w:sz="4" w:space="0" w:color="auto"/>
            </w:tcBorders>
            <w:shd w:val="clear" w:color="auto" w:fill="auto"/>
          </w:tcPr>
          <w:p w14:paraId="2C53193A" w14:textId="648BD43B" w:rsidR="0000738B" w:rsidRPr="00580607" w:rsidRDefault="005260A9" w:rsidP="009E380F">
            <w:pPr>
              <w:spacing w:before="120" w:after="120"/>
              <w:rPr>
                <w:sz w:val="18"/>
                <w:szCs w:val="18"/>
              </w:rPr>
            </w:pPr>
            <w:r>
              <w:rPr>
                <w:sz w:val="18"/>
                <w:szCs w:val="18"/>
              </w:rPr>
              <w:t xml:space="preserve">The systematic review by </w:t>
            </w:r>
            <w:proofErr w:type="spellStart"/>
            <w:r>
              <w:rPr>
                <w:sz w:val="18"/>
                <w:szCs w:val="18"/>
              </w:rPr>
              <w:t>Fredin</w:t>
            </w:r>
            <w:proofErr w:type="spellEnd"/>
            <w:r>
              <w:rPr>
                <w:sz w:val="18"/>
                <w:szCs w:val="18"/>
              </w:rPr>
              <w:t xml:space="preserve"> et al. is highly applicable to the clinical question due </w:t>
            </w:r>
            <w:r w:rsidR="00C258D2">
              <w:rPr>
                <w:sz w:val="18"/>
                <w:szCs w:val="18"/>
              </w:rPr>
              <w:t xml:space="preserve">to </w:t>
            </w:r>
            <w:r>
              <w:rPr>
                <w:sz w:val="18"/>
                <w:szCs w:val="18"/>
              </w:rPr>
              <w:t xml:space="preserve">the relevance between the clinical question and the authors research question. Both the SR and the clinical question sought </w:t>
            </w:r>
            <w:r w:rsidR="00C258D2">
              <w:rPr>
                <w:sz w:val="18"/>
                <w:szCs w:val="18"/>
              </w:rPr>
              <w:t xml:space="preserve">to determine if there is a treatment effect related to manual therapy, and how that effect compares to </w:t>
            </w:r>
            <w:r>
              <w:rPr>
                <w:sz w:val="18"/>
                <w:szCs w:val="18"/>
              </w:rPr>
              <w:t>the effect</w:t>
            </w:r>
            <w:r w:rsidR="00C258D2">
              <w:rPr>
                <w:sz w:val="18"/>
                <w:szCs w:val="18"/>
              </w:rPr>
              <w:t>s</w:t>
            </w:r>
            <w:r>
              <w:rPr>
                <w:sz w:val="18"/>
                <w:szCs w:val="18"/>
              </w:rPr>
              <w:t xml:space="preserve"> of exercise </w:t>
            </w:r>
            <w:r w:rsidR="00C258D2">
              <w:rPr>
                <w:sz w:val="18"/>
                <w:szCs w:val="18"/>
              </w:rPr>
              <w:t xml:space="preserve">therapy in an adult population with neck pain. </w:t>
            </w:r>
            <w:r w:rsidR="00B0159E">
              <w:rPr>
                <w:sz w:val="18"/>
                <w:szCs w:val="18"/>
              </w:rPr>
              <w:t xml:space="preserve">The dilemma for both the SR and the clinical question is that the body of literature </w:t>
            </w:r>
            <w:r w:rsidR="00C258D2">
              <w:rPr>
                <w:sz w:val="18"/>
                <w:szCs w:val="18"/>
              </w:rPr>
              <w:t>required to make generalizations on this topic does not yet exist. Both exercise therapy and manual therapy techniques are practical and widely used interventions in physical therapy rehabilitation.</w:t>
            </w:r>
          </w:p>
          <w:p w14:paraId="0AFB962C" w14:textId="77777777" w:rsidR="0000738B" w:rsidRPr="002F16E1" w:rsidRDefault="0000738B" w:rsidP="009E380F">
            <w:pPr>
              <w:spacing w:before="120" w:after="120"/>
              <w:jc w:val="right"/>
              <w:rPr>
                <w:b/>
                <w:sz w:val="18"/>
                <w:szCs w:val="18"/>
              </w:rPr>
            </w:pPr>
          </w:p>
        </w:tc>
      </w:tr>
    </w:tbl>
    <w:p w14:paraId="16895A08" w14:textId="2DAEEDBC" w:rsidR="001D4F60" w:rsidRDefault="001D4F60" w:rsidP="001D4F60">
      <w:pPr>
        <w:spacing w:before="240" w:after="240"/>
        <w:rPr>
          <w:b/>
          <w:sz w:val="18"/>
          <w:szCs w:val="18"/>
        </w:rPr>
      </w:pPr>
    </w:p>
    <w:p w14:paraId="2AE315A0" w14:textId="77777777" w:rsidR="00BD029B" w:rsidRDefault="00BD029B" w:rsidP="001D4F60">
      <w:pPr>
        <w:spacing w:before="240" w:after="240"/>
        <w:rPr>
          <w:b/>
          <w:sz w:val="18"/>
          <w:szCs w:val="18"/>
        </w:rPr>
      </w:pPr>
    </w:p>
    <w:p w14:paraId="2E4FA8DE" w14:textId="2FCB826B" w:rsidR="001D4F60" w:rsidRDefault="001D4F60" w:rsidP="001D4F60">
      <w:pPr>
        <w:spacing w:before="240" w:after="240"/>
        <w:rPr>
          <w:b/>
          <w:sz w:val="18"/>
          <w:szCs w:val="18"/>
        </w:rPr>
      </w:pPr>
      <w:r>
        <w:rPr>
          <w:b/>
          <w:sz w:val="18"/>
          <w:szCs w:val="18"/>
        </w:rPr>
        <w:lastRenderedPageBreak/>
        <w:t xml:space="preserve">(2) </w:t>
      </w:r>
      <w:r w:rsidRPr="001D4F60">
        <w:rPr>
          <w:b/>
          <w:sz w:val="18"/>
          <w:szCs w:val="18"/>
        </w:rPr>
        <w:t>Description and appraisal of (</w:t>
      </w:r>
      <w:r w:rsidR="00396EA7">
        <w:rPr>
          <w:b/>
          <w:sz w:val="18"/>
          <w:szCs w:val="18"/>
        </w:rPr>
        <w:t xml:space="preserve">Manual Therapy, Therapeutic Patient Education, and Therapeutic Exercise, an Effective Multimodal Treatment of </w:t>
      </w:r>
      <w:r w:rsidR="000F018C">
        <w:rPr>
          <w:b/>
          <w:sz w:val="18"/>
          <w:szCs w:val="18"/>
        </w:rPr>
        <w:t>Non-Specific</w:t>
      </w:r>
      <w:r w:rsidR="00396EA7">
        <w:rPr>
          <w:b/>
          <w:sz w:val="18"/>
          <w:szCs w:val="18"/>
        </w:rPr>
        <w:t xml:space="preserve"> Chronic Neck Pain</w:t>
      </w:r>
      <w:r w:rsidRPr="001D4F60">
        <w:rPr>
          <w:b/>
          <w:sz w:val="18"/>
          <w:szCs w:val="18"/>
        </w:rPr>
        <w:t>) by (</w:t>
      </w:r>
      <w:r w:rsidR="00396EA7">
        <w:rPr>
          <w:b/>
          <w:sz w:val="18"/>
          <w:szCs w:val="18"/>
        </w:rPr>
        <w:t>Beltran-</w:t>
      </w:r>
      <w:proofErr w:type="spellStart"/>
      <w:r w:rsidR="00396EA7">
        <w:rPr>
          <w:b/>
          <w:sz w:val="18"/>
          <w:szCs w:val="18"/>
        </w:rPr>
        <w:t>Alacreu</w:t>
      </w:r>
      <w:proofErr w:type="spellEnd"/>
      <w:r w:rsidR="00396EA7">
        <w:rPr>
          <w:b/>
          <w:sz w:val="18"/>
          <w:szCs w:val="18"/>
        </w:rPr>
        <w:t xml:space="preserve"> et al.</w:t>
      </w:r>
      <w:r w:rsidRPr="001D4F60">
        <w:rPr>
          <w:b/>
          <w:sz w:val="18"/>
          <w:szCs w:val="18"/>
        </w:rPr>
        <w:t xml:space="preserve">, </w:t>
      </w:r>
      <w:r w:rsidR="00396EA7">
        <w:rPr>
          <w:b/>
          <w:sz w:val="18"/>
          <w:szCs w:val="18"/>
        </w:rPr>
        <w:t>2015</w:t>
      </w:r>
      <w:r w:rsidRPr="001D4F60">
        <w:rPr>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00738B" w:rsidRPr="002F16E1" w14:paraId="55748BC4" w14:textId="77777777" w:rsidTr="00CC30A5">
        <w:tc>
          <w:tcPr>
            <w:tcW w:w="10421" w:type="dxa"/>
            <w:shd w:val="clear" w:color="auto" w:fill="E6E6E6"/>
          </w:tcPr>
          <w:p w14:paraId="410E1CD2" w14:textId="77777777" w:rsidR="0000738B" w:rsidRPr="002F16E1" w:rsidRDefault="0000738B" w:rsidP="00CC30A5">
            <w:pPr>
              <w:spacing w:before="120" w:after="120"/>
              <w:rPr>
                <w:b/>
                <w:sz w:val="18"/>
                <w:szCs w:val="18"/>
              </w:rPr>
            </w:pPr>
            <w:r w:rsidRPr="002F16E1">
              <w:rPr>
                <w:b/>
                <w:sz w:val="18"/>
                <w:szCs w:val="18"/>
              </w:rPr>
              <w:t>Aim/Objective of the Study/Systematic Review:</w:t>
            </w:r>
          </w:p>
        </w:tc>
      </w:tr>
      <w:tr w:rsidR="0000738B" w:rsidRPr="002F16E1" w14:paraId="093CF06C" w14:textId="77777777" w:rsidTr="00CC30A5">
        <w:tc>
          <w:tcPr>
            <w:tcW w:w="10421" w:type="dxa"/>
            <w:tcBorders>
              <w:bottom w:val="single" w:sz="4" w:space="0" w:color="auto"/>
            </w:tcBorders>
            <w:shd w:val="clear" w:color="auto" w:fill="auto"/>
          </w:tcPr>
          <w:p w14:paraId="7322B21F" w14:textId="140749CF" w:rsidR="0000738B" w:rsidRPr="002F16E1" w:rsidRDefault="00396EA7" w:rsidP="00CC30A5">
            <w:pPr>
              <w:spacing w:before="120" w:after="120"/>
              <w:rPr>
                <w:sz w:val="18"/>
                <w:szCs w:val="18"/>
              </w:rPr>
            </w:pPr>
            <w:r>
              <w:rPr>
                <w:sz w:val="18"/>
                <w:szCs w:val="18"/>
              </w:rPr>
              <w:t>The aim of the study was to determine the effectiveness of a multimodal treatment approach for disability associated with nonspecific chronic neck pain. The authors were specifically interested in how therapeutic exercise (TEX) and therapeutic education (TPE) affected disability in short and medium term.</w:t>
            </w:r>
          </w:p>
          <w:p w14:paraId="151839E3" w14:textId="77777777" w:rsidR="0000738B" w:rsidRPr="002F16E1" w:rsidRDefault="0000738B" w:rsidP="00CC30A5">
            <w:pPr>
              <w:spacing w:before="120" w:after="120"/>
              <w:rPr>
                <w:sz w:val="18"/>
                <w:szCs w:val="18"/>
              </w:rPr>
            </w:pPr>
          </w:p>
          <w:p w14:paraId="5D717F39" w14:textId="77777777" w:rsidR="0000738B" w:rsidRPr="002F16E1" w:rsidRDefault="0000738B" w:rsidP="00CC30A5">
            <w:pPr>
              <w:spacing w:before="120" w:after="120"/>
              <w:rPr>
                <w:sz w:val="18"/>
                <w:szCs w:val="18"/>
              </w:rPr>
            </w:pPr>
          </w:p>
          <w:p w14:paraId="662A8BAA" w14:textId="77777777" w:rsidR="0000738B" w:rsidRPr="002F16E1" w:rsidRDefault="0000738B" w:rsidP="00CC30A5">
            <w:pPr>
              <w:spacing w:before="120" w:after="120"/>
              <w:jc w:val="right"/>
              <w:rPr>
                <w:sz w:val="18"/>
                <w:szCs w:val="18"/>
              </w:rPr>
            </w:pPr>
          </w:p>
        </w:tc>
      </w:tr>
      <w:tr w:rsidR="0000738B" w:rsidRPr="002F16E1" w14:paraId="6966B876" w14:textId="77777777" w:rsidTr="00CC30A5">
        <w:tc>
          <w:tcPr>
            <w:tcW w:w="10421" w:type="dxa"/>
            <w:shd w:val="clear" w:color="auto" w:fill="E6E6E6"/>
          </w:tcPr>
          <w:p w14:paraId="01E015C9" w14:textId="77777777" w:rsidR="0000738B" w:rsidRPr="002F16E1" w:rsidRDefault="0000738B" w:rsidP="00CC30A5">
            <w:pPr>
              <w:spacing w:before="120" w:after="120"/>
              <w:jc w:val="both"/>
              <w:rPr>
                <w:b/>
                <w:sz w:val="18"/>
                <w:szCs w:val="18"/>
              </w:rPr>
            </w:pPr>
            <w:r w:rsidRPr="002F16E1">
              <w:rPr>
                <w:b/>
                <w:sz w:val="18"/>
                <w:szCs w:val="18"/>
              </w:rPr>
              <w:t>Study Design</w:t>
            </w:r>
          </w:p>
          <w:p w14:paraId="0CB07C7D" w14:textId="77777777" w:rsidR="0000738B" w:rsidRPr="002F16E1" w:rsidRDefault="0000738B" w:rsidP="00CC30A5">
            <w:pPr>
              <w:spacing w:before="120" w:after="120"/>
              <w:jc w:val="both"/>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systematic review, cohort, randomised controlled trial, qualitative study, grounded theory.  Includes information about study characteristics such as blinding and allocation concealment.  When were outcomes measured, if relevant]</w:t>
            </w:r>
          </w:p>
          <w:p w14:paraId="69A4914A" w14:textId="77777777" w:rsidR="0000738B" w:rsidRPr="002F16E1" w:rsidRDefault="0000738B" w:rsidP="00CC30A5">
            <w:pPr>
              <w:spacing w:before="120" w:after="120"/>
              <w:jc w:val="both"/>
              <w:rPr>
                <w:sz w:val="18"/>
                <w:szCs w:val="18"/>
              </w:rPr>
            </w:pPr>
            <w:r w:rsidRPr="002F16E1">
              <w:rPr>
                <w:sz w:val="16"/>
                <w:szCs w:val="16"/>
              </w:rPr>
              <w:t>Note:</w:t>
            </w:r>
            <w:r>
              <w:rPr>
                <w:sz w:val="16"/>
                <w:szCs w:val="16"/>
              </w:rPr>
              <w:t xml:space="preserve"> </w:t>
            </w:r>
            <w:r w:rsidRPr="002F16E1">
              <w:rPr>
                <w:sz w:val="16"/>
                <w:szCs w:val="16"/>
              </w:rPr>
              <w:t>For systematic review, use headings ‘search strategy’, ‘selection criteria’, ‘methods’ etc.</w:t>
            </w:r>
            <w:r>
              <w:rPr>
                <w:sz w:val="16"/>
                <w:szCs w:val="16"/>
              </w:rPr>
              <w:t xml:space="preserve">  </w:t>
            </w:r>
            <w:r w:rsidRPr="002F16E1">
              <w:rPr>
                <w:sz w:val="16"/>
                <w:szCs w:val="16"/>
              </w:rPr>
              <w:t>For qualitative studies, identify data collection/analyses methods</w:t>
            </w:r>
            <w:r>
              <w:rPr>
                <w:sz w:val="16"/>
                <w:szCs w:val="16"/>
              </w:rPr>
              <w:t>.</w:t>
            </w:r>
          </w:p>
        </w:tc>
      </w:tr>
      <w:tr w:rsidR="0000738B" w:rsidRPr="002F16E1" w14:paraId="250009C0" w14:textId="77777777" w:rsidTr="00CC30A5">
        <w:tc>
          <w:tcPr>
            <w:tcW w:w="10421" w:type="dxa"/>
            <w:tcBorders>
              <w:bottom w:val="single" w:sz="4" w:space="0" w:color="auto"/>
            </w:tcBorders>
            <w:shd w:val="clear" w:color="auto" w:fill="auto"/>
          </w:tcPr>
          <w:p w14:paraId="7FEFCBF3" w14:textId="45F51974" w:rsidR="00423F23" w:rsidRPr="002F16E1" w:rsidRDefault="00396EA7" w:rsidP="00CC30A5">
            <w:pPr>
              <w:spacing w:before="120" w:after="120"/>
              <w:rPr>
                <w:sz w:val="18"/>
                <w:szCs w:val="18"/>
              </w:rPr>
            </w:pPr>
            <w:r>
              <w:rPr>
                <w:sz w:val="18"/>
                <w:szCs w:val="18"/>
              </w:rPr>
              <w:t>The study by Beltran-</w:t>
            </w:r>
            <w:proofErr w:type="spellStart"/>
            <w:r>
              <w:rPr>
                <w:sz w:val="18"/>
                <w:szCs w:val="18"/>
              </w:rPr>
              <w:t>Alacreu</w:t>
            </w:r>
            <w:proofErr w:type="spellEnd"/>
            <w:r>
              <w:rPr>
                <w:sz w:val="18"/>
                <w:szCs w:val="18"/>
              </w:rPr>
              <w:t xml:space="preserve"> e al. is a single-blind randomized controlled trial where </w:t>
            </w:r>
            <w:r w:rsidR="005E6DE0">
              <w:rPr>
                <w:sz w:val="18"/>
                <w:szCs w:val="18"/>
              </w:rPr>
              <w:t>individuals</w:t>
            </w:r>
            <w:r>
              <w:rPr>
                <w:sz w:val="18"/>
                <w:szCs w:val="18"/>
              </w:rPr>
              <w:t xml:space="preserve"> with nonspecific chronic neck pain (CNP) were recruited. After meeting the </w:t>
            </w:r>
            <w:r w:rsidR="005E6DE0">
              <w:rPr>
                <w:sz w:val="18"/>
                <w:szCs w:val="18"/>
              </w:rPr>
              <w:t>eligibility</w:t>
            </w:r>
            <w:r w:rsidR="00667BAB">
              <w:rPr>
                <w:sz w:val="18"/>
                <w:szCs w:val="18"/>
              </w:rPr>
              <w:t xml:space="preserve"> criteria, participants were randomly allocated by a therapist to one of three groups by a computer-generated random allocation list. Group 1 was the control, which consisted of </w:t>
            </w:r>
            <w:r w:rsidR="00667BAB" w:rsidRPr="00667BAB">
              <w:rPr>
                <w:sz w:val="18"/>
                <w:szCs w:val="18"/>
                <w:lang w:val="en-US"/>
              </w:rPr>
              <w:t>manual therapy</w:t>
            </w:r>
            <w:r w:rsidR="00667BAB">
              <w:rPr>
                <w:sz w:val="18"/>
                <w:szCs w:val="18"/>
                <w:lang w:val="en-US"/>
              </w:rPr>
              <w:t xml:space="preserve"> alone; group 2 (experimental group 1) was subject to manual therapy (MT) AND therapeutic patient education (TPE), and group 3 (experimental group 2) received MT, TPE, and therapeutic exercise (TEX). Each </w:t>
            </w:r>
            <w:r w:rsidR="00A53C62">
              <w:rPr>
                <w:sz w:val="18"/>
                <w:szCs w:val="18"/>
                <w:lang w:val="en-US"/>
              </w:rPr>
              <w:t>protocol</w:t>
            </w:r>
            <w:r w:rsidR="00667BAB">
              <w:rPr>
                <w:sz w:val="18"/>
                <w:szCs w:val="18"/>
                <w:lang w:val="en-US"/>
              </w:rPr>
              <w:t xml:space="preserve"> </w:t>
            </w:r>
            <w:r w:rsidR="00667BAB">
              <w:rPr>
                <w:sz w:val="18"/>
                <w:szCs w:val="18"/>
              </w:rPr>
              <w:t xml:space="preserve">lasted 4 weeks with two treatments per week for a total of 8 sessions. The sessions were </w:t>
            </w:r>
            <w:r w:rsidR="00A53C62">
              <w:rPr>
                <w:sz w:val="18"/>
                <w:szCs w:val="18"/>
              </w:rPr>
              <w:t>one-to-one,</w:t>
            </w:r>
            <w:r w:rsidR="00667BAB">
              <w:rPr>
                <w:sz w:val="18"/>
                <w:szCs w:val="18"/>
              </w:rPr>
              <w:t xml:space="preserve"> and outcomes were measured a baseline, 4 weeks, 8 weeks, and 16 weeks. </w:t>
            </w:r>
            <w:r w:rsidR="00A53C62">
              <w:rPr>
                <w:sz w:val="18"/>
                <w:szCs w:val="18"/>
              </w:rPr>
              <w:t>Roles within the study were divided among</w:t>
            </w:r>
            <w:r w:rsidR="005E6DE0">
              <w:rPr>
                <w:sz w:val="18"/>
                <w:szCs w:val="18"/>
              </w:rPr>
              <w:t xml:space="preserve"> </w:t>
            </w:r>
            <w:r w:rsidR="00A53C62">
              <w:rPr>
                <w:sz w:val="18"/>
                <w:szCs w:val="18"/>
              </w:rPr>
              <w:t xml:space="preserve">therapists. </w:t>
            </w:r>
            <w:r w:rsidR="005E6DE0">
              <w:rPr>
                <w:sz w:val="18"/>
                <w:szCs w:val="18"/>
              </w:rPr>
              <w:t xml:space="preserve">Four therapists were </w:t>
            </w:r>
            <w:r w:rsidR="00A53C62">
              <w:rPr>
                <w:sz w:val="18"/>
                <w:szCs w:val="18"/>
              </w:rPr>
              <w:t xml:space="preserve">assessors and two </w:t>
            </w:r>
            <w:r w:rsidR="005E6DE0">
              <w:rPr>
                <w:sz w:val="18"/>
                <w:szCs w:val="18"/>
              </w:rPr>
              <w:t>therapists provided all interventions</w:t>
            </w:r>
            <w:r w:rsidR="00A53C62">
              <w:rPr>
                <w:sz w:val="18"/>
                <w:szCs w:val="18"/>
              </w:rPr>
              <w:t xml:space="preserve">. The assessors discussed all study details including inclusion/exclusion criteria, made appointments, and prepared documents. One therapist kept the schedule that the assessors were blinded to, and </w:t>
            </w:r>
            <w:r w:rsidR="005E6DE0">
              <w:rPr>
                <w:sz w:val="18"/>
                <w:szCs w:val="18"/>
              </w:rPr>
              <w:t>the procedural</w:t>
            </w:r>
            <w:r w:rsidR="00A53C62">
              <w:rPr>
                <w:sz w:val="18"/>
                <w:szCs w:val="18"/>
              </w:rPr>
              <w:t xml:space="preserve"> therapists provided all treatments. Assessors collected all baseline and follow-up data to which the therapists were blinded, and patients were instructed to not discuss interventions with the assessors.</w:t>
            </w:r>
          </w:p>
          <w:p w14:paraId="4E6C1F77" w14:textId="77777777" w:rsidR="0000738B" w:rsidRPr="002F16E1" w:rsidRDefault="0000738B" w:rsidP="00CC30A5">
            <w:pPr>
              <w:spacing w:before="120" w:after="120"/>
              <w:jc w:val="right"/>
              <w:rPr>
                <w:sz w:val="18"/>
                <w:szCs w:val="18"/>
              </w:rPr>
            </w:pPr>
          </w:p>
        </w:tc>
      </w:tr>
      <w:tr w:rsidR="0000738B" w:rsidRPr="002F16E1" w14:paraId="73540606" w14:textId="77777777" w:rsidTr="00CC30A5">
        <w:tc>
          <w:tcPr>
            <w:tcW w:w="10421" w:type="dxa"/>
            <w:shd w:val="clear" w:color="auto" w:fill="E6E6E6"/>
          </w:tcPr>
          <w:p w14:paraId="0D82C559" w14:textId="77777777" w:rsidR="0000738B" w:rsidRPr="002F16E1" w:rsidRDefault="0000738B" w:rsidP="00CC30A5">
            <w:pPr>
              <w:spacing w:before="120" w:after="120"/>
              <w:rPr>
                <w:b/>
                <w:sz w:val="18"/>
                <w:szCs w:val="18"/>
              </w:rPr>
            </w:pPr>
            <w:r w:rsidRPr="002F16E1">
              <w:rPr>
                <w:b/>
                <w:sz w:val="18"/>
                <w:szCs w:val="18"/>
              </w:rPr>
              <w:t>Setting</w:t>
            </w:r>
          </w:p>
          <w:p w14:paraId="6CD99C74" w14:textId="77777777" w:rsidR="0000738B" w:rsidRPr="002F16E1" w:rsidRDefault="0000738B" w:rsidP="00CC30A5">
            <w:pPr>
              <w:spacing w:after="120"/>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locations such as hospital, community; rural; metropolitan; country]</w:t>
            </w:r>
          </w:p>
        </w:tc>
      </w:tr>
      <w:tr w:rsidR="0000738B" w:rsidRPr="002F16E1" w14:paraId="5F455458" w14:textId="77777777" w:rsidTr="00CC30A5">
        <w:tc>
          <w:tcPr>
            <w:tcW w:w="10421" w:type="dxa"/>
            <w:tcBorders>
              <w:bottom w:val="single" w:sz="4" w:space="0" w:color="auto"/>
            </w:tcBorders>
            <w:shd w:val="clear" w:color="auto" w:fill="auto"/>
          </w:tcPr>
          <w:p w14:paraId="797805FE" w14:textId="3AB77474" w:rsidR="0000738B" w:rsidRPr="002F16E1" w:rsidRDefault="00A53C62" w:rsidP="00CC30A5">
            <w:pPr>
              <w:spacing w:before="120" w:after="120"/>
              <w:rPr>
                <w:sz w:val="18"/>
                <w:szCs w:val="18"/>
              </w:rPr>
            </w:pPr>
            <w:r>
              <w:rPr>
                <w:sz w:val="18"/>
                <w:szCs w:val="18"/>
              </w:rPr>
              <w:t>Ambulatory primary health care facility in Madrid, Spain. This facility is located on are near the campus of La Salle University.</w:t>
            </w:r>
          </w:p>
          <w:p w14:paraId="467A5CC2" w14:textId="77777777" w:rsidR="0000738B" w:rsidRPr="002F16E1" w:rsidRDefault="0000738B" w:rsidP="00A53C62">
            <w:pPr>
              <w:spacing w:before="120" w:after="120"/>
              <w:rPr>
                <w:sz w:val="18"/>
                <w:szCs w:val="18"/>
              </w:rPr>
            </w:pPr>
          </w:p>
        </w:tc>
      </w:tr>
      <w:tr w:rsidR="0000738B" w:rsidRPr="002F16E1" w14:paraId="39CD8046" w14:textId="77777777" w:rsidTr="00CC30A5">
        <w:tc>
          <w:tcPr>
            <w:tcW w:w="10421" w:type="dxa"/>
            <w:shd w:val="clear" w:color="auto" w:fill="E6E6E6"/>
          </w:tcPr>
          <w:p w14:paraId="01C193F5" w14:textId="77777777" w:rsidR="0000738B" w:rsidRPr="002F16E1" w:rsidRDefault="0000738B" w:rsidP="00CC30A5">
            <w:pPr>
              <w:spacing w:before="120" w:after="120"/>
              <w:rPr>
                <w:b/>
                <w:sz w:val="18"/>
                <w:szCs w:val="18"/>
              </w:rPr>
            </w:pPr>
            <w:r w:rsidRPr="002F16E1">
              <w:rPr>
                <w:b/>
                <w:sz w:val="18"/>
                <w:szCs w:val="18"/>
              </w:rPr>
              <w:t>Participants</w:t>
            </w:r>
          </w:p>
          <w:p w14:paraId="7A55C543" w14:textId="77777777" w:rsidR="0000738B" w:rsidRDefault="0000738B" w:rsidP="00CC30A5">
            <w:pPr>
              <w:spacing w:before="120" w:after="120"/>
              <w:rPr>
                <w:sz w:val="18"/>
                <w:szCs w:val="18"/>
              </w:rPr>
            </w:pPr>
            <w:r w:rsidRPr="002F16E1">
              <w:rPr>
                <w:sz w:val="18"/>
                <w:szCs w:val="18"/>
              </w:rPr>
              <w:t>[N, diagnosis, eligibility criteria, how recruited, type of sample (e</w:t>
            </w:r>
            <w:r>
              <w:rPr>
                <w:sz w:val="18"/>
                <w:szCs w:val="18"/>
              </w:rPr>
              <w:t>.</w:t>
            </w:r>
            <w:r w:rsidRPr="002F16E1">
              <w:rPr>
                <w:sz w:val="18"/>
                <w:szCs w:val="18"/>
              </w:rPr>
              <w:t>g</w:t>
            </w:r>
            <w:r>
              <w:rPr>
                <w:sz w:val="18"/>
                <w:szCs w:val="18"/>
              </w:rPr>
              <w:t>.,</w:t>
            </w:r>
            <w:r w:rsidRPr="002F16E1">
              <w:rPr>
                <w:sz w:val="18"/>
                <w:szCs w:val="18"/>
              </w:rPr>
              <w:t xml:space="preserve"> purposive, random), key demographics such as mean age, gender, duration of illness/disease, and if groups in an RCT were comparable at baseline on key demographic variables; number of dropouts if relevant, number available for follow-up]</w:t>
            </w:r>
          </w:p>
          <w:p w14:paraId="477DA270" w14:textId="77777777" w:rsidR="0000738B" w:rsidRPr="002F16E1" w:rsidRDefault="0000738B" w:rsidP="00CC30A5">
            <w:pPr>
              <w:spacing w:before="120" w:after="120"/>
              <w:rPr>
                <w:sz w:val="18"/>
                <w:szCs w:val="18"/>
              </w:rPr>
            </w:pPr>
            <w:r w:rsidRPr="002F16E1">
              <w:rPr>
                <w:sz w:val="16"/>
                <w:szCs w:val="16"/>
              </w:rPr>
              <w:t>Note:</w:t>
            </w:r>
            <w:r>
              <w:rPr>
                <w:sz w:val="16"/>
                <w:szCs w:val="16"/>
              </w:rPr>
              <w:t xml:space="preserve"> This is not a list of the inclusion and exclusion criteria.  This is a description of the actual sample that participated in the study.  You can find this descriptive information in the text and tables in the article.</w:t>
            </w:r>
          </w:p>
        </w:tc>
      </w:tr>
      <w:tr w:rsidR="0000738B" w:rsidRPr="002F16E1" w14:paraId="19B4E174" w14:textId="77777777" w:rsidTr="00CC30A5">
        <w:tc>
          <w:tcPr>
            <w:tcW w:w="10421" w:type="dxa"/>
            <w:tcBorders>
              <w:bottom w:val="single" w:sz="4" w:space="0" w:color="auto"/>
            </w:tcBorders>
            <w:shd w:val="clear" w:color="auto" w:fill="auto"/>
          </w:tcPr>
          <w:p w14:paraId="1CA6CC61" w14:textId="57F1DEAB" w:rsidR="0000738B" w:rsidRPr="002F16E1" w:rsidRDefault="00255258" w:rsidP="00CC30A5">
            <w:pPr>
              <w:spacing w:before="120" w:after="120"/>
              <w:rPr>
                <w:sz w:val="18"/>
                <w:szCs w:val="18"/>
              </w:rPr>
            </w:pPr>
            <w:r>
              <w:rPr>
                <w:sz w:val="18"/>
                <w:szCs w:val="18"/>
              </w:rPr>
              <w:t xml:space="preserve">52 </w:t>
            </w:r>
            <w:r w:rsidR="00A53C62">
              <w:rPr>
                <w:sz w:val="18"/>
                <w:szCs w:val="18"/>
              </w:rPr>
              <w:t>Men and women</w:t>
            </w:r>
            <w:r w:rsidR="00396EA7">
              <w:rPr>
                <w:sz w:val="18"/>
                <w:szCs w:val="18"/>
              </w:rPr>
              <w:t xml:space="preserve"> were recruited f</w:t>
            </w:r>
            <w:r w:rsidR="00647BE5">
              <w:rPr>
                <w:sz w:val="18"/>
                <w:szCs w:val="18"/>
              </w:rPr>
              <w:t xml:space="preserve">rom </w:t>
            </w:r>
            <w:r w:rsidR="00396EA7">
              <w:rPr>
                <w:sz w:val="18"/>
                <w:szCs w:val="18"/>
              </w:rPr>
              <w:t xml:space="preserve">La Salle University at an ambulatory primary health </w:t>
            </w:r>
            <w:r w:rsidR="00A53C62">
              <w:rPr>
                <w:sz w:val="18"/>
                <w:szCs w:val="18"/>
              </w:rPr>
              <w:t>care</w:t>
            </w:r>
            <w:r w:rsidR="00396EA7">
              <w:rPr>
                <w:sz w:val="18"/>
                <w:szCs w:val="18"/>
              </w:rPr>
              <w:t xml:space="preserve"> facility in </w:t>
            </w:r>
            <w:proofErr w:type="spellStart"/>
            <w:r w:rsidR="00396EA7">
              <w:rPr>
                <w:sz w:val="18"/>
                <w:szCs w:val="18"/>
              </w:rPr>
              <w:t>Coslada</w:t>
            </w:r>
            <w:proofErr w:type="spellEnd"/>
            <w:r w:rsidR="00396EA7">
              <w:rPr>
                <w:sz w:val="18"/>
                <w:szCs w:val="18"/>
              </w:rPr>
              <w:t xml:space="preserve">, Madrid. </w:t>
            </w:r>
            <w:r w:rsidR="00647BE5">
              <w:rPr>
                <w:sz w:val="18"/>
                <w:szCs w:val="18"/>
              </w:rPr>
              <w:t>The study was publicly advertised on the university campus and university staff, students, and relatives were allowed to participate. Their a</w:t>
            </w:r>
            <w:r w:rsidR="00A53C62">
              <w:rPr>
                <w:sz w:val="18"/>
                <w:szCs w:val="18"/>
              </w:rPr>
              <w:t>ges ranged from 18 to 65 years old</w:t>
            </w:r>
            <w:r w:rsidR="00647BE5">
              <w:rPr>
                <w:sz w:val="18"/>
                <w:szCs w:val="18"/>
              </w:rPr>
              <w:t xml:space="preserve"> and they were required to have had neck pain for at least 12 weeks (deemed to be chronic at this stage). The participants were comparable at baseline </w:t>
            </w:r>
            <w:r>
              <w:rPr>
                <w:sz w:val="18"/>
                <w:szCs w:val="18"/>
              </w:rPr>
              <w:t>across all demographics and</w:t>
            </w:r>
            <w:r w:rsidR="00647BE5">
              <w:rPr>
                <w:sz w:val="18"/>
                <w:szCs w:val="18"/>
              </w:rPr>
              <w:t xml:space="preserve"> outcomes with exception of mean pain duration being notably higher in the control group.</w:t>
            </w:r>
            <w:r>
              <w:rPr>
                <w:sz w:val="18"/>
                <w:szCs w:val="18"/>
              </w:rPr>
              <w:t xml:space="preserve"> Of the 45 participants in the study, only 2 were lost to follow up by the end of week 16.</w:t>
            </w:r>
          </w:p>
          <w:p w14:paraId="45FB5A5D" w14:textId="77777777" w:rsidR="0000738B" w:rsidRPr="002F16E1" w:rsidRDefault="0000738B" w:rsidP="00CC30A5">
            <w:pPr>
              <w:spacing w:before="120" w:after="120"/>
              <w:rPr>
                <w:sz w:val="18"/>
                <w:szCs w:val="18"/>
              </w:rPr>
            </w:pPr>
          </w:p>
          <w:p w14:paraId="56C68A4F" w14:textId="77777777" w:rsidR="0000738B" w:rsidRPr="002F16E1" w:rsidRDefault="0000738B" w:rsidP="00CC30A5">
            <w:pPr>
              <w:spacing w:before="120" w:after="120"/>
              <w:jc w:val="right"/>
              <w:rPr>
                <w:sz w:val="18"/>
                <w:szCs w:val="18"/>
              </w:rPr>
            </w:pPr>
          </w:p>
        </w:tc>
      </w:tr>
      <w:tr w:rsidR="0000738B" w:rsidRPr="002F16E1" w14:paraId="2B4180A6" w14:textId="77777777" w:rsidTr="00CC30A5">
        <w:tc>
          <w:tcPr>
            <w:tcW w:w="10421" w:type="dxa"/>
            <w:shd w:val="clear" w:color="auto" w:fill="E6E6E6"/>
          </w:tcPr>
          <w:p w14:paraId="4B39D012" w14:textId="77777777" w:rsidR="0000738B" w:rsidRPr="002F16E1" w:rsidRDefault="0000738B" w:rsidP="00CC30A5">
            <w:pPr>
              <w:spacing w:before="120" w:after="120"/>
              <w:rPr>
                <w:b/>
                <w:sz w:val="18"/>
                <w:szCs w:val="18"/>
              </w:rPr>
            </w:pPr>
            <w:r w:rsidRPr="002F16E1">
              <w:rPr>
                <w:b/>
                <w:sz w:val="18"/>
                <w:szCs w:val="18"/>
              </w:rPr>
              <w:t>Intervention Investigated</w:t>
            </w:r>
          </w:p>
          <w:p w14:paraId="03F00D79" w14:textId="77777777" w:rsidR="0000738B" w:rsidRPr="002F16E1" w:rsidRDefault="0000738B" w:rsidP="00CC30A5">
            <w:pPr>
              <w:spacing w:before="120" w:after="120"/>
              <w:rPr>
                <w:sz w:val="18"/>
                <w:szCs w:val="18"/>
              </w:rPr>
            </w:pPr>
            <w:r w:rsidRPr="002F16E1">
              <w:rPr>
                <w:sz w:val="18"/>
                <w:szCs w:val="18"/>
              </w:rPr>
              <w:lastRenderedPageBreak/>
              <w:t>[Provide details of methods, who provided treatment, when and where, how many hours of treatment provided]</w:t>
            </w:r>
          </w:p>
        </w:tc>
      </w:tr>
      <w:tr w:rsidR="0000738B" w:rsidRPr="002F16E1" w14:paraId="5FAA3924" w14:textId="77777777" w:rsidTr="00CC30A5">
        <w:tc>
          <w:tcPr>
            <w:tcW w:w="10421" w:type="dxa"/>
            <w:shd w:val="clear" w:color="auto" w:fill="auto"/>
          </w:tcPr>
          <w:p w14:paraId="0AF121CC" w14:textId="77777777" w:rsidR="0000738B" w:rsidRPr="002F16E1" w:rsidRDefault="0000738B" w:rsidP="00CC30A5">
            <w:pPr>
              <w:spacing w:before="120" w:after="120"/>
              <w:rPr>
                <w:i/>
                <w:sz w:val="18"/>
                <w:szCs w:val="18"/>
              </w:rPr>
            </w:pPr>
            <w:r w:rsidRPr="002F16E1">
              <w:rPr>
                <w:i/>
                <w:sz w:val="18"/>
                <w:szCs w:val="18"/>
              </w:rPr>
              <w:lastRenderedPageBreak/>
              <w:t>Control</w:t>
            </w:r>
          </w:p>
        </w:tc>
      </w:tr>
      <w:tr w:rsidR="0000738B" w:rsidRPr="002F16E1" w14:paraId="41D1C038" w14:textId="77777777" w:rsidTr="00CC30A5">
        <w:tc>
          <w:tcPr>
            <w:tcW w:w="10421" w:type="dxa"/>
            <w:shd w:val="clear" w:color="auto" w:fill="auto"/>
          </w:tcPr>
          <w:p w14:paraId="0B9D963D" w14:textId="78237261" w:rsidR="00255258" w:rsidRDefault="00255258" w:rsidP="00CC30A5">
            <w:pPr>
              <w:spacing w:before="120" w:after="120"/>
              <w:rPr>
                <w:sz w:val="18"/>
                <w:szCs w:val="18"/>
              </w:rPr>
            </w:pPr>
            <w:r>
              <w:rPr>
                <w:sz w:val="18"/>
                <w:szCs w:val="18"/>
              </w:rPr>
              <w:t xml:space="preserve">All participants received eight treatment sessions (twice per week) in a </w:t>
            </w:r>
            <w:r w:rsidR="005E6DE0">
              <w:rPr>
                <w:sz w:val="18"/>
                <w:szCs w:val="18"/>
              </w:rPr>
              <w:t>one-month</w:t>
            </w:r>
            <w:r>
              <w:rPr>
                <w:sz w:val="18"/>
                <w:szCs w:val="18"/>
              </w:rPr>
              <w:t xml:space="preserve"> timeframe. The duration of </w:t>
            </w:r>
            <w:r w:rsidR="0008663D">
              <w:rPr>
                <w:sz w:val="18"/>
                <w:szCs w:val="18"/>
              </w:rPr>
              <w:t xml:space="preserve">the manual therapy portion was approximately 25 minutes. </w:t>
            </w:r>
            <w:r>
              <w:rPr>
                <w:sz w:val="18"/>
                <w:szCs w:val="18"/>
              </w:rPr>
              <w:t xml:space="preserve">Sessions were spaced apart by 48-72 hours </w:t>
            </w:r>
            <w:r w:rsidR="00BA3961">
              <w:rPr>
                <w:sz w:val="18"/>
                <w:szCs w:val="18"/>
              </w:rPr>
              <w:t>and t</w:t>
            </w:r>
            <w:r>
              <w:rPr>
                <w:sz w:val="18"/>
                <w:szCs w:val="18"/>
              </w:rPr>
              <w:t>he interventions were provided by two physical therapists</w:t>
            </w:r>
            <w:r w:rsidR="00BA3961">
              <w:rPr>
                <w:sz w:val="18"/>
                <w:szCs w:val="18"/>
              </w:rPr>
              <w:t>.</w:t>
            </w:r>
          </w:p>
          <w:p w14:paraId="4A38D823" w14:textId="01C896A1" w:rsidR="00BA3961" w:rsidRDefault="00BA3961" w:rsidP="00CC30A5">
            <w:pPr>
              <w:spacing w:before="120" w:after="120"/>
              <w:rPr>
                <w:sz w:val="18"/>
                <w:szCs w:val="18"/>
              </w:rPr>
            </w:pPr>
          </w:p>
          <w:p w14:paraId="25B504D1" w14:textId="6030D8FB" w:rsidR="0000738B" w:rsidRPr="0008663D" w:rsidRDefault="00BA3961" w:rsidP="00CC30A5">
            <w:pPr>
              <w:spacing w:before="120" w:after="120"/>
              <w:rPr>
                <w:sz w:val="18"/>
                <w:szCs w:val="18"/>
                <w:lang w:val="en-US"/>
              </w:rPr>
            </w:pPr>
            <w:r>
              <w:rPr>
                <w:sz w:val="18"/>
                <w:szCs w:val="18"/>
              </w:rPr>
              <w:t xml:space="preserve">The control group received various MT techniques with the purpose being to restore normal function and pain reduction of the cervical region. The protocol incorporated specific passive motion at the facet joints and global </w:t>
            </w:r>
            <w:r w:rsidR="005E6DE0">
              <w:rPr>
                <w:sz w:val="18"/>
                <w:szCs w:val="18"/>
              </w:rPr>
              <w:t>mobilization</w:t>
            </w:r>
            <w:r>
              <w:rPr>
                <w:sz w:val="18"/>
                <w:szCs w:val="18"/>
              </w:rPr>
              <w:t xml:space="preserve"> of the cervical spine. In addition, a HVLA thrust was applied to the dorsal region. The authors provided a supplemental digital document that described the </w:t>
            </w:r>
            <w:r w:rsidR="005E6DE0">
              <w:rPr>
                <w:sz w:val="18"/>
                <w:szCs w:val="18"/>
              </w:rPr>
              <w:t>mobilizations</w:t>
            </w:r>
            <w:r>
              <w:rPr>
                <w:sz w:val="18"/>
                <w:szCs w:val="18"/>
              </w:rPr>
              <w:t xml:space="preserve">. The mobilization </w:t>
            </w:r>
            <w:r w:rsidR="0008663D">
              <w:rPr>
                <w:sz w:val="18"/>
                <w:szCs w:val="18"/>
              </w:rPr>
              <w:t>techniques</w:t>
            </w:r>
            <w:r>
              <w:rPr>
                <w:sz w:val="18"/>
                <w:szCs w:val="18"/>
              </w:rPr>
              <w:t xml:space="preserve"> included; oscillatory traction, craniocervical traction, upper cervical flexion mobilization, lateral glide mobilization, </w:t>
            </w:r>
            <w:r w:rsidRPr="00BA3961">
              <w:rPr>
                <w:sz w:val="18"/>
                <w:szCs w:val="18"/>
                <w:lang w:val="en-US"/>
              </w:rPr>
              <w:t>APUCM (anterior-posterior upper cervical mobilization)</w:t>
            </w:r>
            <w:r>
              <w:rPr>
                <w:sz w:val="18"/>
                <w:szCs w:val="18"/>
                <w:lang w:val="en-US"/>
              </w:rPr>
              <w:t xml:space="preserve">, side glide, </w:t>
            </w:r>
            <w:r w:rsidR="005E6DE0">
              <w:rPr>
                <w:sz w:val="18"/>
                <w:szCs w:val="18"/>
                <w:lang w:val="en-US"/>
              </w:rPr>
              <w:t xml:space="preserve">a </w:t>
            </w:r>
            <w:r>
              <w:rPr>
                <w:sz w:val="18"/>
                <w:szCs w:val="18"/>
                <w:lang w:val="en-US"/>
              </w:rPr>
              <w:t>retraction technique</w:t>
            </w:r>
            <w:r w:rsidR="0008663D">
              <w:rPr>
                <w:sz w:val="18"/>
                <w:szCs w:val="18"/>
                <w:lang w:val="en-US"/>
              </w:rPr>
              <w:t>, and a dorsal HVLA (of the mid-thoracic spine).</w:t>
            </w:r>
          </w:p>
          <w:p w14:paraId="2C869368" w14:textId="77777777" w:rsidR="0000738B" w:rsidRPr="002F16E1" w:rsidRDefault="0000738B" w:rsidP="00CC30A5">
            <w:pPr>
              <w:spacing w:before="120" w:after="120"/>
              <w:rPr>
                <w:sz w:val="18"/>
                <w:szCs w:val="18"/>
              </w:rPr>
            </w:pPr>
          </w:p>
        </w:tc>
      </w:tr>
      <w:tr w:rsidR="0000738B" w:rsidRPr="002F16E1" w14:paraId="5E6CC567" w14:textId="77777777" w:rsidTr="00CC30A5">
        <w:tc>
          <w:tcPr>
            <w:tcW w:w="10421" w:type="dxa"/>
            <w:shd w:val="clear" w:color="auto" w:fill="auto"/>
          </w:tcPr>
          <w:p w14:paraId="26C7EA1B" w14:textId="77777777" w:rsidR="0000738B" w:rsidRPr="002F16E1" w:rsidRDefault="0000738B" w:rsidP="00CC30A5">
            <w:pPr>
              <w:spacing w:before="120" w:after="120"/>
              <w:rPr>
                <w:i/>
                <w:sz w:val="18"/>
                <w:szCs w:val="18"/>
              </w:rPr>
            </w:pPr>
            <w:r w:rsidRPr="002F16E1">
              <w:rPr>
                <w:i/>
                <w:sz w:val="18"/>
                <w:szCs w:val="18"/>
              </w:rPr>
              <w:t>Experimental</w:t>
            </w:r>
          </w:p>
        </w:tc>
      </w:tr>
      <w:tr w:rsidR="0000738B" w:rsidRPr="002F16E1" w14:paraId="49DF80DF" w14:textId="77777777" w:rsidTr="00CC30A5">
        <w:tc>
          <w:tcPr>
            <w:tcW w:w="10421" w:type="dxa"/>
            <w:tcBorders>
              <w:bottom w:val="single" w:sz="4" w:space="0" w:color="auto"/>
            </w:tcBorders>
            <w:shd w:val="clear" w:color="auto" w:fill="auto"/>
          </w:tcPr>
          <w:p w14:paraId="7A428A0D" w14:textId="4D00FCBC" w:rsidR="0008663D" w:rsidRDefault="0008663D" w:rsidP="00CC30A5">
            <w:pPr>
              <w:spacing w:before="120" w:after="120"/>
              <w:rPr>
                <w:sz w:val="18"/>
                <w:szCs w:val="18"/>
              </w:rPr>
            </w:pPr>
            <w:r>
              <w:rPr>
                <w:sz w:val="18"/>
                <w:szCs w:val="18"/>
              </w:rPr>
              <w:t>Those allocated in the experimental groups received the manual therapy in addition to the following interventions.</w:t>
            </w:r>
          </w:p>
          <w:p w14:paraId="3988726B" w14:textId="23F601AC" w:rsidR="0008663D" w:rsidRDefault="0008663D" w:rsidP="00CC30A5">
            <w:pPr>
              <w:spacing w:before="120" w:after="120"/>
              <w:rPr>
                <w:sz w:val="18"/>
                <w:szCs w:val="18"/>
              </w:rPr>
            </w:pPr>
            <w:r>
              <w:rPr>
                <w:sz w:val="18"/>
                <w:szCs w:val="18"/>
              </w:rPr>
              <w:t>Experimental group 1 (MT and TPE)</w:t>
            </w:r>
          </w:p>
          <w:p w14:paraId="2FAAD8E9" w14:textId="102CA66D" w:rsidR="0008663D" w:rsidRDefault="0008663D" w:rsidP="00CC30A5">
            <w:pPr>
              <w:spacing w:before="120" w:after="120"/>
              <w:rPr>
                <w:sz w:val="18"/>
                <w:szCs w:val="18"/>
              </w:rPr>
            </w:pPr>
            <w:r>
              <w:rPr>
                <w:sz w:val="18"/>
                <w:szCs w:val="18"/>
              </w:rPr>
              <w:t xml:space="preserve">Patients in this group received TPE that was based on a biobehavioral </w:t>
            </w:r>
            <w:r w:rsidR="005E6DE0">
              <w:rPr>
                <w:sz w:val="18"/>
                <w:szCs w:val="18"/>
              </w:rPr>
              <w:t>approaches</w:t>
            </w:r>
            <w:r>
              <w:rPr>
                <w:sz w:val="18"/>
                <w:szCs w:val="18"/>
              </w:rPr>
              <w:t xml:space="preserve"> divided into three parts: </w:t>
            </w:r>
            <w:r w:rsidR="005E6DE0">
              <w:rPr>
                <w:sz w:val="18"/>
                <w:szCs w:val="18"/>
              </w:rPr>
              <w:t>C</w:t>
            </w:r>
            <w:r>
              <w:rPr>
                <w:sz w:val="18"/>
                <w:szCs w:val="18"/>
              </w:rPr>
              <w:t>ognitive, operant, and respondent. Purpose of the approach was to</w:t>
            </w:r>
            <w:r w:rsidR="00150AF2">
              <w:rPr>
                <w:sz w:val="18"/>
                <w:szCs w:val="18"/>
              </w:rPr>
              <w:t xml:space="preserve"> change pain perception and reduce beliefs associated with pain and disability while offering coping strategies and self-efficacy activi</w:t>
            </w:r>
            <w:r w:rsidR="005E6DE0">
              <w:rPr>
                <w:sz w:val="18"/>
                <w:szCs w:val="18"/>
              </w:rPr>
              <w:t>ti</w:t>
            </w:r>
            <w:r w:rsidR="00150AF2">
              <w:rPr>
                <w:sz w:val="18"/>
                <w:szCs w:val="18"/>
              </w:rPr>
              <w:t>es. These sessions were 20 minutes each.</w:t>
            </w:r>
          </w:p>
          <w:p w14:paraId="45333F0F" w14:textId="2551C402" w:rsidR="00150AF2" w:rsidRDefault="00150AF2" w:rsidP="00CC30A5">
            <w:pPr>
              <w:spacing w:before="120" w:after="120"/>
              <w:rPr>
                <w:sz w:val="18"/>
                <w:szCs w:val="18"/>
              </w:rPr>
            </w:pPr>
            <w:r>
              <w:rPr>
                <w:sz w:val="18"/>
                <w:szCs w:val="18"/>
              </w:rPr>
              <w:t>Experimental group 2 (</w:t>
            </w:r>
            <w:proofErr w:type="gramStart"/>
            <w:r>
              <w:rPr>
                <w:sz w:val="18"/>
                <w:szCs w:val="18"/>
              </w:rPr>
              <w:t>MT,TPE</w:t>
            </w:r>
            <w:proofErr w:type="gramEnd"/>
            <w:r>
              <w:rPr>
                <w:sz w:val="18"/>
                <w:szCs w:val="18"/>
              </w:rPr>
              <w:t xml:space="preserve"> and TEX)</w:t>
            </w:r>
          </w:p>
          <w:p w14:paraId="0B10BF98" w14:textId="0844F059" w:rsidR="0000738B" w:rsidRPr="002F16E1" w:rsidRDefault="00150AF2" w:rsidP="00CC30A5">
            <w:pPr>
              <w:spacing w:before="120" w:after="120"/>
              <w:rPr>
                <w:sz w:val="18"/>
                <w:szCs w:val="18"/>
              </w:rPr>
            </w:pPr>
            <w:r>
              <w:rPr>
                <w:sz w:val="18"/>
                <w:szCs w:val="18"/>
              </w:rPr>
              <w:t>Patients in this group received everything above, in addition to therapeutic exercise in the form of stability training of the cervical region and neural self-mobilization exercises. Exercises emphasized deep-flexor and extensor strengthenin</w:t>
            </w:r>
            <w:r w:rsidR="005E6DE0">
              <w:rPr>
                <w:sz w:val="18"/>
                <w:szCs w:val="18"/>
              </w:rPr>
              <w:t>g</w:t>
            </w:r>
            <w:r>
              <w:rPr>
                <w:sz w:val="18"/>
                <w:szCs w:val="18"/>
              </w:rPr>
              <w:t xml:space="preserve">. Patients were asked to cease activity if pain was provoked. This exercise program was progressive and supervised by </w:t>
            </w:r>
            <w:r w:rsidR="005E6DE0">
              <w:rPr>
                <w:sz w:val="18"/>
                <w:szCs w:val="18"/>
              </w:rPr>
              <w:t>a</w:t>
            </w:r>
            <w:r>
              <w:rPr>
                <w:sz w:val="18"/>
                <w:szCs w:val="18"/>
              </w:rPr>
              <w:t xml:space="preserve"> physiotherapist.</w:t>
            </w:r>
          </w:p>
          <w:p w14:paraId="1C92E172" w14:textId="77777777" w:rsidR="0000738B" w:rsidRPr="002F16E1" w:rsidRDefault="0000738B" w:rsidP="00CC30A5">
            <w:pPr>
              <w:spacing w:before="120" w:after="120"/>
              <w:jc w:val="right"/>
              <w:rPr>
                <w:sz w:val="18"/>
                <w:szCs w:val="18"/>
              </w:rPr>
            </w:pPr>
          </w:p>
        </w:tc>
      </w:tr>
      <w:tr w:rsidR="0000738B" w:rsidRPr="002F16E1" w14:paraId="1617FB79" w14:textId="77777777" w:rsidTr="00CC30A5">
        <w:tc>
          <w:tcPr>
            <w:tcW w:w="10421" w:type="dxa"/>
            <w:shd w:val="clear" w:color="auto" w:fill="E6E6E6"/>
          </w:tcPr>
          <w:p w14:paraId="1E5FB62B" w14:textId="77777777" w:rsidR="0000738B" w:rsidRPr="002F16E1" w:rsidRDefault="0000738B" w:rsidP="00CC30A5">
            <w:pPr>
              <w:spacing w:before="120" w:after="120"/>
              <w:rPr>
                <w:sz w:val="18"/>
                <w:szCs w:val="18"/>
              </w:rPr>
            </w:pPr>
            <w:r w:rsidRPr="002F16E1">
              <w:rPr>
                <w:b/>
                <w:sz w:val="18"/>
                <w:szCs w:val="18"/>
              </w:rPr>
              <w:t>Outcome Measures</w:t>
            </w:r>
          </w:p>
          <w:p w14:paraId="58DC4A37" w14:textId="77777777" w:rsidR="0000738B" w:rsidRPr="002F16E1" w:rsidRDefault="0000738B" w:rsidP="00CC30A5">
            <w:pPr>
              <w:spacing w:before="120" w:after="120"/>
              <w:rPr>
                <w:sz w:val="18"/>
                <w:szCs w:val="18"/>
              </w:rPr>
            </w:pPr>
            <w:r>
              <w:rPr>
                <w:sz w:val="18"/>
                <w:szCs w:val="18"/>
              </w:rPr>
              <w:t>[</w:t>
            </w:r>
            <w:r w:rsidRPr="002F16E1">
              <w:rPr>
                <w:sz w:val="18"/>
                <w:szCs w:val="18"/>
              </w:rPr>
              <w:t xml:space="preserve">Give details of each measure, maximum </w:t>
            </w:r>
            <w:r>
              <w:rPr>
                <w:sz w:val="18"/>
                <w:szCs w:val="18"/>
              </w:rPr>
              <w:t xml:space="preserve">possible </w:t>
            </w:r>
            <w:r w:rsidRPr="002F16E1">
              <w:rPr>
                <w:sz w:val="18"/>
                <w:szCs w:val="18"/>
              </w:rPr>
              <w:t>score and range for each measure, administered by whom, where</w:t>
            </w:r>
            <w:r>
              <w:rPr>
                <w:sz w:val="18"/>
                <w:szCs w:val="18"/>
              </w:rPr>
              <w:t>]</w:t>
            </w:r>
          </w:p>
        </w:tc>
      </w:tr>
      <w:tr w:rsidR="0000738B" w:rsidRPr="002F16E1" w14:paraId="05079128" w14:textId="77777777" w:rsidTr="00CC30A5">
        <w:tc>
          <w:tcPr>
            <w:tcW w:w="10421" w:type="dxa"/>
            <w:tcBorders>
              <w:bottom w:val="single" w:sz="4" w:space="0" w:color="auto"/>
            </w:tcBorders>
            <w:shd w:val="clear" w:color="auto" w:fill="auto"/>
          </w:tcPr>
          <w:p w14:paraId="3116FC1E" w14:textId="5A2A5A3F" w:rsidR="0000738B" w:rsidRDefault="00150AF2" w:rsidP="00CC30A5">
            <w:pPr>
              <w:spacing w:before="120" w:after="120"/>
              <w:rPr>
                <w:sz w:val="18"/>
                <w:szCs w:val="18"/>
              </w:rPr>
            </w:pPr>
            <w:r>
              <w:rPr>
                <w:sz w:val="18"/>
                <w:szCs w:val="18"/>
              </w:rPr>
              <w:t xml:space="preserve">Primary measure was the Neck Disability Index (NDI) as compared to baseline and </w:t>
            </w:r>
            <w:r w:rsidR="00D74672">
              <w:rPr>
                <w:sz w:val="18"/>
                <w:szCs w:val="18"/>
              </w:rPr>
              <w:t>16-week</w:t>
            </w:r>
            <w:r>
              <w:rPr>
                <w:sz w:val="18"/>
                <w:szCs w:val="18"/>
              </w:rPr>
              <w:t xml:space="preserve"> </w:t>
            </w:r>
            <w:r w:rsidR="00D74672">
              <w:rPr>
                <w:sz w:val="18"/>
                <w:szCs w:val="18"/>
              </w:rPr>
              <w:t>follow-up</w:t>
            </w:r>
            <w:r>
              <w:rPr>
                <w:sz w:val="18"/>
                <w:szCs w:val="18"/>
              </w:rPr>
              <w:t xml:space="preserve">. NDI is a </w:t>
            </w:r>
            <w:r w:rsidR="00D74672">
              <w:rPr>
                <w:sz w:val="18"/>
                <w:szCs w:val="18"/>
              </w:rPr>
              <w:t>10-item</w:t>
            </w:r>
            <w:r>
              <w:rPr>
                <w:sz w:val="18"/>
                <w:szCs w:val="18"/>
              </w:rPr>
              <w:t xml:space="preserve"> scale where each item is rated between 0 and 5 where higher scores indicate higher disability. </w:t>
            </w:r>
            <w:r w:rsidR="00D74672">
              <w:rPr>
                <w:sz w:val="18"/>
                <w:szCs w:val="18"/>
              </w:rPr>
              <w:t>MCID = 7 points.</w:t>
            </w:r>
            <w:r w:rsidR="00D74672">
              <w:rPr>
                <w:sz w:val="18"/>
                <w:szCs w:val="18"/>
              </w:rPr>
              <w:fldChar w:fldCharType="begin"/>
            </w:r>
            <w:r w:rsidR="00D74672">
              <w:rPr>
                <w:sz w:val="18"/>
                <w:szCs w:val="18"/>
              </w:rPr>
              <w:instrText>ADDIN F1000_CSL_CITATION&lt;~#@#~&gt;[{"DOI":"10.1097/PHM.0000000000000293","First":false,"Last":false,"PMID":"25888653","abstract":"&lt;strong&gt;OBJECTIVE:&lt;/strong&gt; The aim of this study was to determine the effectiveness of a multimodal treatment in the short and medium term for disability in nonspecific chronic neck pain.&lt;br&gt;&lt;br&gt;&lt;strong&gt;DESIGN:&lt;/strong&gt; The design of this study is a single-blinded randomized controlled trial carried out in a university research laboratory. Forty-five patients between 18 and 65 yrs with nonspecific chronic neck pain were included in this study. Each patient was treated eight times over a 4-wk period. The sample was divided into three groups: control group, subjected to a protocol of manual therapy; experimental group 1, subjected to a protocol of manual therapy and therapeutic patient education; and experimental group 2, subjected to manual therapy, therapeutic patient education, and a therapeutic exercise protocol. Assessments were performed at baseline and at 4, 8, and 16 wks using the following measurements: the Neck Disability Index, the 11-item Tampa Scale of Kinesiophobia, the Fear Avoidance Beliefs Questionnaire, the Neck Flexor Muscle Endurance Test, and the Visual Analog Fatigue Scale.&lt;br&gt;&lt;br&gt;&lt;strong&gt;RESULTS:&lt;/strong&gt; The nonparametric Kruskal-Wallis test for the Neck Disability Index showed statistically significant differences between baseline outcomes and all follow-up periods (P &lt;  0.01). In the Kruskal-Wallis test, differences were found for the Visual Analog Fatigue Scale and the Neck Flexor Muscle Endurance Test in the follow-ups at 8 and 16 wks (P &lt;  0.05). Analysis of variance for group × time interaction showed statistically significant changes (Tampa Scale of Kinesiophobia, F = 3.613, P = 0.005; Fear Avoidance Beliefs Questionnaire, F = 2.803, P = 0.022). Minimal detectable changes were obtained in both experimental groups for the 11-item Tampa Scale of Kinesiophobia but not in the control group.&lt;br&gt;&lt;br&gt;&lt;strong&gt;CONCLUSION:&lt;/strong&gt; Differences between experimental groups and the control group were found in the short and medium term. A multimodal treatment is a good method for reducing disability in patients with nonspecific chronic neck pain in the short and medium term.","author":[{"family":"Beltran-Alacreu","given":"Hector"},{"family":"López-de-Uralde-Villanueva","given":"Ibai"},{"family":"Fernández-Carnero","given":"Josué"},{"family":"La Touche","given":"Roy"}],"authorYearDisplayFormat":false,"citation-label":"7516119","container-title":"American Journal of Physical Medicine &amp; Rehabilitation","container-title-short":"Am. J. Phys. Med. Rehabil.","id":"7516119","invisible":false,"issue":"10 Suppl 1","issued":{"date-parts":[["2015","10"]]},"journalAbbreviation":"Am. J. Phys. Med. Rehabil.","page":"887-897","suppress-author":false,"title":"Manual therapy, therapeutic patient education, and therapeutic exercise, an effective multimodal treatment of nonspecific chronic neck pain: A randomized controlled trial.","type":"article-journal","volume":"94"}]</w:instrText>
            </w:r>
            <w:r w:rsidR="00D74672">
              <w:rPr>
                <w:sz w:val="18"/>
                <w:szCs w:val="18"/>
              </w:rPr>
              <w:fldChar w:fldCharType="separate"/>
            </w:r>
            <w:r w:rsidR="00156A96" w:rsidRPr="00156A96">
              <w:rPr>
                <w:noProof/>
                <w:sz w:val="18"/>
                <w:szCs w:val="18"/>
                <w:vertAlign w:val="superscript"/>
              </w:rPr>
              <w:t>1</w:t>
            </w:r>
            <w:r w:rsidR="00D74672">
              <w:rPr>
                <w:sz w:val="18"/>
                <w:szCs w:val="18"/>
              </w:rPr>
              <w:fldChar w:fldCharType="end"/>
            </w:r>
          </w:p>
          <w:tbl>
            <w:tblPr>
              <w:tblStyle w:val="TableGrid"/>
              <w:tblW w:w="0" w:type="auto"/>
              <w:tblLook w:val="04A0" w:firstRow="1" w:lastRow="0" w:firstColumn="1" w:lastColumn="0" w:noHBand="0" w:noVBand="1"/>
            </w:tblPr>
            <w:tblGrid>
              <w:gridCol w:w="4984"/>
              <w:gridCol w:w="4985"/>
            </w:tblGrid>
            <w:tr w:rsidR="00150AF2" w14:paraId="7F41DD7C" w14:textId="77777777" w:rsidTr="00150AF2">
              <w:tc>
                <w:tcPr>
                  <w:tcW w:w="4984" w:type="dxa"/>
                </w:tcPr>
                <w:p w14:paraId="6E8A4E45" w14:textId="0D9B0E2A" w:rsidR="00150AF2" w:rsidRPr="00D74672" w:rsidRDefault="00150AF2" w:rsidP="00CC30A5">
                  <w:pPr>
                    <w:spacing w:before="120" w:after="120"/>
                    <w:rPr>
                      <w:b/>
                      <w:bCs/>
                      <w:sz w:val="18"/>
                      <w:szCs w:val="18"/>
                    </w:rPr>
                  </w:pPr>
                  <w:r w:rsidRPr="00D74672">
                    <w:rPr>
                      <w:b/>
                      <w:bCs/>
                      <w:sz w:val="18"/>
                      <w:szCs w:val="18"/>
                    </w:rPr>
                    <w:t>Score</w:t>
                  </w:r>
                </w:p>
              </w:tc>
              <w:tc>
                <w:tcPr>
                  <w:tcW w:w="4985" w:type="dxa"/>
                </w:tcPr>
                <w:p w14:paraId="4AE99D3C" w14:textId="3B347716" w:rsidR="00150AF2" w:rsidRPr="00D74672" w:rsidRDefault="00150AF2" w:rsidP="00CC30A5">
                  <w:pPr>
                    <w:spacing w:before="120" w:after="120"/>
                    <w:rPr>
                      <w:b/>
                      <w:bCs/>
                      <w:sz w:val="18"/>
                      <w:szCs w:val="18"/>
                    </w:rPr>
                  </w:pPr>
                  <w:r w:rsidRPr="00D74672">
                    <w:rPr>
                      <w:b/>
                      <w:bCs/>
                      <w:sz w:val="18"/>
                      <w:szCs w:val="18"/>
                    </w:rPr>
                    <w:t>Disability Level</w:t>
                  </w:r>
                </w:p>
              </w:tc>
            </w:tr>
            <w:tr w:rsidR="00150AF2" w14:paraId="09C9CE45" w14:textId="77777777" w:rsidTr="00150AF2">
              <w:tc>
                <w:tcPr>
                  <w:tcW w:w="4984" w:type="dxa"/>
                </w:tcPr>
                <w:p w14:paraId="1CDAE452" w14:textId="3B50B244" w:rsidR="00150AF2" w:rsidRDefault="00150AF2" w:rsidP="00CC30A5">
                  <w:pPr>
                    <w:spacing w:before="120" w:after="120"/>
                    <w:rPr>
                      <w:sz w:val="18"/>
                      <w:szCs w:val="18"/>
                    </w:rPr>
                  </w:pPr>
                  <w:r>
                    <w:rPr>
                      <w:sz w:val="18"/>
                      <w:szCs w:val="18"/>
                    </w:rPr>
                    <w:t>0-4</w:t>
                  </w:r>
                </w:p>
              </w:tc>
              <w:tc>
                <w:tcPr>
                  <w:tcW w:w="4985" w:type="dxa"/>
                </w:tcPr>
                <w:p w14:paraId="1475E473" w14:textId="65684E44" w:rsidR="00150AF2" w:rsidRDefault="00150AF2" w:rsidP="00CC30A5">
                  <w:pPr>
                    <w:spacing w:before="120" w:after="120"/>
                    <w:rPr>
                      <w:sz w:val="18"/>
                      <w:szCs w:val="18"/>
                    </w:rPr>
                  </w:pPr>
                  <w:r>
                    <w:rPr>
                      <w:sz w:val="18"/>
                      <w:szCs w:val="18"/>
                    </w:rPr>
                    <w:t>None</w:t>
                  </w:r>
                </w:p>
              </w:tc>
            </w:tr>
            <w:tr w:rsidR="00150AF2" w14:paraId="070DE1AE" w14:textId="77777777" w:rsidTr="00150AF2">
              <w:tc>
                <w:tcPr>
                  <w:tcW w:w="4984" w:type="dxa"/>
                </w:tcPr>
                <w:p w14:paraId="1DFAF347" w14:textId="6E89F9CE" w:rsidR="00150AF2" w:rsidRDefault="00150AF2" w:rsidP="00CC30A5">
                  <w:pPr>
                    <w:spacing w:before="120" w:after="120"/>
                    <w:rPr>
                      <w:sz w:val="18"/>
                      <w:szCs w:val="18"/>
                    </w:rPr>
                  </w:pPr>
                  <w:r>
                    <w:rPr>
                      <w:sz w:val="18"/>
                      <w:szCs w:val="18"/>
                    </w:rPr>
                    <w:t>5-</w:t>
                  </w:r>
                  <w:r w:rsidR="00D74672">
                    <w:rPr>
                      <w:sz w:val="18"/>
                      <w:szCs w:val="18"/>
                    </w:rPr>
                    <w:t>14</w:t>
                  </w:r>
                </w:p>
              </w:tc>
              <w:tc>
                <w:tcPr>
                  <w:tcW w:w="4985" w:type="dxa"/>
                </w:tcPr>
                <w:p w14:paraId="3F53A5D6" w14:textId="03F4E44B" w:rsidR="00150AF2" w:rsidRDefault="00150AF2" w:rsidP="00CC30A5">
                  <w:pPr>
                    <w:spacing w:before="120" w:after="120"/>
                    <w:rPr>
                      <w:sz w:val="18"/>
                      <w:szCs w:val="18"/>
                    </w:rPr>
                  </w:pPr>
                  <w:r>
                    <w:rPr>
                      <w:sz w:val="18"/>
                      <w:szCs w:val="18"/>
                    </w:rPr>
                    <w:t>Mild</w:t>
                  </w:r>
                </w:p>
              </w:tc>
            </w:tr>
            <w:tr w:rsidR="00150AF2" w14:paraId="78DB404C" w14:textId="77777777" w:rsidTr="00150AF2">
              <w:tc>
                <w:tcPr>
                  <w:tcW w:w="4984" w:type="dxa"/>
                </w:tcPr>
                <w:p w14:paraId="3A978902" w14:textId="72C62A94" w:rsidR="00150AF2" w:rsidRDefault="00D74672" w:rsidP="00CC30A5">
                  <w:pPr>
                    <w:spacing w:before="120" w:after="120"/>
                    <w:rPr>
                      <w:sz w:val="18"/>
                      <w:szCs w:val="18"/>
                    </w:rPr>
                  </w:pPr>
                  <w:r>
                    <w:rPr>
                      <w:sz w:val="18"/>
                      <w:szCs w:val="18"/>
                    </w:rPr>
                    <w:t>15-24</w:t>
                  </w:r>
                </w:p>
              </w:tc>
              <w:tc>
                <w:tcPr>
                  <w:tcW w:w="4985" w:type="dxa"/>
                </w:tcPr>
                <w:p w14:paraId="626FDF6D" w14:textId="7EF0ACF3" w:rsidR="00150AF2" w:rsidRDefault="00150AF2" w:rsidP="00CC30A5">
                  <w:pPr>
                    <w:spacing w:before="120" w:after="120"/>
                    <w:rPr>
                      <w:sz w:val="18"/>
                      <w:szCs w:val="18"/>
                    </w:rPr>
                  </w:pPr>
                  <w:r>
                    <w:rPr>
                      <w:sz w:val="18"/>
                      <w:szCs w:val="18"/>
                    </w:rPr>
                    <w:t>Moderate</w:t>
                  </w:r>
                </w:p>
              </w:tc>
            </w:tr>
            <w:tr w:rsidR="00150AF2" w14:paraId="26558D2C" w14:textId="77777777" w:rsidTr="00150AF2">
              <w:tc>
                <w:tcPr>
                  <w:tcW w:w="4984" w:type="dxa"/>
                </w:tcPr>
                <w:p w14:paraId="0E3E8C70" w14:textId="5C0D29F7" w:rsidR="00150AF2" w:rsidRDefault="00D74672" w:rsidP="00CC30A5">
                  <w:pPr>
                    <w:spacing w:before="120" w:after="120"/>
                    <w:rPr>
                      <w:sz w:val="18"/>
                      <w:szCs w:val="18"/>
                    </w:rPr>
                  </w:pPr>
                  <w:r>
                    <w:rPr>
                      <w:sz w:val="18"/>
                      <w:szCs w:val="18"/>
                    </w:rPr>
                    <w:t>25-34</w:t>
                  </w:r>
                </w:p>
              </w:tc>
              <w:tc>
                <w:tcPr>
                  <w:tcW w:w="4985" w:type="dxa"/>
                </w:tcPr>
                <w:p w14:paraId="109E5CAA" w14:textId="74A16B27" w:rsidR="00150AF2" w:rsidRDefault="00150AF2" w:rsidP="00CC30A5">
                  <w:pPr>
                    <w:spacing w:before="120" w:after="120"/>
                    <w:rPr>
                      <w:sz w:val="18"/>
                      <w:szCs w:val="18"/>
                    </w:rPr>
                  </w:pPr>
                  <w:r>
                    <w:rPr>
                      <w:sz w:val="18"/>
                      <w:szCs w:val="18"/>
                    </w:rPr>
                    <w:t>Severe</w:t>
                  </w:r>
                </w:p>
              </w:tc>
            </w:tr>
            <w:tr w:rsidR="00150AF2" w14:paraId="7F05A920" w14:textId="77777777" w:rsidTr="00150AF2">
              <w:tc>
                <w:tcPr>
                  <w:tcW w:w="4984" w:type="dxa"/>
                </w:tcPr>
                <w:p w14:paraId="3B15994A" w14:textId="5B05B6B2" w:rsidR="00150AF2" w:rsidRDefault="00D74672" w:rsidP="00CC30A5">
                  <w:pPr>
                    <w:spacing w:before="120" w:after="120"/>
                    <w:rPr>
                      <w:sz w:val="18"/>
                      <w:szCs w:val="18"/>
                    </w:rPr>
                  </w:pPr>
                  <w:r>
                    <w:rPr>
                      <w:sz w:val="18"/>
                      <w:szCs w:val="18"/>
                    </w:rPr>
                    <w:t>35-50</w:t>
                  </w:r>
                </w:p>
              </w:tc>
              <w:tc>
                <w:tcPr>
                  <w:tcW w:w="4985" w:type="dxa"/>
                </w:tcPr>
                <w:p w14:paraId="46A69096" w14:textId="2075DD07" w:rsidR="00150AF2" w:rsidRDefault="00150AF2" w:rsidP="00CC30A5">
                  <w:pPr>
                    <w:spacing w:before="120" w:after="120"/>
                    <w:rPr>
                      <w:sz w:val="18"/>
                      <w:szCs w:val="18"/>
                    </w:rPr>
                  </w:pPr>
                  <w:r>
                    <w:rPr>
                      <w:sz w:val="18"/>
                      <w:szCs w:val="18"/>
                    </w:rPr>
                    <w:t>Complete</w:t>
                  </w:r>
                </w:p>
              </w:tc>
            </w:tr>
          </w:tbl>
          <w:p w14:paraId="347D4343" w14:textId="4A782F13" w:rsidR="0000738B" w:rsidRDefault="00D74672" w:rsidP="00CC30A5">
            <w:pPr>
              <w:spacing w:before="120" w:after="120"/>
              <w:rPr>
                <w:sz w:val="18"/>
                <w:szCs w:val="18"/>
              </w:rPr>
            </w:pPr>
            <w:r>
              <w:rPr>
                <w:sz w:val="18"/>
                <w:szCs w:val="18"/>
              </w:rPr>
              <w:t xml:space="preserve">Secondary measures include the Tampa Scale of </w:t>
            </w:r>
            <w:proofErr w:type="spellStart"/>
            <w:r>
              <w:rPr>
                <w:sz w:val="18"/>
                <w:szCs w:val="18"/>
              </w:rPr>
              <w:t>Kinesiophobia</w:t>
            </w:r>
            <w:proofErr w:type="spellEnd"/>
            <w:r>
              <w:rPr>
                <w:sz w:val="18"/>
                <w:szCs w:val="18"/>
              </w:rPr>
              <w:t xml:space="preserve"> (TSK) which is an 11-item self-report questionnaire with </w:t>
            </w:r>
            <w:r w:rsidR="00524A2E">
              <w:rPr>
                <w:sz w:val="18"/>
                <w:szCs w:val="18"/>
              </w:rPr>
              <w:t>4-point</w:t>
            </w:r>
            <w:r>
              <w:rPr>
                <w:sz w:val="18"/>
                <w:szCs w:val="18"/>
              </w:rPr>
              <w:t xml:space="preserve"> scoring system graded between “Strongly Disagree” to “Strongly Agree”. Scores range from 11 to 44 and higher scores signify increased fear of movement or reinjury.</w:t>
            </w:r>
          </w:p>
          <w:p w14:paraId="58265847" w14:textId="57C530BE" w:rsidR="00D74672" w:rsidRDefault="00D74672" w:rsidP="00CC30A5">
            <w:pPr>
              <w:spacing w:before="120" w:after="120"/>
              <w:rPr>
                <w:sz w:val="18"/>
                <w:szCs w:val="18"/>
              </w:rPr>
            </w:pPr>
            <w:r>
              <w:rPr>
                <w:sz w:val="18"/>
                <w:szCs w:val="18"/>
              </w:rPr>
              <w:t>Another measure included was the Fear Avoidance Beliefs Questionnaire (FABQ) which consists of 16 items with sub scale score</w:t>
            </w:r>
            <w:r w:rsidR="005E6DE0">
              <w:rPr>
                <w:sz w:val="18"/>
                <w:szCs w:val="18"/>
              </w:rPr>
              <w:t>s</w:t>
            </w:r>
            <w:r>
              <w:rPr>
                <w:sz w:val="18"/>
                <w:szCs w:val="18"/>
              </w:rPr>
              <w:t xml:space="preserve"> of 0-7 points. These are graded from “Completely Disagree to “Completely agree.”</w:t>
            </w:r>
            <w:r w:rsidR="00CF1327">
              <w:rPr>
                <w:sz w:val="18"/>
                <w:szCs w:val="18"/>
              </w:rPr>
              <w:t xml:space="preserve"> Again, higher scores indicate increase fear and avoidance.</w:t>
            </w:r>
          </w:p>
          <w:p w14:paraId="5AB28958" w14:textId="6885B6A1" w:rsidR="00CF1327" w:rsidRDefault="00CF1327" w:rsidP="00CC30A5">
            <w:pPr>
              <w:spacing w:before="120" w:after="120"/>
              <w:rPr>
                <w:sz w:val="18"/>
                <w:szCs w:val="18"/>
              </w:rPr>
            </w:pPr>
            <w:r>
              <w:rPr>
                <w:sz w:val="18"/>
                <w:szCs w:val="18"/>
              </w:rPr>
              <w:t xml:space="preserve">The Visual Analog Fatigue Scale (VAFS) was included to measure endurance and sensation of fatigue in the deep neck cervical flexors following the Neck Flexor Muscle Endurance (NFME) test. The VAFS is 100mm </w:t>
            </w:r>
            <w:r>
              <w:rPr>
                <w:sz w:val="18"/>
                <w:szCs w:val="18"/>
              </w:rPr>
              <w:lastRenderedPageBreak/>
              <w:t xml:space="preserve">horizontal line marked with “no fatigue” and “worst fatigue ever experienced” on either </w:t>
            </w:r>
            <w:r w:rsidR="005E6DE0">
              <w:rPr>
                <w:sz w:val="18"/>
                <w:szCs w:val="18"/>
              </w:rPr>
              <w:t>end</w:t>
            </w:r>
            <w:r>
              <w:rPr>
                <w:sz w:val="18"/>
                <w:szCs w:val="18"/>
              </w:rPr>
              <w:t xml:space="preserve">. The patient then marks where their perceived level of fatigue is along the line. </w:t>
            </w:r>
          </w:p>
          <w:p w14:paraId="03919BB8" w14:textId="77777777" w:rsidR="00CF1327" w:rsidRDefault="00CF1327" w:rsidP="00CC30A5">
            <w:pPr>
              <w:spacing w:before="120" w:after="120"/>
              <w:rPr>
                <w:sz w:val="18"/>
                <w:szCs w:val="18"/>
              </w:rPr>
            </w:pPr>
          </w:p>
          <w:p w14:paraId="4068CAC3" w14:textId="653398B5" w:rsidR="00CF1327" w:rsidRPr="002F16E1" w:rsidRDefault="00CF1327" w:rsidP="00CC30A5">
            <w:pPr>
              <w:spacing w:before="120" w:after="120"/>
              <w:rPr>
                <w:sz w:val="18"/>
                <w:szCs w:val="18"/>
              </w:rPr>
            </w:pPr>
            <w:r>
              <w:rPr>
                <w:sz w:val="18"/>
                <w:szCs w:val="18"/>
              </w:rPr>
              <w:t>*These outcomes were measured by the assessors.</w:t>
            </w:r>
          </w:p>
          <w:p w14:paraId="448A345C" w14:textId="77777777" w:rsidR="0000738B" w:rsidRPr="002F16E1" w:rsidRDefault="0000738B" w:rsidP="00CC30A5">
            <w:pPr>
              <w:spacing w:before="120" w:after="120"/>
              <w:jc w:val="right"/>
              <w:rPr>
                <w:sz w:val="18"/>
                <w:szCs w:val="18"/>
              </w:rPr>
            </w:pPr>
          </w:p>
        </w:tc>
      </w:tr>
      <w:tr w:rsidR="0000738B" w:rsidRPr="002F16E1" w14:paraId="249192AD" w14:textId="77777777" w:rsidTr="00CC30A5">
        <w:tc>
          <w:tcPr>
            <w:tcW w:w="10421" w:type="dxa"/>
            <w:tcBorders>
              <w:bottom w:val="single" w:sz="4" w:space="0" w:color="auto"/>
            </w:tcBorders>
            <w:shd w:val="clear" w:color="auto" w:fill="E6E6E6"/>
          </w:tcPr>
          <w:p w14:paraId="0E5855F2" w14:textId="77777777" w:rsidR="0000738B" w:rsidRPr="002F16E1" w:rsidRDefault="0000738B" w:rsidP="00CC30A5">
            <w:pPr>
              <w:spacing w:before="120" w:after="120"/>
              <w:rPr>
                <w:b/>
                <w:sz w:val="18"/>
                <w:szCs w:val="18"/>
              </w:rPr>
            </w:pPr>
            <w:r w:rsidRPr="002F16E1">
              <w:rPr>
                <w:b/>
                <w:sz w:val="18"/>
                <w:szCs w:val="18"/>
              </w:rPr>
              <w:lastRenderedPageBreak/>
              <w:t>Main Findings</w:t>
            </w:r>
          </w:p>
          <w:p w14:paraId="6DE5D10B" w14:textId="77777777" w:rsidR="0000738B" w:rsidRPr="002F16E1" w:rsidRDefault="0000738B" w:rsidP="00CC30A5">
            <w:pPr>
              <w:spacing w:before="120" w:after="120"/>
              <w:rPr>
                <w:sz w:val="18"/>
                <w:szCs w:val="18"/>
              </w:rPr>
            </w:pPr>
            <w:r w:rsidRPr="002F16E1">
              <w:rPr>
                <w:sz w:val="18"/>
                <w:szCs w:val="18"/>
              </w:rPr>
              <w:t>[</w:t>
            </w:r>
            <w:r>
              <w:rPr>
                <w:sz w:val="18"/>
                <w:szCs w:val="18"/>
              </w:rPr>
              <w:t>Provide summary of</w:t>
            </w:r>
            <w:r w:rsidRPr="002F16E1">
              <w:rPr>
                <w:sz w:val="18"/>
                <w:szCs w:val="18"/>
              </w:rPr>
              <w:t xml:space="preserve"> mean scores/mean differences/treatment effect, 95% confidence intervals and p-values etc.</w:t>
            </w:r>
            <w:r>
              <w:rPr>
                <w:sz w:val="18"/>
                <w:szCs w:val="18"/>
              </w:rPr>
              <w:t>, where provided; you may calculate your own values if necessary/applicable. Use a table to summarize results if possible.</w:t>
            </w:r>
            <w:r w:rsidRPr="002F16E1">
              <w:rPr>
                <w:sz w:val="18"/>
                <w:szCs w:val="18"/>
              </w:rPr>
              <w:t>]</w:t>
            </w:r>
          </w:p>
        </w:tc>
      </w:tr>
      <w:tr w:rsidR="0000738B" w:rsidRPr="002F16E1" w14:paraId="01C8A832" w14:textId="77777777" w:rsidTr="00CC30A5">
        <w:tc>
          <w:tcPr>
            <w:tcW w:w="10421" w:type="dxa"/>
            <w:tcBorders>
              <w:bottom w:val="single" w:sz="4" w:space="0" w:color="auto"/>
            </w:tcBorders>
            <w:shd w:val="clear" w:color="auto" w:fill="auto"/>
          </w:tcPr>
          <w:p w14:paraId="7FB4BE1A" w14:textId="7DF17A90" w:rsidR="0000738B" w:rsidRPr="009814C2" w:rsidRDefault="0000738B" w:rsidP="00CC30A5">
            <w:pPr>
              <w:spacing w:before="120" w:after="120"/>
              <w:rPr>
                <w:sz w:val="18"/>
                <w:szCs w:val="18"/>
              </w:rPr>
            </w:pPr>
          </w:p>
          <w:tbl>
            <w:tblPr>
              <w:tblStyle w:val="TableGrid"/>
              <w:tblW w:w="0" w:type="auto"/>
              <w:tblLook w:val="04A0" w:firstRow="1" w:lastRow="0" w:firstColumn="1" w:lastColumn="0" w:noHBand="0" w:noVBand="1"/>
            </w:tblPr>
            <w:tblGrid>
              <w:gridCol w:w="1864"/>
              <w:gridCol w:w="3120"/>
              <w:gridCol w:w="2492"/>
              <w:gridCol w:w="2493"/>
            </w:tblGrid>
            <w:tr w:rsidR="003E4038" w14:paraId="089E4D4B" w14:textId="77777777" w:rsidTr="00F256E0">
              <w:tc>
                <w:tcPr>
                  <w:tcW w:w="9969" w:type="dxa"/>
                  <w:gridSpan w:val="4"/>
                </w:tcPr>
                <w:p w14:paraId="26FB0FEA" w14:textId="586260AC" w:rsidR="003E4038" w:rsidRPr="003E4038" w:rsidRDefault="003E4038" w:rsidP="003E4038">
                  <w:pPr>
                    <w:spacing w:before="120" w:after="120"/>
                    <w:jc w:val="center"/>
                    <w:rPr>
                      <w:b/>
                      <w:bCs/>
                      <w:sz w:val="18"/>
                      <w:szCs w:val="18"/>
                    </w:rPr>
                  </w:pPr>
                  <w:r>
                    <w:rPr>
                      <w:b/>
                      <w:bCs/>
                      <w:sz w:val="18"/>
                      <w:szCs w:val="18"/>
                    </w:rPr>
                    <w:t xml:space="preserve">Mean Difference (95% CI) </w:t>
                  </w:r>
                  <w:r w:rsidR="00F256E0">
                    <w:rPr>
                      <w:b/>
                      <w:bCs/>
                      <w:sz w:val="18"/>
                      <w:szCs w:val="18"/>
                    </w:rPr>
                    <w:t xml:space="preserve">, </w:t>
                  </w:r>
                  <w:r>
                    <w:rPr>
                      <w:b/>
                      <w:bCs/>
                      <w:sz w:val="18"/>
                      <w:szCs w:val="18"/>
                    </w:rPr>
                    <w:t>Effect Size (d)</w:t>
                  </w:r>
                  <w:r w:rsidR="00F256E0">
                    <w:rPr>
                      <w:b/>
                      <w:bCs/>
                      <w:sz w:val="18"/>
                      <w:szCs w:val="18"/>
                    </w:rPr>
                    <w:t xml:space="preserve"> , and P Value (P)</w:t>
                  </w:r>
                  <w:r>
                    <w:rPr>
                      <w:b/>
                      <w:bCs/>
                      <w:sz w:val="18"/>
                      <w:szCs w:val="18"/>
                    </w:rPr>
                    <w:t xml:space="preserve"> – </w:t>
                  </w:r>
                  <w:r w:rsidR="00524A2E">
                    <w:rPr>
                      <w:b/>
                      <w:bCs/>
                      <w:sz w:val="18"/>
                      <w:szCs w:val="18"/>
                    </w:rPr>
                    <w:t>Summary findings of</w:t>
                  </w:r>
                  <w:r>
                    <w:rPr>
                      <w:b/>
                      <w:bCs/>
                      <w:sz w:val="18"/>
                      <w:szCs w:val="18"/>
                    </w:rPr>
                    <w:t xml:space="preserve"> Table 4</w:t>
                  </w:r>
                  <w:r>
                    <w:rPr>
                      <w:b/>
                      <w:bCs/>
                      <w:sz w:val="18"/>
                      <w:szCs w:val="18"/>
                    </w:rPr>
                    <w:fldChar w:fldCharType="begin"/>
                  </w:r>
                  <w:r>
                    <w:rPr>
                      <w:b/>
                      <w:bCs/>
                      <w:sz w:val="18"/>
                      <w:szCs w:val="18"/>
                    </w:rPr>
                    <w:instrText>ADDIN F1000_CSL_CITATION&lt;~#@#~&gt;[{"DOI":"10.1097/PHM.0000000000000293","First":false,"Last":false,"PMID":"25888653","abstract":"&lt;strong&gt;OBJECTIVE:&lt;/strong&gt; The aim of this study was to determine the effectiveness of a multimodal treatment in the short and medium term for disability in nonspecific chronic neck pain.&lt;br&gt;&lt;br&gt;&lt;strong&gt;DESIGN:&lt;/strong&gt; The design of this study is a single-blinded randomized controlled trial carried out in a university research laboratory. Forty-five patients between 18 and 65 yrs with nonspecific chronic neck pain were included in this study. Each patient was treated eight times over a 4-wk period. The sample was divided into three groups: control group, subjected to a protocol of manual therapy; experimental group 1, subjected to a protocol of manual therapy and therapeutic patient education; and experimental group 2, subjected to manual therapy, therapeutic patient education, and a therapeutic exercise protocol. Assessments were performed at baseline and at 4, 8, and 16 wks using the following measurements: the Neck Disability Index, the 11-item Tampa Scale of Kinesiophobia, the Fear Avoidance Beliefs Questionnaire, the Neck Flexor Muscle Endurance Test, and the Visual Analog Fatigue Scale.&lt;br&gt;&lt;br&gt;&lt;strong&gt;RESULTS:&lt;/strong&gt; The nonparametric Kruskal-Wallis test for the Neck Disability Index showed statistically significant differences between baseline outcomes and all follow-up periods (P &lt;  0.01). In the Kruskal-Wallis test, differences were found for the Visual Analog Fatigue Scale and the Neck Flexor Muscle Endurance Test in the follow-ups at 8 and 16 wks (P &lt;  0.05). Analysis of variance for group × time interaction showed statistically significant changes (Tampa Scale of Kinesiophobia, F = 3.613, P = 0.005; Fear Avoidance Beliefs Questionnaire, F = 2.803, P = 0.022). Minimal detectable changes were obtained in both experimental groups for the 11-item Tampa Scale of Kinesiophobia but not in the control group.&lt;br&gt;&lt;br&gt;&lt;strong&gt;CONCLUSION:&lt;/strong&gt; Differences between experimental groups and the control group were found in the short and medium term. A multimodal treatment is a good method for reducing disability in patients with nonspecific chronic neck pain in the short and medium term.","author":[{"family":"Beltran-Alacreu","given":"Hector"},{"family":"López-de-Uralde-Villanueva","given":"Ibai"},{"family":"Fernández-Carnero","given":"Josué"},{"family":"La Touche","given":"Roy"}],"authorYearDisplayFormat":false,"citation-label":"7516119","container-title":"American Journal of Physical Medicine &amp; Rehabilitation","container-title-short":"Am. J. Phys. Med. Rehabil.","id":"7516119","invisible":false,"issue":"10 Suppl 1","issued":{"date-parts":[["2015","10"]]},"journalAbbreviation":"Am. J. Phys. Med. Rehabil.","page":"887-897","suppress-author":false,"title":"Manual therapy, therapeutic patient education, and therapeutic exercise, an effective multimodal treatment of nonspecific chronic neck pain: A randomized controlled trial.","type":"article-journal","volume":"94"}]</w:instrText>
                  </w:r>
                  <w:r>
                    <w:rPr>
                      <w:b/>
                      <w:bCs/>
                      <w:sz w:val="18"/>
                      <w:szCs w:val="18"/>
                    </w:rPr>
                    <w:fldChar w:fldCharType="separate"/>
                  </w:r>
                  <w:r w:rsidR="00156A96" w:rsidRPr="00156A96">
                    <w:rPr>
                      <w:bCs/>
                      <w:noProof/>
                      <w:sz w:val="18"/>
                      <w:szCs w:val="18"/>
                      <w:vertAlign w:val="superscript"/>
                    </w:rPr>
                    <w:t>1</w:t>
                  </w:r>
                  <w:r>
                    <w:rPr>
                      <w:b/>
                      <w:bCs/>
                      <w:sz w:val="18"/>
                      <w:szCs w:val="18"/>
                    </w:rPr>
                    <w:fldChar w:fldCharType="end"/>
                  </w:r>
                </w:p>
              </w:tc>
            </w:tr>
            <w:tr w:rsidR="003E4038" w14:paraId="446EF1A0" w14:textId="77777777" w:rsidTr="003E4038">
              <w:tc>
                <w:tcPr>
                  <w:tcW w:w="1864" w:type="dxa"/>
                </w:tcPr>
                <w:p w14:paraId="7A1BBA0F" w14:textId="2FF4AF61" w:rsidR="003E4038" w:rsidRPr="003E4038" w:rsidRDefault="003E4038" w:rsidP="00CC30A5">
                  <w:pPr>
                    <w:spacing w:before="120" w:after="120"/>
                    <w:rPr>
                      <w:b/>
                      <w:bCs/>
                      <w:sz w:val="18"/>
                      <w:szCs w:val="18"/>
                    </w:rPr>
                  </w:pPr>
                  <w:r>
                    <w:rPr>
                      <w:b/>
                      <w:bCs/>
                      <w:sz w:val="18"/>
                      <w:szCs w:val="18"/>
                    </w:rPr>
                    <w:t>TSK-11 (0-44)</w:t>
                  </w:r>
                </w:p>
              </w:tc>
              <w:tc>
                <w:tcPr>
                  <w:tcW w:w="3120" w:type="dxa"/>
                </w:tcPr>
                <w:p w14:paraId="14BDB87B" w14:textId="312A0E5B" w:rsidR="003E4038" w:rsidRPr="003E4038" w:rsidRDefault="003E4038" w:rsidP="00CC30A5">
                  <w:pPr>
                    <w:spacing w:before="120" w:after="120"/>
                    <w:rPr>
                      <w:b/>
                      <w:bCs/>
                      <w:sz w:val="18"/>
                      <w:szCs w:val="18"/>
                    </w:rPr>
                  </w:pPr>
                  <w:r>
                    <w:rPr>
                      <w:b/>
                      <w:bCs/>
                      <w:sz w:val="18"/>
                      <w:szCs w:val="18"/>
                    </w:rPr>
                    <w:t xml:space="preserve">Baseline VS </w:t>
                  </w:r>
                  <w:r w:rsidRPr="003E4038">
                    <w:rPr>
                      <w:b/>
                      <w:bCs/>
                      <w:sz w:val="18"/>
                      <w:szCs w:val="18"/>
                    </w:rPr>
                    <w:t>Post-treatment</w:t>
                  </w:r>
                </w:p>
              </w:tc>
              <w:tc>
                <w:tcPr>
                  <w:tcW w:w="2492" w:type="dxa"/>
                </w:tcPr>
                <w:p w14:paraId="4D5AF0DE" w14:textId="742D5173" w:rsidR="003E4038" w:rsidRPr="003E4038" w:rsidRDefault="003E4038" w:rsidP="00CC30A5">
                  <w:pPr>
                    <w:spacing w:before="120" w:after="120"/>
                    <w:rPr>
                      <w:b/>
                      <w:bCs/>
                      <w:sz w:val="18"/>
                      <w:szCs w:val="18"/>
                    </w:rPr>
                  </w:pPr>
                  <w:r>
                    <w:rPr>
                      <w:b/>
                      <w:bCs/>
                      <w:sz w:val="18"/>
                      <w:szCs w:val="18"/>
                    </w:rPr>
                    <w:t xml:space="preserve">Baseline VS </w:t>
                  </w:r>
                  <w:r w:rsidRPr="003E4038">
                    <w:rPr>
                      <w:b/>
                      <w:bCs/>
                      <w:sz w:val="18"/>
                      <w:szCs w:val="18"/>
                    </w:rPr>
                    <w:t>8 week</w:t>
                  </w:r>
                </w:p>
              </w:tc>
              <w:tc>
                <w:tcPr>
                  <w:tcW w:w="2493" w:type="dxa"/>
                </w:tcPr>
                <w:p w14:paraId="34D7589B" w14:textId="64C95BA5" w:rsidR="003E4038" w:rsidRPr="003E4038" w:rsidRDefault="003E4038" w:rsidP="00CC30A5">
                  <w:pPr>
                    <w:spacing w:before="120" w:after="120"/>
                    <w:rPr>
                      <w:b/>
                      <w:bCs/>
                      <w:sz w:val="18"/>
                      <w:szCs w:val="18"/>
                    </w:rPr>
                  </w:pPr>
                  <w:r>
                    <w:rPr>
                      <w:b/>
                      <w:bCs/>
                      <w:sz w:val="18"/>
                      <w:szCs w:val="18"/>
                    </w:rPr>
                    <w:t xml:space="preserve">Baseline VS </w:t>
                  </w:r>
                  <w:r w:rsidRPr="003E4038">
                    <w:rPr>
                      <w:b/>
                      <w:bCs/>
                      <w:sz w:val="18"/>
                      <w:szCs w:val="18"/>
                    </w:rPr>
                    <w:t>16 week</w:t>
                  </w:r>
                </w:p>
              </w:tc>
            </w:tr>
            <w:tr w:rsidR="003E4038" w14:paraId="7DC80131" w14:textId="77777777" w:rsidTr="003E4038">
              <w:tc>
                <w:tcPr>
                  <w:tcW w:w="1864" w:type="dxa"/>
                </w:tcPr>
                <w:p w14:paraId="6F384D41" w14:textId="48E9310C" w:rsidR="003E4038" w:rsidRPr="003E4038" w:rsidRDefault="003E4038" w:rsidP="00CC30A5">
                  <w:pPr>
                    <w:spacing w:before="120" w:after="120"/>
                    <w:rPr>
                      <w:i/>
                      <w:iCs/>
                      <w:sz w:val="18"/>
                      <w:szCs w:val="18"/>
                    </w:rPr>
                  </w:pPr>
                  <w:r w:rsidRPr="003E4038">
                    <w:rPr>
                      <w:i/>
                      <w:iCs/>
                      <w:sz w:val="18"/>
                      <w:szCs w:val="18"/>
                    </w:rPr>
                    <w:t>Control</w:t>
                  </w:r>
                </w:p>
              </w:tc>
              <w:tc>
                <w:tcPr>
                  <w:tcW w:w="3120" w:type="dxa"/>
                </w:tcPr>
                <w:p w14:paraId="5DF8B76A" w14:textId="786AB534" w:rsidR="003E4038" w:rsidRDefault="003E4038" w:rsidP="00CC30A5">
                  <w:pPr>
                    <w:spacing w:before="120" w:after="120"/>
                    <w:rPr>
                      <w:sz w:val="18"/>
                      <w:szCs w:val="18"/>
                    </w:rPr>
                  </w:pPr>
                  <w:r>
                    <w:rPr>
                      <w:sz w:val="18"/>
                      <w:szCs w:val="18"/>
                    </w:rPr>
                    <w:t>4, d= 0.7</w:t>
                  </w:r>
                </w:p>
              </w:tc>
              <w:tc>
                <w:tcPr>
                  <w:tcW w:w="2492" w:type="dxa"/>
                </w:tcPr>
                <w:p w14:paraId="29A140A4" w14:textId="30B68919" w:rsidR="003E4038" w:rsidRDefault="003E4038" w:rsidP="00CC30A5">
                  <w:pPr>
                    <w:spacing w:before="120" w:after="120"/>
                    <w:rPr>
                      <w:sz w:val="18"/>
                      <w:szCs w:val="18"/>
                    </w:rPr>
                  </w:pPr>
                  <w:r>
                    <w:rPr>
                      <w:sz w:val="18"/>
                      <w:szCs w:val="18"/>
                    </w:rPr>
                    <w:t>3, d= 0.6</w:t>
                  </w:r>
                </w:p>
              </w:tc>
              <w:tc>
                <w:tcPr>
                  <w:tcW w:w="2493" w:type="dxa"/>
                </w:tcPr>
                <w:p w14:paraId="2A3992F8" w14:textId="65B64BA3" w:rsidR="003E4038" w:rsidRDefault="003E4038" w:rsidP="00CC30A5">
                  <w:pPr>
                    <w:spacing w:before="120" w:after="120"/>
                    <w:rPr>
                      <w:sz w:val="18"/>
                      <w:szCs w:val="18"/>
                    </w:rPr>
                  </w:pPr>
                  <w:r>
                    <w:rPr>
                      <w:sz w:val="18"/>
                      <w:szCs w:val="18"/>
                    </w:rPr>
                    <w:t>3, d=0.5</w:t>
                  </w:r>
                </w:p>
              </w:tc>
            </w:tr>
            <w:tr w:rsidR="003E4038" w14:paraId="3B9C5B10" w14:textId="77777777" w:rsidTr="003E4038">
              <w:tc>
                <w:tcPr>
                  <w:tcW w:w="1864" w:type="dxa"/>
                </w:tcPr>
                <w:p w14:paraId="7CE2B17A" w14:textId="140816C1" w:rsidR="003E4038" w:rsidRPr="003E4038" w:rsidRDefault="003E4038" w:rsidP="00CC30A5">
                  <w:pPr>
                    <w:spacing w:before="120" w:after="120"/>
                    <w:rPr>
                      <w:i/>
                      <w:iCs/>
                      <w:sz w:val="18"/>
                      <w:szCs w:val="18"/>
                    </w:rPr>
                  </w:pPr>
                  <w:r w:rsidRPr="003E4038">
                    <w:rPr>
                      <w:i/>
                      <w:iCs/>
                      <w:sz w:val="18"/>
                      <w:szCs w:val="18"/>
                    </w:rPr>
                    <w:t>Exp Group 1</w:t>
                  </w:r>
                </w:p>
              </w:tc>
              <w:tc>
                <w:tcPr>
                  <w:tcW w:w="3120" w:type="dxa"/>
                </w:tcPr>
                <w:p w14:paraId="1FBF9F1E" w14:textId="231F0760" w:rsidR="003E4038" w:rsidRDefault="003E4038" w:rsidP="00CC30A5">
                  <w:pPr>
                    <w:spacing w:before="120" w:after="120"/>
                    <w:rPr>
                      <w:sz w:val="18"/>
                      <w:szCs w:val="18"/>
                    </w:rPr>
                  </w:pPr>
                  <w:r>
                    <w:rPr>
                      <w:sz w:val="18"/>
                      <w:szCs w:val="18"/>
                    </w:rPr>
                    <w:t>8, d= 1.6</w:t>
                  </w:r>
                </w:p>
              </w:tc>
              <w:tc>
                <w:tcPr>
                  <w:tcW w:w="2492" w:type="dxa"/>
                </w:tcPr>
                <w:p w14:paraId="1547F6E0" w14:textId="4452F134" w:rsidR="003E4038" w:rsidRDefault="003E4038" w:rsidP="00CC30A5">
                  <w:pPr>
                    <w:spacing w:before="120" w:after="120"/>
                    <w:rPr>
                      <w:sz w:val="18"/>
                      <w:szCs w:val="18"/>
                    </w:rPr>
                  </w:pPr>
                  <w:r>
                    <w:rPr>
                      <w:sz w:val="18"/>
                      <w:szCs w:val="18"/>
                    </w:rPr>
                    <w:t>8, d= 1.4</w:t>
                  </w:r>
                </w:p>
              </w:tc>
              <w:tc>
                <w:tcPr>
                  <w:tcW w:w="2493" w:type="dxa"/>
                </w:tcPr>
                <w:p w14:paraId="04D6B2F7" w14:textId="1D8097F7" w:rsidR="003E4038" w:rsidRDefault="003E4038" w:rsidP="00CC30A5">
                  <w:pPr>
                    <w:spacing w:before="120" w:after="120"/>
                    <w:rPr>
                      <w:sz w:val="18"/>
                      <w:szCs w:val="18"/>
                    </w:rPr>
                  </w:pPr>
                  <w:r>
                    <w:rPr>
                      <w:sz w:val="18"/>
                      <w:szCs w:val="18"/>
                    </w:rPr>
                    <w:t>8, d= 1.2</w:t>
                  </w:r>
                </w:p>
              </w:tc>
            </w:tr>
            <w:tr w:rsidR="003E4038" w14:paraId="290FDAA3" w14:textId="77777777" w:rsidTr="003E4038">
              <w:tc>
                <w:tcPr>
                  <w:tcW w:w="1864" w:type="dxa"/>
                </w:tcPr>
                <w:p w14:paraId="785E4A87" w14:textId="675A7591" w:rsidR="003E4038" w:rsidRPr="003E4038" w:rsidRDefault="003E4038" w:rsidP="00CC30A5">
                  <w:pPr>
                    <w:spacing w:before="120" w:after="120"/>
                    <w:rPr>
                      <w:i/>
                      <w:iCs/>
                      <w:sz w:val="18"/>
                      <w:szCs w:val="18"/>
                    </w:rPr>
                  </w:pPr>
                  <w:r w:rsidRPr="003E4038">
                    <w:rPr>
                      <w:i/>
                      <w:iCs/>
                      <w:sz w:val="18"/>
                      <w:szCs w:val="18"/>
                    </w:rPr>
                    <w:t>Exp Group 2</w:t>
                  </w:r>
                </w:p>
              </w:tc>
              <w:tc>
                <w:tcPr>
                  <w:tcW w:w="3120" w:type="dxa"/>
                </w:tcPr>
                <w:p w14:paraId="545E1574" w14:textId="6681F849" w:rsidR="003E4038" w:rsidRDefault="003E4038" w:rsidP="00CC30A5">
                  <w:pPr>
                    <w:spacing w:before="120" w:after="120"/>
                    <w:rPr>
                      <w:sz w:val="18"/>
                      <w:szCs w:val="18"/>
                    </w:rPr>
                  </w:pPr>
                  <w:r>
                    <w:rPr>
                      <w:sz w:val="18"/>
                      <w:szCs w:val="18"/>
                    </w:rPr>
                    <w:t>2, d= 0.4</w:t>
                  </w:r>
                </w:p>
              </w:tc>
              <w:tc>
                <w:tcPr>
                  <w:tcW w:w="2492" w:type="dxa"/>
                </w:tcPr>
                <w:p w14:paraId="3869D916" w14:textId="75D62263" w:rsidR="003E4038" w:rsidRDefault="003E4038" w:rsidP="00CC30A5">
                  <w:pPr>
                    <w:spacing w:before="120" w:after="120"/>
                    <w:rPr>
                      <w:sz w:val="18"/>
                      <w:szCs w:val="18"/>
                    </w:rPr>
                  </w:pPr>
                  <w:r>
                    <w:rPr>
                      <w:sz w:val="18"/>
                      <w:szCs w:val="18"/>
                    </w:rPr>
                    <w:t>5, d= 1</w:t>
                  </w:r>
                  <w:r w:rsidR="00F256E0">
                    <w:rPr>
                      <w:sz w:val="18"/>
                      <w:szCs w:val="18"/>
                    </w:rPr>
                    <w:t xml:space="preserve">, </w:t>
                  </w:r>
                </w:p>
              </w:tc>
              <w:tc>
                <w:tcPr>
                  <w:tcW w:w="2493" w:type="dxa"/>
                </w:tcPr>
                <w:p w14:paraId="4FB9E194" w14:textId="695299D9" w:rsidR="003E4038" w:rsidRDefault="003E4038" w:rsidP="00CC30A5">
                  <w:pPr>
                    <w:spacing w:before="120" w:after="120"/>
                    <w:rPr>
                      <w:sz w:val="18"/>
                      <w:szCs w:val="18"/>
                    </w:rPr>
                  </w:pPr>
                  <w:r>
                    <w:rPr>
                      <w:sz w:val="18"/>
                      <w:szCs w:val="18"/>
                    </w:rPr>
                    <w:t>6, d= 1</w:t>
                  </w:r>
                </w:p>
              </w:tc>
            </w:tr>
            <w:tr w:rsidR="00F256E0" w14:paraId="1721A2FF" w14:textId="77777777" w:rsidTr="00F256E0">
              <w:tc>
                <w:tcPr>
                  <w:tcW w:w="1864" w:type="dxa"/>
                </w:tcPr>
                <w:p w14:paraId="604359F5" w14:textId="0CDFFEDA" w:rsidR="00F256E0" w:rsidRPr="003E4038" w:rsidRDefault="00F256E0" w:rsidP="00CC30A5">
                  <w:pPr>
                    <w:spacing w:before="120" w:after="120"/>
                    <w:rPr>
                      <w:b/>
                      <w:bCs/>
                      <w:sz w:val="18"/>
                      <w:szCs w:val="18"/>
                    </w:rPr>
                  </w:pPr>
                  <w:r>
                    <w:rPr>
                      <w:b/>
                      <w:bCs/>
                      <w:sz w:val="18"/>
                      <w:szCs w:val="18"/>
                    </w:rPr>
                    <w:t>FABQ (0-96)</w:t>
                  </w:r>
                </w:p>
              </w:tc>
              <w:tc>
                <w:tcPr>
                  <w:tcW w:w="8105" w:type="dxa"/>
                  <w:gridSpan w:val="3"/>
                </w:tcPr>
                <w:p w14:paraId="03E584BB" w14:textId="77777777" w:rsidR="00F256E0" w:rsidRDefault="00F256E0" w:rsidP="00CC30A5">
                  <w:pPr>
                    <w:spacing w:before="120" w:after="120"/>
                    <w:rPr>
                      <w:sz w:val="18"/>
                      <w:szCs w:val="18"/>
                    </w:rPr>
                  </w:pPr>
                </w:p>
              </w:tc>
            </w:tr>
            <w:tr w:rsidR="003E4038" w14:paraId="4272B126" w14:textId="77777777" w:rsidTr="003E4038">
              <w:tc>
                <w:tcPr>
                  <w:tcW w:w="1864" w:type="dxa"/>
                </w:tcPr>
                <w:p w14:paraId="4AA16801" w14:textId="63316089" w:rsidR="003E4038" w:rsidRPr="003E4038" w:rsidRDefault="003E4038" w:rsidP="003E4038">
                  <w:pPr>
                    <w:spacing w:before="120" w:after="120"/>
                    <w:rPr>
                      <w:i/>
                      <w:iCs/>
                      <w:sz w:val="18"/>
                      <w:szCs w:val="18"/>
                    </w:rPr>
                  </w:pPr>
                  <w:r w:rsidRPr="003E4038">
                    <w:rPr>
                      <w:i/>
                      <w:iCs/>
                      <w:sz w:val="18"/>
                      <w:szCs w:val="18"/>
                    </w:rPr>
                    <w:t>Control</w:t>
                  </w:r>
                </w:p>
              </w:tc>
              <w:tc>
                <w:tcPr>
                  <w:tcW w:w="3120" w:type="dxa"/>
                </w:tcPr>
                <w:p w14:paraId="2D1FC103" w14:textId="5E5B1002" w:rsidR="003E4038" w:rsidRDefault="00F256E0" w:rsidP="003E4038">
                  <w:pPr>
                    <w:spacing w:before="120" w:after="120"/>
                    <w:rPr>
                      <w:sz w:val="18"/>
                      <w:szCs w:val="18"/>
                    </w:rPr>
                  </w:pPr>
                  <w:r>
                    <w:rPr>
                      <w:sz w:val="18"/>
                      <w:szCs w:val="18"/>
                    </w:rPr>
                    <w:t>1</w:t>
                  </w:r>
                  <w:r w:rsidR="003E4038">
                    <w:rPr>
                      <w:sz w:val="18"/>
                      <w:szCs w:val="18"/>
                    </w:rPr>
                    <w:t>, d= 0</w:t>
                  </w:r>
                </w:p>
              </w:tc>
              <w:tc>
                <w:tcPr>
                  <w:tcW w:w="2492" w:type="dxa"/>
                </w:tcPr>
                <w:p w14:paraId="363C50FB" w14:textId="1F255770" w:rsidR="003E4038" w:rsidRDefault="00F256E0" w:rsidP="003E4038">
                  <w:pPr>
                    <w:spacing w:before="120" w:after="120"/>
                    <w:rPr>
                      <w:sz w:val="18"/>
                      <w:szCs w:val="18"/>
                    </w:rPr>
                  </w:pPr>
                  <w:r>
                    <w:rPr>
                      <w:sz w:val="18"/>
                      <w:szCs w:val="18"/>
                    </w:rPr>
                    <w:t>7</w:t>
                  </w:r>
                  <w:r w:rsidR="003E4038">
                    <w:rPr>
                      <w:sz w:val="18"/>
                      <w:szCs w:val="18"/>
                    </w:rPr>
                    <w:t>, d= 0.</w:t>
                  </w:r>
                  <w:r>
                    <w:rPr>
                      <w:sz w:val="18"/>
                      <w:szCs w:val="18"/>
                    </w:rPr>
                    <w:t>5</w:t>
                  </w:r>
                </w:p>
              </w:tc>
              <w:tc>
                <w:tcPr>
                  <w:tcW w:w="2493" w:type="dxa"/>
                </w:tcPr>
                <w:p w14:paraId="42FB6C33" w14:textId="20E4FFBD" w:rsidR="003E4038" w:rsidRDefault="00F256E0" w:rsidP="003E4038">
                  <w:pPr>
                    <w:spacing w:before="120" w:after="120"/>
                    <w:rPr>
                      <w:sz w:val="18"/>
                      <w:szCs w:val="18"/>
                    </w:rPr>
                  </w:pPr>
                  <w:r>
                    <w:rPr>
                      <w:sz w:val="18"/>
                      <w:szCs w:val="18"/>
                    </w:rPr>
                    <w:t>4</w:t>
                  </w:r>
                  <w:r w:rsidR="003E4038">
                    <w:rPr>
                      <w:sz w:val="18"/>
                      <w:szCs w:val="18"/>
                    </w:rPr>
                    <w:t>, d=0.</w:t>
                  </w:r>
                  <w:r>
                    <w:rPr>
                      <w:sz w:val="18"/>
                      <w:szCs w:val="18"/>
                    </w:rPr>
                    <w:t>2</w:t>
                  </w:r>
                </w:p>
              </w:tc>
            </w:tr>
            <w:tr w:rsidR="003E4038" w14:paraId="3B72136E" w14:textId="77777777" w:rsidTr="003E4038">
              <w:tc>
                <w:tcPr>
                  <w:tcW w:w="1864" w:type="dxa"/>
                </w:tcPr>
                <w:p w14:paraId="0076D8CC" w14:textId="3ABCC5F8" w:rsidR="003E4038" w:rsidRPr="003E4038" w:rsidRDefault="003E4038" w:rsidP="003E4038">
                  <w:pPr>
                    <w:spacing w:before="120" w:after="120"/>
                    <w:rPr>
                      <w:i/>
                      <w:iCs/>
                      <w:sz w:val="18"/>
                      <w:szCs w:val="18"/>
                    </w:rPr>
                  </w:pPr>
                  <w:r w:rsidRPr="003E4038">
                    <w:rPr>
                      <w:i/>
                      <w:iCs/>
                      <w:sz w:val="18"/>
                      <w:szCs w:val="18"/>
                    </w:rPr>
                    <w:t>Exp Group 1</w:t>
                  </w:r>
                </w:p>
              </w:tc>
              <w:tc>
                <w:tcPr>
                  <w:tcW w:w="3120" w:type="dxa"/>
                </w:tcPr>
                <w:p w14:paraId="6A67BA83" w14:textId="1D083161" w:rsidR="003E4038" w:rsidRDefault="00F256E0" w:rsidP="003E4038">
                  <w:pPr>
                    <w:spacing w:before="120" w:after="120"/>
                    <w:rPr>
                      <w:sz w:val="18"/>
                      <w:szCs w:val="18"/>
                    </w:rPr>
                  </w:pPr>
                  <w:r>
                    <w:rPr>
                      <w:sz w:val="18"/>
                      <w:szCs w:val="18"/>
                    </w:rPr>
                    <w:t>11</w:t>
                  </w:r>
                  <w:r w:rsidR="003E4038">
                    <w:rPr>
                      <w:sz w:val="18"/>
                      <w:szCs w:val="18"/>
                    </w:rPr>
                    <w:t xml:space="preserve">, d= </w:t>
                  </w:r>
                  <w:r>
                    <w:rPr>
                      <w:sz w:val="18"/>
                      <w:szCs w:val="18"/>
                    </w:rPr>
                    <w:t>0.5</w:t>
                  </w:r>
                </w:p>
              </w:tc>
              <w:tc>
                <w:tcPr>
                  <w:tcW w:w="2492" w:type="dxa"/>
                </w:tcPr>
                <w:p w14:paraId="286B1A78" w14:textId="15F0F432" w:rsidR="003E4038" w:rsidRDefault="00F256E0" w:rsidP="003E4038">
                  <w:pPr>
                    <w:spacing w:before="120" w:after="120"/>
                    <w:rPr>
                      <w:sz w:val="18"/>
                      <w:szCs w:val="18"/>
                    </w:rPr>
                  </w:pPr>
                  <w:r>
                    <w:rPr>
                      <w:sz w:val="18"/>
                      <w:szCs w:val="18"/>
                    </w:rPr>
                    <w:t>13</w:t>
                  </w:r>
                  <w:r w:rsidR="003E4038">
                    <w:rPr>
                      <w:sz w:val="18"/>
                      <w:szCs w:val="18"/>
                    </w:rPr>
                    <w:t xml:space="preserve">, d= </w:t>
                  </w:r>
                  <w:r>
                    <w:rPr>
                      <w:sz w:val="18"/>
                      <w:szCs w:val="18"/>
                    </w:rPr>
                    <w:t>0.7</w:t>
                  </w:r>
                </w:p>
              </w:tc>
              <w:tc>
                <w:tcPr>
                  <w:tcW w:w="2493" w:type="dxa"/>
                </w:tcPr>
                <w:p w14:paraId="2FE33B98" w14:textId="0C33AA57" w:rsidR="003E4038" w:rsidRDefault="00F256E0" w:rsidP="003E4038">
                  <w:pPr>
                    <w:spacing w:before="120" w:after="120"/>
                    <w:rPr>
                      <w:sz w:val="18"/>
                      <w:szCs w:val="18"/>
                    </w:rPr>
                  </w:pPr>
                  <w:r>
                    <w:rPr>
                      <w:sz w:val="18"/>
                      <w:szCs w:val="18"/>
                    </w:rPr>
                    <w:t>14</w:t>
                  </w:r>
                  <w:r w:rsidR="003E4038">
                    <w:rPr>
                      <w:sz w:val="18"/>
                      <w:szCs w:val="18"/>
                    </w:rPr>
                    <w:t xml:space="preserve">, d= </w:t>
                  </w:r>
                  <w:r>
                    <w:rPr>
                      <w:sz w:val="18"/>
                      <w:szCs w:val="18"/>
                    </w:rPr>
                    <w:t>0.7</w:t>
                  </w:r>
                </w:p>
              </w:tc>
            </w:tr>
            <w:tr w:rsidR="003E4038" w14:paraId="1CEB99AF" w14:textId="77777777" w:rsidTr="003E4038">
              <w:tc>
                <w:tcPr>
                  <w:tcW w:w="1864" w:type="dxa"/>
                </w:tcPr>
                <w:p w14:paraId="22603B4E" w14:textId="0CD82DDB" w:rsidR="003E4038" w:rsidRPr="003E4038" w:rsidRDefault="003E4038" w:rsidP="003E4038">
                  <w:pPr>
                    <w:spacing w:before="120" w:after="120"/>
                    <w:rPr>
                      <w:i/>
                      <w:iCs/>
                      <w:sz w:val="18"/>
                      <w:szCs w:val="18"/>
                    </w:rPr>
                  </w:pPr>
                  <w:r w:rsidRPr="003E4038">
                    <w:rPr>
                      <w:i/>
                      <w:iCs/>
                      <w:sz w:val="18"/>
                      <w:szCs w:val="18"/>
                    </w:rPr>
                    <w:t>Exp Group 2</w:t>
                  </w:r>
                </w:p>
              </w:tc>
              <w:tc>
                <w:tcPr>
                  <w:tcW w:w="3120" w:type="dxa"/>
                </w:tcPr>
                <w:p w14:paraId="60CFD8BB" w14:textId="347B3D7A" w:rsidR="003E4038" w:rsidRDefault="00F256E0" w:rsidP="003E4038">
                  <w:pPr>
                    <w:spacing w:before="120" w:after="120"/>
                    <w:rPr>
                      <w:sz w:val="18"/>
                      <w:szCs w:val="18"/>
                    </w:rPr>
                  </w:pPr>
                  <w:r>
                    <w:rPr>
                      <w:sz w:val="18"/>
                      <w:szCs w:val="18"/>
                    </w:rPr>
                    <w:t>11</w:t>
                  </w:r>
                  <w:r w:rsidR="003E4038">
                    <w:rPr>
                      <w:sz w:val="18"/>
                      <w:szCs w:val="18"/>
                    </w:rPr>
                    <w:t>, d= 0.</w:t>
                  </w:r>
                  <w:r>
                    <w:rPr>
                      <w:sz w:val="18"/>
                      <w:szCs w:val="18"/>
                    </w:rPr>
                    <w:t>7</w:t>
                  </w:r>
                </w:p>
              </w:tc>
              <w:tc>
                <w:tcPr>
                  <w:tcW w:w="2492" w:type="dxa"/>
                </w:tcPr>
                <w:p w14:paraId="20BA5D05" w14:textId="250DA902" w:rsidR="003E4038" w:rsidRDefault="00F256E0" w:rsidP="003E4038">
                  <w:pPr>
                    <w:spacing w:before="120" w:after="120"/>
                    <w:rPr>
                      <w:sz w:val="18"/>
                      <w:szCs w:val="18"/>
                    </w:rPr>
                  </w:pPr>
                  <w:r>
                    <w:rPr>
                      <w:sz w:val="18"/>
                      <w:szCs w:val="18"/>
                    </w:rPr>
                    <w:t>14</w:t>
                  </w:r>
                  <w:r w:rsidR="003E4038">
                    <w:rPr>
                      <w:sz w:val="18"/>
                      <w:szCs w:val="18"/>
                    </w:rPr>
                    <w:t xml:space="preserve">, d= </w:t>
                  </w:r>
                  <w:r>
                    <w:rPr>
                      <w:sz w:val="18"/>
                      <w:szCs w:val="18"/>
                    </w:rPr>
                    <w:t>0.9</w:t>
                  </w:r>
                </w:p>
              </w:tc>
              <w:tc>
                <w:tcPr>
                  <w:tcW w:w="2493" w:type="dxa"/>
                </w:tcPr>
                <w:p w14:paraId="288F4F8D" w14:textId="2185CAFA" w:rsidR="003E4038" w:rsidRDefault="00F256E0" w:rsidP="003E4038">
                  <w:pPr>
                    <w:spacing w:before="120" w:after="120"/>
                    <w:rPr>
                      <w:sz w:val="18"/>
                      <w:szCs w:val="18"/>
                    </w:rPr>
                  </w:pPr>
                  <w:r>
                    <w:rPr>
                      <w:sz w:val="18"/>
                      <w:szCs w:val="18"/>
                    </w:rPr>
                    <w:t>16</w:t>
                  </w:r>
                  <w:r w:rsidR="003E4038">
                    <w:rPr>
                      <w:sz w:val="18"/>
                      <w:szCs w:val="18"/>
                    </w:rPr>
                    <w:t>, d= 1</w:t>
                  </w:r>
                  <w:r>
                    <w:rPr>
                      <w:sz w:val="18"/>
                      <w:szCs w:val="18"/>
                    </w:rPr>
                    <w:t>.1</w:t>
                  </w:r>
                </w:p>
              </w:tc>
            </w:tr>
          </w:tbl>
          <w:p w14:paraId="53EDE1AE" w14:textId="77777777" w:rsidR="0000738B" w:rsidRPr="002F16E1" w:rsidRDefault="0000738B" w:rsidP="00CC30A5">
            <w:pPr>
              <w:spacing w:before="120" w:after="120"/>
              <w:rPr>
                <w:sz w:val="18"/>
                <w:szCs w:val="18"/>
              </w:rPr>
            </w:pPr>
          </w:p>
          <w:tbl>
            <w:tblPr>
              <w:tblStyle w:val="TableGrid"/>
              <w:tblW w:w="0" w:type="auto"/>
              <w:tblLook w:val="04A0" w:firstRow="1" w:lastRow="0" w:firstColumn="1" w:lastColumn="0" w:noHBand="0" w:noVBand="1"/>
            </w:tblPr>
            <w:tblGrid>
              <w:gridCol w:w="1864"/>
              <w:gridCol w:w="3120"/>
              <w:gridCol w:w="2492"/>
              <w:gridCol w:w="2493"/>
            </w:tblGrid>
            <w:tr w:rsidR="00F256E0" w:rsidRPr="003E4038" w14:paraId="4E89B41D" w14:textId="77777777" w:rsidTr="00F256E0">
              <w:tc>
                <w:tcPr>
                  <w:tcW w:w="1864" w:type="dxa"/>
                </w:tcPr>
                <w:p w14:paraId="2DD3DB7E" w14:textId="77777777" w:rsidR="00F256E0" w:rsidRPr="003E4038" w:rsidRDefault="00F256E0" w:rsidP="00F256E0">
                  <w:pPr>
                    <w:spacing w:before="120" w:after="120"/>
                    <w:rPr>
                      <w:b/>
                      <w:bCs/>
                      <w:sz w:val="18"/>
                      <w:szCs w:val="18"/>
                    </w:rPr>
                  </w:pPr>
                  <w:r>
                    <w:rPr>
                      <w:b/>
                      <w:bCs/>
                      <w:sz w:val="18"/>
                      <w:szCs w:val="18"/>
                    </w:rPr>
                    <w:t>TSK-11 (0-44)</w:t>
                  </w:r>
                </w:p>
              </w:tc>
              <w:tc>
                <w:tcPr>
                  <w:tcW w:w="3120" w:type="dxa"/>
                </w:tcPr>
                <w:p w14:paraId="33982B5E" w14:textId="77777777" w:rsidR="00F256E0" w:rsidRPr="003E4038" w:rsidRDefault="00F256E0" w:rsidP="00F256E0">
                  <w:pPr>
                    <w:spacing w:before="120" w:after="120"/>
                    <w:rPr>
                      <w:b/>
                      <w:bCs/>
                      <w:sz w:val="18"/>
                      <w:szCs w:val="18"/>
                    </w:rPr>
                  </w:pPr>
                  <w:r>
                    <w:rPr>
                      <w:b/>
                      <w:bCs/>
                      <w:sz w:val="18"/>
                      <w:szCs w:val="18"/>
                    </w:rPr>
                    <w:t xml:space="preserve">Baseline VS </w:t>
                  </w:r>
                  <w:r w:rsidRPr="003E4038">
                    <w:rPr>
                      <w:b/>
                      <w:bCs/>
                      <w:sz w:val="18"/>
                      <w:szCs w:val="18"/>
                    </w:rPr>
                    <w:t>Post-treatment</w:t>
                  </w:r>
                </w:p>
              </w:tc>
              <w:tc>
                <w:tcPr>
                  <w:tcW w:w="2492" w:type="dxa"/>
                </w:tcPr>
                <w:p w14:paraId="6FC490A2" w14:textId="77777777" w:rsidR="00F256E0" w:rsidRPr="003E4038" w:rsidRDefault="00F256E0" w:rsidP="00F256E0">
                  <w:pPr>
                    <w:spacing w:before="120" w:after="120"/>
                    <w:rPr>
                      <w:b/>
                      <w:bCs/>
                      <w:sz w:val="18"/>
                      <w:szCs w:val="18"/>
                    </w:rPr>
                  </w:pPr>
                  <w:r>
                    <w:rPr>
                      <w:b/>
                      <w:bCs/>
                      <w:sz w:val="18"/>
                      <w:szCs w:val="18"/>
                    </w:rPr>
                    <w:t xml:space="preserve">Baseline VS </w:t>
                  </w:r>
                  <w:r w:rsidRPr="003E4038">
                    <w:rPr>
                      <w:b/>
                      <w:bCs/>
                      <w:sz w:val="18"/>
                      <w:szCs w:val="18"/>
                    </w:rPr>
                    <w:t>8 week</w:t>
                  </w:r>
                </w:p>
              </w:tc>
              <w:tc>
                <w:tcPr>
                  <w:tcW w:w="2493" w:type="dxa"/>
                </w:tcPr>
                <w:p w14:paraId="62ED8EBC" w14:textId="77777777" w:rsidR="00F256E0" w:rsidRPr="003E4038" w:rsidRDefault="00F256E0" w:rsidP="00F256E0">
                  <w:pPr>
                    <w:spacing w:before="120" w:after="120"/>
                    <w:rPr>
                      <w:b/>
                      <w:bCs/>
                      <w:sz w:val="18"/>
                      <w:szCs w:val="18"/>
                    </w:rPr>
                  </w:pPr>
                  <w:r>
                    <w:rPr>
                      <w:b/>
                      <w:bCs/>
                      <w:sz w:val="18"/>
                      <w:szCs w:val="18"/>
                    </w:rPr>
                    <w:t xml:space="preserve">Baseline VS </w:t>
                  </w:r>
                  <w:r w:rsidRPr="003E4038">
                    <w:rPr>
                      <w:b/>
                      <w:bCs/>
                      <w:sz w:val="18"/>
                      <w:szCs w:val="18"/>
                    </w:rPr>
                    <w:t>16 week</w:t>
                  </w:r>
                </w:p>
              </w:tc>
            </w:tr>
            <w:tr w:rsidR="00F256E0" w14:paraId="2408D778" w14:textId="77777777" w:rsidTr="00F256E0">
              <w:tc>
                <w:tcPr>
                  <w:tcW w:w="1864" w:type="dxa"/>
                </w:tcPr>
                <w:p w14:paraId="13CF9301" w14:textId="56191DDC" w:rsidR="00F256E0" w:rsidRPr="003E4038" w:rsidRDefault="00F256E0" w:rsidP="00F256E0">
                  <w:pPr>
                    <w:spacing w:before="120" w:after="120"/>
                    <w:rPr>
                      <w:i/>
                      <w:iCs/>
                      <w:sz w:val="18"/>
                      <w:szCs w:val="18"/>
                    </w:rPr>
                  </w:pPr>
                  <w:r w:rsidRPr="003E4038">
                    <w:rPr>
                      <w:i/>
                      <w:iCs/>
                      <w:sz w:val="18"/>
                      <w:szCs w:val="18"/>
                    </w:rPr>
                    <w:t>Control</w:t>
                  </w:r>
                  <w:r>
                    <w:rPr>
                      <w:i/>
                      <w:iCs/>
                      <w:sz w:val="18"/>
                      <w:szCs w:val="18"/>
                    </w:rPr>
                    <w:t xml:space="preserve"> vs Exp1</w:t>
                  </w:r>
                </w:p>
              </w:tc>
              <w:tc>
                <w:tcPr>
                  <w:tcW w:w="3120" w:type="dxa"/>
                </w:tcPr>
                <w:p w14:paraId="1D47585E" w14:textId="68F43C52" w:rsidR="00F256E0" w:rsidRDefault="00F256E0" w:rsidP="00F256E0">
                  <w:pPr>
                    <w:spacing w:before="120" w:after="120"/>
                    <w:rPr>
                      <w:sz w:val="18"/>
                      <w:szCs w:val="18"/>
                    </w:rPr>
                  </w:pPr>
                  <w:r>
                    <w:rPr>
                      <w:sz w:val="18"/>
                      <w:szCs w:val="18"/>
                    </w:rPr>
                    <w:t>P = 0.009</w:t>
                  </w:r>
                </w:p>
              </w:tc>
              <w:tc>
                <w:tcPr>
                  <w:tcW w:w="2492" w:type="dxa"/>
                </w:tcPr>
                <w:p w14:paraId="5515E12B" w14:textId="7CBAF59E" w:rsidR="00F256E0" w:rsidRDefault="00F256E0" w:rsidP="00F256E0">
                  <w:pPr>
                    <w:spacing w:before="120" w:after="120"/>
                    <w:rPr>
                      <w:sz w:val="18"/>
                      <w:szCs w:val="18"/>
                    </w:rPr>
                  </w:pPr>
                  <w:r>
                    <w:rPr>
                      <w:sz w:val="18"/>
                      <w:szCs w:val="18"/>
                    </w:rPr>
                    <w:t>P = 0.006</w:t>
                  </w:r>
                </w:p>
              </w:tc>
              <w:tc>
                <w:tcPr>
                  <w:tcW w:w="2493" w:type="dxa"/>
                </w:tcPr>
                <w:p w14:paraId="436C125A" w14:textId="41EF1656" w:rsidR="00F256E0" w:rsidRDefault="00F256E0" w:rsidP="00F256E0">
                  <w:pPr>
                    <w:spacing w:before="120" w:after="120"/>
                    <w:rPr>
                      <w:sz w:val="18"/>
                      <w:szCs w:val="18"/>
                    </w:rPr>
                  </w:pPr>
                  <w:r>
                    <w:rPr>
                      <w:sz w:val="18"/>
                      <w:szCs w:val="18"/>
                    </w:rPr>
                    <w:t>P = 0.01</w:t>
                  </w:r>
                </w:p>
              </w:tc>
            </w:tr>
            <w:tr w:rsidR="00F256E0" w14:paraId="6FB34874" w14:textId="77777777" w:rsidTr="00F256E0">
              <w:tc>
                <w:tcPr>
                  <w:tcW w:w="1864" w:type="dxa"/>
                </w:tcPr>
                <w:p w14:paraId="023EE918" w14:textId="17CF240C" w:rsidR="00F256E0" w:rsidRPr="003E4038" w:rsidRDefault="00F256E0" w:rsidP="00F256E0">
                  <w:pPr>
                    <w:spacing w:before="120" w:after="120"/>
                    <w:rPr>
                      <w:i/>
                      <w:iCs/>
                      <w:sz w:val="18"/>
                      <w:szCs w:val="18"/>
                    </w:rPr>
                  </w:pPr>
                  <w:r w:rsidRPr="003E4038">
                    <w:rPr>
                      <w:i/>
                      <w:iCs/>
                      <w:sz w:val="18"/>
                      <w:szCs w:val="18"/>
                    </w:rPr>
                    <w:t>Control</w:t>
                  </w:r>
                  <w:r>
                    <w:rPr>
                      <w:i/>
                      <w:iCs/>
                      <w:sz w:val="18"/>
                      <w:szCs w:val="18"/>
                    </w:rPr>
                    <w:t xml:space="preserve"> vs Exp1</w:t>
                  </w:r>
                </w:p>
              </w:tc>
              <w:tc>
                <w:tcPr>
                  <w:tcW w:w="3120" w:type="dxa"/>
                </w:tcPr>
                <w:p w14:paraId="4280F0AC" w14:textId="6D336D47" w:rsidR="00F256E0" w:rsidRDefault="00F256E0" w:rsidP="00F256E0">
                  <w:pPr>
                    <w:spacing w:before="120" w:after="120"/>
                    <w:rPr>
                      <w:sz w:val="18"/>
                      <w:szCs w:val="18"/>
                    </w:rPr>
                  </w:pPr>
                  <w:r>
                    <w:rPr>
                      <w:sz w:val="18"/>
                      <w:szCs w:val="18"/>
                    </w:rPr>
                    <w:t>P = 0.5</w:t>
                  </w:r>
                </w:p>
              </w:tc>
              <w:tc>
                <w:tcPr>
                  <w:tcW w:w="2492" w:type="dxa"/>
                </w:tcPr>
                <w:p w14:paraId="679DBDBE" w14:textId="2B6DBAD1" w:rsidR="00F256E0" w:rsidRDefault="00F256E0" w:rsidP="00F256E0">
                  <w:pPr>
                    <w:spacing w:before="120" w:after="120"/>
                    <w:rPr>
                      <w:sz w:val="18"/>
                      <w:szCs w:val="18"/>
                    </w:rPr>
                  </w:pPr>
                  <w:r>
                    <w:rPr>
                      <w:sz w:val="18"/>
                      <w:szCs w:val="18"/>
                    </w:rPr>
                    <w:t>P = 0.01</w:t>
                  </w:r>
                </w:p>
              </w:tc>
              <w:tc>
                <w:tcPr>
                  <w:tcW w:w="2493" w:type="dxa"/>
                </w:tcPr>
                <w:p w14:paraId="298508E7" w14:textId="48355AF4" w:rsidR="00F256E0" w:rsidRDefault="00F256E0" w:rsidP="00F256E0">
                  <w:pPr>
                    <w:spacing w:before="120" w:after="120"/>
                    <w:rPr>
                      <w:sz w:val="18"/>
                      <w:szCs w:val="18"/>
                    </w:rPr>
                  </w:pPr>
                  <w:r>
                    <w:rPr>
                      <w:sz w:val="18"/>
                      <w:szCs w:val="18"/>
                    </w:rPr>
                    <w:t>P = 0.02</w:t>
                  </w:r>
                </w:p>
              </w:tc>
            </w:tr>
            <w:tr w:rsidR="00F256E0" w14:paraId="67AB1BE7" w14:textId="77777777" w:rsidTr="00F256E0">
              <w:tc>
                <w:tcPr>
                  <w:tcW w:w="1864" w:type="dxa"/>
                </w:tcPr>
                <w:p w14:paraId="4BEF6F5E" w14:textId="7B645F73" w:rsidR="00F256E0" w:rsidRPr="003E4038" w:rsidRDefault="00F256E0" w:rsidP="00F256E0">
                  <w:pPr>
                    <w:spacing w:before="120" w:after="120"/>
                    <w:rPr>
                      <w:i/>
                      <w:iCs/>
                      <w:sz w:val="18"/>
                      <w:szCs w:val="18"/>
                    </w:rPr>
                  </w:pPr>
                  <w:r>
                    <w:rPr>
                      <w:i/>
                      <w:iCs/>
                      <w:sz w:val="18"/>
                      <w:szCs w:val="18"/>
                    </w:rPr>
                    <w:t>Exp1 vs Exp2</w:t>
                  </w:r>
                </w:p>
              </w:tc>
              <w:tc>
                <w:tcPr>
                  <w:tcW w:w="3120" w:type="dxa"/>
                </w:tcPr>
                <w:p w14:paraId="3B905246" w14:textId="61E6C57E" w:rsidR="00F256E0" w:rsidRDefault="00F256E0" w:rsidP="00F256E0">
                  <w:pPr>
                    <w:spacing w:before="120" w:after="120"/>
                    <w:rPr>
                      <w:sz w:val="18"/>
                      <w:szCs w:val="18"/>
                    </w:rPr>
                  </w:pPr>
                  <w:r>
                    <w:rPr>
                      <w:sz w:val="18"/>
                      <w:szCs w:val="18"/>
                    </w:rPr>
                    <w:t>P = 0.2</w:t>
                  </w:r>
                </w:p>
              </w:tc>
              <w:tc>
                <w:tcPr>
                  <w:tcW w:w="2492" w:type="dxa"/>
                </w:tcPr>
                <w:p w14:paraId="2AB11B33" w14:textId="669B81B5" w:rsidR="00F256E0" w:rsidRDefault="00F256E0" w:rsidP="00F256E0">
                  <w:pPr>
                    <w:spacing w:before="120" w:after="120"/>
                    <w:rPr>
                      <w:sz w:val="18"/>
                      <w:szCs w:val="18"/>
                    </w:rPr>
                  </w:pPr>
                  <w:r>
                    <w:rPr>
                      <w:sz w:val="18"/>
                      <w:szCs w:val="18"/>
                    </w:rPr>
                    <w:t>P = 1</w:t>
                  </w:r>
                </w:p>
              </w:tc>
              <w:tc>
                <w:tcPr>
                  <w:tcW w:w="2493" w:type="dxa"/>
                </w:tcPr>
                <w:p w14:paraId="676D5036" w14:textId="462302F5" w:rsidR="00F256E0" w:rsidRDefault="00F256E0" w:rsidP="00F256E0">
                  <w:pPr>
                    <w:spacing w:before="120" w:after="120"/>
                    <w:rPr>
                      <w:sz w:val="18"/>
                      <w:szCs w:val="18"/>
                    </w:rPr>
                  </w:pPr>
                  <w:r>
                    <w:rPr>
                      <w:sz w:val="18"/>
                      <w:szCs w:val="18"/>
                    </w:rPr>
                    <w:t>P = 1</w:t>
                  </w:r>
                </w:p>
              </w:tc>
            </w:tr>
            <w:tr w:rsidR="00F256E0" w14:paraId="73467C4B" w14:textId="77777777" w:rsidTr="00F256E0">
              <w:tc>
                <w:tcPr>
                  <w:tcW w:w="1864" w:type="dxa"/>
                </w:tcPr>
                <w:p w14:paraId="2A5A6986" w14:textId="77777777" w:rsidR="00F256E0" w:rsidRPr="003E4038" w:rsidRDefault="00F256E0" w:rsidP="00F256E0">
                  <w:pPr>
                    <w:spacing w:before="120" w:after="120"/>
                    <w:rPr>
                      <w:b/>
                      <w:bCs/>
                      <w:sz w:val="18"/>
                      <w:szCs w:val="18"/>
                    </w:rPr>
                  </w:pPr>
                  <w:r>
                    <w:rPr>
                      <w:b/>
                      <w:bCs/>
                      <w:sz w:val="18"/>
                      <w:szCs w:val="18"/>
                    </w:rPr>
                    <w:t>FABQ (0-96)</w:t>
                  </w:r>
                </w:p>
              </w:tc>
              <w:tc>
                <w:tcPr>
                  <w:tcW w:w="8105" w:type="dxa"/>
                  <w:gridSpan w:val="3"/>
                </w:tcPr>
                <w:p w14:paraId="156F8B7A" w14:textId="77777777" w:rsidR="00F256E0" w:rsidRDefault="00F256E0" w:rsidP="00F256E0">
                  <w:pPr>
                    <w:spacing w:before="120" w:after="120"/>
                    <w:rPr>
                      <w:sz w:val="18"/>
                      <w:szCs w:val="18"/>
                    </w:rPr>
                  </w:pPr>
                </w:p>
              </w:tc>
            </w:tr>
            <w:tr w:rsidR="00F256E0" w14:paraId="374DB84A" w14:textId="77777777" w:rsidTr="00F256E0">
              <w:tc>
                <w:tcPr>
                  <w:tcW w:w="1864" w:type="dxa"/>
                </w:tcPr>
                <w:p w14:paraId="721B3331" w14:textId="72FBA305" w:rsidR="00F256E0" w:rsidRPr="003E4038" w:rsidRDefault="00F256E0" w:rsidP="00F256E0">
                  <w:pPr>
                    <w:spacing w:before="120" w:after="120"/>
                    <w:rPr>
                      <w:i/>
                      <w:iCs/>
                      <w:sz w:val="18"/>
                      <w:szCs w:val="18"/>
                    </w:rPr>
                  </w:pPr>
                  <w:r w:rsidRPr="003E4038">
                    <w:rPr>
                      <w:i/>
                      <w:iCs/>
                      <w:sz w:val="18"/>
                      <w:szCs w:val="18"/>
                    </w:rPr>
                    <w:t>Control</w:t>
                  </w:r>
                  <w:r>
                    <w:rPr>
                      <w:i/>
                      <w:iCs/>
                      <w:sz w:val="18"/>
                      <w:szCs w:val="18"/>
                    </w:rPr>
                    <w:t xml:space="preserve"> vs Exp1</w:t>
                  </w:r>
                </w:p>
              </w:tc>
              <w:tc>
                <w:tcPr>
                  <w:tcW w:w="3120" w:type="dxa"/>
                </w:tcPr>
                <w:p w14:paraId="1887D903" w14:textId="6AE4ADA7" w:rsidR="00F256E0" w:rsidRDefault="00F256E0" w:rsidP="00F256E0">
                  <w:pPr>
                    <w:spacing w:before="120" w:after="120"/>
                    <w:rPr>
                      <w:sz w:val="18"/>
                      <w:szCs w:val="18"/>
                    </w:rPr>
                  </w:pPr>
                  <w:r>
                    <w:rPr>
                      <w:sz w:val="18"/>
                      <w:szCs w:val="18"/>
                    </w:rPr>
                    <w:t>P = 0.01</w:t>
                  </w:r>
                </w:p>
              </w:tc>
              <w:tc>
                <w:tcPr>
                  <w:tcW w:w="2492" w:type="dxa"/>
                </w:tcPr>
                <w:p w14:paraId="2E9D0575" w14:textId="76CBD970" w:rsidR="00F256E0" w:rsidRDefault="00F256E0" w:rsidP="00F256E0">
                  <w:pPr>
                    <w:spacing w:before="120" w:after="120"/>
                    <w:rPr>
                      <w:sz w:val="18"/>
                      <w:szCs w:val="18"/>
                    </w:rPr>
                  </w:pPr>
                  <w:r>
                    <w:rPr>
                      <w:sz w:val="18"/>
                      <w:szCs w:val="18"/>
                    </w:rPr>
                    <w:t>P = 0.1</w:t>
                  </w:r>
                </w:p>
              </w:tc>
              <w:tc>
                <w:tcPr>
                  <w:tcW w:w="2493" w:type="dxa"/>
                </w:tcPr>
                <w:p w14:paraId="58E72A47" w14:textId="3C272E2B" w:rsidR="00F256E0" w:rsidRDefault="00F256E0" w:rsidP="00F256E0">
                  <w:pPr>
                    <w:spacing w:before="120" w:after="120"/>
                    <w:rPr>
                      <w:sz w:val="18"/>
                      <w:szCs w:val="18"/>
                    </w:rPr>
                  </w:pPr>
                  <w:r>
                    <w:rPr>
                      <w:sz w:val="18"/>
                      <w:szCs w:val="18"/>
                    </w:rPr>
                    <w:t>P = 0.01</w:t>
                  </w:r>
                </w:p>
              </w:tc>
            </w:tr>
            <w:tr w:rsidR="00F256E0" w14:paraId="5407B939" w14:textId="77777777" w:rsidTr="00F256E0">
              <w:tc>
                <w:tcPr>
                  <w:tcW w:w="1864" w:type="dxa"/>
                </w:tcPr>
                <w:p w14:paraId="3BA3C833" w14:textId="222C1288" w:rsidR="00F256E0" w:rsidRPr="003E4038" w:rsidRDefault="00F256E0" w:rsidP="00F256E0">
                  <w:pPr>
                    <w:spacing w:before="120" w:after="120"/>
                    <w:rPr>
                      <w:i/>
                      <w:iCs/>
                      <w:sz w:val="18"/>
                      <w:szCs w:val="18"/>
                    </w:rPr>
                  </w:pPr>
                  <w:r w:rsidRPr="003E4038">
                    <w:rPr>
                      <w:i/>
                      <w:iCs/>
                      <w:sz w:val="18"/>
                      <w:szCs w:val="18"/>
                    </w:rPr>
                    <w:t>Control</w:t>
                  </w:r>
                  <w:r>
                    <w:rPr>
                      <w:i/>
                      <w:iCs/>
                      <w:sz w:val="18"/>
                      <w:szCs w:val="18"/>
                    </w:rPr>
                    <w:t xml:space="preserve"> vs Exp1</w:t>
                  </w:r>
                </w:p>
              </w:tc>
              <w:tc>
                <w:tcPr>
                  <w:tcW w:w="3120" w:type="dxa"/>
                </w:tcPr>
                <w:p w14:paraId="154413C9" w14:textId="79D491A7" w:rsidR="00F256E0" w:rsidRDefault="00F256E0" w:rsidP="00F256E0">
                  <w:pPr>
                    <w:spacing w:before="120" w:after="120"/>
                    <w:rPr>
                      <w:sz w:val="18"/>
                      <w:szCs w:val="18"/>
                    </w:rPr>
                  </w:pPr>
                  <w:r>
                    <w:rPr>
                      <w:sz w:val="18"/>
                      <w:szCs w:val="18"/>
                    </w:rPr>
                    <w:t>P = 0.01</w:t>
                  </w:r>
                </w:p>
              </w:tc>
              <w:tc>
                <w:tcPr>
                  <w:tcW w:w="2492" w:type="dxa"/>
                </w:tcPr>
                <w:p w14:paraId="6FB7D5E4" w14:textId="056191FB" w:rsidR="00F256E0" w:rsidRDefault="00F256E0" w:rsidP="00F256E0">
                  <w:pPr>
                    <w:spacing w:before="120" w:after="120"/>
                    <w:rPr>
                      <w:sz w:val="18"/>
                      <w:szCs w:val="18"/>
                    </w:rPr>
                  </w:pPr>
                  <w:r>
                    <w:rPr>
                      <w:sz w:val="18"/>
                      <w:szCs w:val="18"/>
                    </w:rPr>
                    <w:t>P = 0.08</w:t>
                  </w:r>
                </w:p>
              </w:tc>
              <w:tc>
                <w:tcPr>
                  <w:tcW w:w="2493" w:type="dxa"/>
                </w:tcPr>
                <w:p w14:paraId="7A957DCA" w14:textId="7AF5A0CF" w:rsidR="00F256E0" w:rsidRDefault="00F256E0" w:rsidP="00F256E0">
                  <w:pPr>
                    <w:spacing w:before="120" w:after="120"/>
                    <w:rPr>
                      <w:sz w:val="18"/>
                      <w:szCs w:val="18"/>
                    </w:rPr>
                  </w:pPr>
                  <w:r>
                    <w:rPr>
                      <w:sz w:val="18"/>
                      <w:szCs w:val="18"/>
                    </w:rPr>
                    <w:t>P = 0.004</w:t>
                  </w:r>
                </w:p>
              </w:tc>
            </w:tr>
            <w:tr w:rsidR="00F256E0" w14:paraId="3BFCB1F5" w14:textId="77777777" w:rsidTr="00F256E0">
              <w:tc>
                <w:tcPr>
                  <w:tcW w:w="1864" w:type="dxa"/>
                </w:tcPr>
                <w:p w14:paraId="4759AFE0" w14:textId="2FCEFF12" w:rsidR="00F256E0" w:rsidRPr="003E4038" w:rsidRDefault="00F256E0" w:rsidP="00F256E0">
                  <w:pPr>
                    <w:spacing w:before="120" w:after="120"/>
                    <w:rPr>
                      <w:i/>
                      <w:iCs/>
                      <w:sz w:val="18"/>
                      <w:szCs w:val="18"/>
                    </w:rPr>
                  </w:pPr>
                  <w:r>
                    <w:rPr>
                      <w:i/>
                      <w:iCs/>
                      <w:sz w:val="18"/>
                      <w:szCs w:val="18"/>
                    </w:rPr>
                    <w:t>Exp1 vs Exp2</w:t>
                  </w:r>
                </w:p>
              </w:tc>
              <w:tc>
                <w:tcPr>
                  <w:tcW w:w="3120" w:type="dxa"/>
                </w:tcPr>
                <w:p w14:paraId="56BCFAFE" w14:textId="331C1E12" w:rsidR="00F256E0" w:rsidRDefault="00F256E0" w:rsidP="00F256E0">
                  <w:pPr>
                    <w:spacing w:before="120" w:after="120"/>
                    <w:rPr>
                      <w:sz w:val="18"/>
                      <w:szCs w:val="18"/>
                    </w:rPr>
                  </w:pPr>
                </w:p>
              </w:tc>
              <w:tc>
                <w:tcPr>
                  <w:tcW w:w="2492" w:type="dxa"/>
                </w:tcPr>
                <w:p w14:paraId="2AF5BB37" w14:textId="0B29FA11" w:rsidR="00F256E0" w:rsidRDefault="00F256E0" w:rsidP="00F256E0">
                  <w:pPr>
                    <w:spacing w:before="120" w:after="120"/>
                    <w:rPr>
                      <w:sz w:val="18"/>
                      <w:szCs w:val="18"/>
                    </w:rPr>
                  </w:pPr>
                </w:p>
              </w:tc>
              <w:tc>
                <w:tcPr>
                  <w:tcW w:w="2493" w:type="dxa"/>
                </w:tcPr>
                <w:p w14:paraId="301BF7C3" w14:textId="646B1446" w:rsidR="00F256E0" w:rsidRDefault="00F256E0" w:rsidP="00F256E0">
                  <w:pPr>
                    <w:spacing w:before="120" w:after="120"/>
                    <w:rPr>
                      <w:sz w:val="18"/>
                      <w:szCs w:val="18"/>
                    </w:rPr>
                  </w:pPr>
                </w:p>
              </w:tc>
            </w:tr>
          </w:tbl>
          <w:p w14:paraId="01A5AEA9" w14:textId="477B5494" w:rsidR="0000738B" w:rsidRDefault="0000738B" w:rsidP="00CC30A5">
            <w:pPr>
              <w:spacing w:before="120" w:after="120"/>
              <w:rPr>
                <w:sz w:val="18"/>
                <w:szCs w:val="18"/>
              </w:rPr>
            </w:pPr>
          </w:p>
          <w:tbl>
            <w:tblPr>
              <w:tblStyle w:val="TableGrid"/>
              <w:tblW w:w="0" w:type="auto"/>
              <w:tblLook w:val="04A0" w:firstRow="1" w:lastRow="0" w:firstColumn="1" w:lastColumn="0" w:noHBand="0" w:noVBand="1"/>
            </w:tblPr>
            <w:tblGrid>
              <w:gridCol w:w="1554"/>
              <w:gridCol w:w="2531"/>
              <w:gridCol w:w="2049"/>
              <w:gridCol w:w="2050"/>
              <w:gridCol w:w="1785"/>
            </w:tblGrid>
            <w:tr w:rsidR="007D191C" w:rsidRPr="003E4038" w14:paraId="4D3FFB7E" w14:textId="3F368D85" w:rsidTr="00630A1A">
              <w:tc>
                <w:tcPr>
                  <w:tcW w:w="9969" w:type="dxa"/>
                  <w:gridSpan w:val="5"/>
                </w:tcPr>
                <w:p w14:paraId="2ADFF7B7" w14:textId="389F3E71" w:rsidR="007D191C" w:rsidRDefault="007D191C" w:rsidP="007D191C">
                  <w:pPr>
                    <w:spacing w:before="120" w:after="120"/>
                    <w:jc w:val="center"/>
                    <w:rPr>
                      <w:b/>
                      <w:bCs/>
                      <w:sz w:val="18"/>
                      <w:szCs w:val="18"/>
                    </w:rPr>
                  </w:pPr>
                  <w:r>
                    <w:rPr>
                      <w:b/>
                      <w:bCs/>
                      <w:sz w:val="18"/>
                      <w:szCs w:val="18"/>
                    </w:rPr>
                    <w:t>NDI (Wilcoxon Values)</w:t>
                  </w:r>
                </w:p>
              </w:tc>
            </w:tr>
            <w:tr w:rsidR="007D191C" w:rsidRPr="003E4038" w14:paraId="7DDB3ED4" w14:textId="6D2EFD7F" w:rsidTr="007D191C">
              <w:tc>
                <w:tcPr>
                  <w:tcW w:w="1554" w:type="dxa"/>
                </w:tcPr>
                <w:p w14:paraId="2A9FF482" w14:textId="1EA56FCC" w:rsidR="007D191C" w:rsidRPr="003E4038" w:rsidRDefault="007D191C" w:rsidP="007D191C">
                  <w:pPr>
                    <w:spacing w:before="120" w:after="120"/>
                    <w:rPr>
                      <w:b/>
                      <w:bCs/>
                      <w:sz w:val="18"/>
                      <w:szCs w:val="18"/>
                    </w:rPr>
                  </w:pPr>
                  <w:r>
                    <w:rPr>
                      <w:b/>
                      <w:bCs/>
                      <w:sz w:val="18"/>
                      <w:szCs w:val="18"/>
                    </w:rPr>
                    <w:t>NDI (0-50)</w:t>
                  </w:r>
                </w:p>
              </w:tc>
              <w:tc>
                <w:tcPr>
                  <w:tcW w:w="2531" w:type="dxa"/>
                </w:tcPr>
                <w:p w14:paraId="5573E0A3" w14:textId="77777777" w:rsidR="007D191C" w:rsidRPr="003E4038" w:rsidRDefault="007D191C" w:rsidP="007D191C">
                  <w:pPr>
                    <w:spacing w:before="120" w:after="120"/>
                    <w:rPr>
                      <w:b/>
                      <w:bCs/>
                      <w:sz w:val="18"/>
                      <w:szCs w:val="18"/>
                    </w:rPr>
                  </w:pPr>
                  <w:r>
                    <w:rPr>
                      <w:b/>
                      <w:bCs/>
                      <w:sz w:val="18"/>
                      <w:szCs w:val="18"/>
                    </w:rPr>
                    <w:t xml:space="preserve">Baseline VS </w:t>
                  </w:r>
                  <w:r w:rsidRPr="003E4038">
                    <w:rPr>
                      <w:b/>
                      <w:bCs/>
                      <w:sz w:val="18"/>
                      <w:szCs w:val="18"/>
                    </w:rPr>
                    <w:t>Post-treatment</w:t>
                  </w:r>
                </w:p>
              </w:tc>
              <w:tc>
                <w:tcPr>
                  <w:tcW w:w="2049" w:type="dxa"/>
                </w:tcPr>
                <w:p w14:paraId="597DBD02" w14:textId="77777777" w:rsidR="007D191C" w:rsidRPr="003E4038" w:rsidRDefault="007D191C" w:rsidP="007D191C">
                  <w:pPr>
                    <w:spacing w:before="120" w:after="120"/>
                    <w:rPr>
                      <w:b/>
                      <w:bCs/>
                      <w:sz w:val="18"/>
                      <w:szCs w:val="18"/>
                    </w:rPr>
                  </w:pPr>
                  <w:r>
                    <w:rPr>
                      <w:b/>
                      <w:bCs/>
                      <w:sz w:val="18"/>
                      <w:szCs w:val="18"/>
                    </w:rPr>
                    <w:t xml:space="preserve">Baseline VS </w:t>
                  </w:r>
                  <w:r w:rsidRPr="003E4038">
                    <w:rPr>
                      <w:b/>
                      <w:bCs/>
                      <w:sz w:val="18"/>
                      <w:szCs w:val="18"/>
                    </w:rPr>
                    <w:t>8 week</w:t>
                  </w:r>
                </w:p>
              </w:tc>
              <w:tc>
                <w:tcPr>
                  <w:tcW w:w="2050" w:type="dxa"/>
                </w:tcPr>
                <w:p w14:paraId="47C8CFDD" w14:textId="77777777" w:rsidR="007D191C" w:rsidRPr="003E4038" w:rsidRDefault="007D191C" w:rsidP="007D191C">
                  <w:pPr>
                    <w:spacing w:before="120" w:after="120"/>
                    <w:rPr>
                      <w:b/>
                      <w:bCs/>
                      <w:sz w:val="18"/>
                      <w:szCs w:val="18"/>
                    </w:rPr>
                  </w:pPr>
                  <w:r>
                    <w:rPr>
                      <w:b/>
                      <w:bCs/>
                      <w:sz w:val="18"/>
                      <w:szCs w:val="18"/>
                    </w:rPr>
                    <w:t xml:space="preserve">Baseline VS </w:t>
                  </w:r>
                  <w:r w:rsidRPr="003E4038">
                    <w:rPr>
                      <w:b/>
                      <w:bCs/>
                      <w:sz w:val="18"/>
                      <w:szCs w:val="18"/>
                    </w:rPr>
                    <w:t>16 week</w:t>
                  </w:r>
                </w:p>
              </w:tc>
              <w:tc>
                <w:tcPr>
                  <w:tcW w:w="1785" w:type="dxa"/>
                </w:tcPr>
                <w:p w14:paraId="3EBFDF0F" w14:textId="4CDBCA9B" w:rsidR="007D191C" w:rsidRDefault="007D191C" w:rsidP="007D191C">
                  <w:pPr>
                    <w:spacing w:before="120" w:after="120"/>
                    <w:rPr>
                      <w:b/>
                      <w:bCs/>
                      <w:sz w:val="18"/>
                      <w:szCs w:val="18"/>
                    </w:rPr>
                  </w:pPr>
                  <w:r>
                    <w:rPr>
                      <w:b/>
                      <w:bCs/>
                      <w:sz w:val="18"/>
                      <w:szCs w:val="18"/>
                    </w:rPr>
                    <w:t>Friedman ANOVA</w:t>
                  </w:r>
                </w:p>
              </w:tc>
            </w:tr>
            <w:tr w:rsidR="007D191C" w14:paraId="29096E4E" w14:textId="61DD07E8" w:rsidTr="007D191C">
              <w:tc>
                <w:tcPr>
                  <w:tcW w:w="1554" w:type="dxa"/>
                </w:tcPr>
                <w:p w14:paraId="5F063A48" w14:textId="77777777" w:rsidR="007D191C" w:rsidRPr="003E4038" w:rsidRDefault="007D191C" w:rsidP="007D191C">
                  <w:pPr>
                    <w:spacing w:before="120" w:after="120"/>
                    <w:rPr>
                      <w:i/>
                      <w:iCs/>
                      <w:sz w:val="18"/>
                      <w:szCs w:val="18"/>
                    </w:rPr>
                  </w:pPr>
                  <w:r w:rsidRPr="003E4038">
                    <w:rPr>
                      <w:i/>
                      <w:iCs/>
                      <w:sz w:val="18"/>
                      <w:szCs w:val="18"/>
                    </w:rPr>
                    <w:t>Control</w:t>
                  </w:r>
                </w:p>
              </w:tc>
              <w:tc>
                <w:tcPr>
                  <w:tcW w:w="2531" w:type="dxa"/>
                </w:tcPr>
                <w:p w14:paraId="0CF6D252" w14:textId="613D7396" w:rsidR="007D191C" w:rsidRDefault="007D191C" w:rsidP="007D191C">
                  <w:pPr>
                    <w:spacing w:before="120" w:after="120"/>
                    <w:rPr>
                      <w:sz w:val="18"/>
                      <w:szCs w:val="18"/>
                    </w:rPr>
                  </w:pPr>
                  <w:r w:rsidRPr="00C63F37">
                    <w:rPr>
                      <w:sz w:val="18"/>
                      <w:szCs w:val="18"/>
                    </w:rPr>
                    <w:t>0.001</w:t>
                  </w:r>
                </w:p>
              </w:tc>
              <w:tc>
                <w:tcPr>
                  <w:tcW w:w="2049" w:type="dxa"/>
                </w:tcPr>
                <w:p w14:paraId="73EF586C" w14:textId="611246FA" w:rsidR="007D191C" w:rsidRDefault="007D191C" w:rsidP="007D191C">
                  <w:pPr>
                    <w:spacing w:before="120" w:after="120"/>
                    <w:rPr>
                      <w:sz w:val="18"/>
                      <w:szCs w:val="18"/>
                    </w:rPr>
                  </w:pPr>
                  <w:r w:rsidRPr="00C63F37">
                    <w:rPr>
                      <w:sz w:val="18"/>
                      <w:szCs w:val="18"/>
                    </w:rPr>
                    <w:t>0.00</w:t>
                  </w:r>
                  <w:r>
                    <w:rPr>
                      <w:sz w:val="18"/>
                      <w:szCs w:val="18"/>
                    </w:rPr>
                    <w:t>6</w:t>
                  </w:r>
                </w:p>
              </w:tc>
              <w:tc>
                <w:tcPr>
                  <w:tcW w:w="2050" w:type="dxa"/>
                </w:tcPr>
                <w:p w14:paraId="40200FC2" w14:textId="65AA272B" w:rsidR="007D191C" w:rsidRDefault="007D191C" w:rsidP="007D191C">
                  <w:pPr>
                    <w:spacing w:before="120" w:after="120"/>
                    <w:rPr>
                      <w:sz w:val="18"/>
                      <w:szCs w:val="18"/>
                    </w:rPr>
                  </w:pPr>
                  <w:r w:rsidRPr="00C63F37">
                    <w:rPr>
                      <w:sz w:val="18"/>
                      <w:szCs w:val="18"/>
                    </w:rPr>
                    <w:t>0.00</w:t>
                  </w:r>
                  <w:r>
                    <w:rPr>
                      <w:sz w:val="18"/>
                      <w:szCs w:val="18"/>
                    </w:rPr>
                    <w:t>7</w:t>
                  </w:r>
                </w:p>
              </w:tc>
              <w:tc>
                <w:tcPr>
                  <w:tcW w:w="1785" w:type="dxa"/>
                </w:tcPr>
                <w:p w14:paraId="778537BA" w14:textId="03F67851" w:rsidR="007D191C" w:rsidRPr="00C63F37" w:rsidRDefault="007D191C" w:rsidP="007D191C">
                  <w:pPr>
                    <w:spacing w:before="120" w:after="120"/>
                    <w:rPr>
                      <w:sz w:val="18"/>
                      <w:szCs w:val="18"/>
                    </w:rPr>
                  </w:pPr>
                  <w:r>
                    <w:rPr>
                      <w:sz w:val="18"/>
                      <w:szCs w:val="18"/>
                    </w:rPr>
                    <w:t>&lt;0.001</w:t>
                  </w:r>
                </w:p>
              </w:tc>
            </w:tr>
            <w:tr w:rsidR="007D191C" w14:paraId="26FAF448" w14:textId="4CB7E2B7" w:rsidTr="007D191C">
              <w:tc>
                <w:tcPr>
                  <w:tcW w:w="1554" w:type="dxa"/>
                </w:tcPr>
                <w:p w14:paraId="69D95E3B" w14:textId="77777777" w:rsidR="007D191C" w:rsidRPr="003E4038" w:rsidRDefault="007D191C" w:rsidP="007D191C">
                  <w:pPr>
                    <w:spacing w:before="120" w:after="120"/>
                    <w:rPr>
                      <w:i/>
                      <w:iCs/>
                      <w:sz w:val="18"/>
                      <w:szCs w:val="18"/>
                    </w:rPr>
                  </w:pPr>
                  <w:r w:rsidRPr="003E4038">
                    <w:rPr>
                      <w:i/>
                      <w:iCs/>
                      <w:sz w:val="18"/>
                      <w:szCs w:val="18"/>
                    </w:rPr>
                    <w:t>Exp Group 1</w:t>
                  </w:r>
                </w:p>
              </w:tc>
              <w:tc>
                <w:tcPr>
                  <w:tcW w:w="2531" w:type="dxa"/>
                </w:tcPr>
                <w:p w14:paraId="5300EA9A" w14:textId="3D8CAF83" w:rsidR="007D191C" w:rsidRDefault="007D191C" w:rsidP="007D191C">
                  <w:pPr>
                    <w:spacing w:before="120" w:after="120"/>
                    <w:rPr>
                      <w:sz w:val="18"/>
                      <w:szCs w:val="18"/>
                    </w:rPr>
                  </w:pPr>
                  <w:r w:rsidRPr="00C63F37">
                    <w:rPr>
                      <w:sz w:val="18"/>
                      <w:szCs w:val="18"/>
                    </w:rPr>
                    <w:t>0.001</w:t>
                  </w:r>
                </w:p>
              </w:tc>
              <w:tc>
                <w:tcPr>
                  <w:tcW w:w="2049" w:type="dxa"/>
                </w:tcPr>
                <w:p w14:paraId="653508BC" w14:textId="1FD61F01" w:rsidR="007D191C" w:rsidRDefault="007D191C" w:rsidP="007D191C">
                  <w:pPr>
                    <w:spacing w:before="120" w:after="120"/>
                    <w:rPr>
                      <w:sz w:val="18"/>
                      <w:szCs w:val="18"/>
                    </w:rPr>
                  </w:pPr>
                  <w:r w:rsidRPr="00C63F37">
                    <w:rPr>
                      <w:sz w:val="18"/>
                      <w:szCs w:val="18"/>
                    </w:rPr>
                    <w:t>0.001</w:t>
                  </w:r>
                </w:p>
              </w:tc>
              <w:tc>
                <w:tcPr>
                  <w:tcW w:w="2050" w:type="dxa"/>
                </w:tcPr>
                <w:p w14:paraId="3E9CF8A0" w14:textId="41070869" w:rsidR="007D191C" w:rsidRDefault="007D191C" w:rsidP="007D191C">
                  <w:pPr>
                    <w:spacing w:before="120" w:after="120"/>
                    <w:rPr>
                      <w:sz w:val="18"/>
                      <w:szCs w:val="18"/>
                    </w:rPr>
                  </w:pPr>
                  <w:r w:rsidRPr="00C63F37">
                    <w:rPr>
                      <w:sz w:val="18"/>
                      <w:szCs w:val="18"/>
                    </w:rPr>
                    <w:t>0.001</w:t>
                  </w:r>
                </w:p>
              </w:tc>
              <w:tc>
                <w:tcPr>
                  <w:tcW w:w="1785" w:type="dxa"/>
                </w:tcPr>
                <w:p w14:paraId="458161F8" w14:textId="28751648" w:rsidR="007D191C" w:rsidRPr="00C63F37" w:rsidRDefault="007D191C" w:rsidP="007D191C">
                  <w:pPr>
                    <w:spacing w:before="120" w:after="120"/>
                    <w:rPr>
                      <w:sz w:val="18"/>
                      <w:szCs w:val="18"/>
                    </w:rPr>
                  </w:pPr>
                  <w:r>
                    <w:rPr>
                      <w:sz w:val="18"/>
                      <w:szCs w:val="18"/>
                    </w:rPr>
                    <w:t>&lt;0.001</w:t>
                  </w:r>
                </w:p>
              </w:tc>
            </w:tr>
            <w:tr w:rsidR="007D191C" w14:paraId="362ACF4A" w14:textId="0F98389E" w:rsidTr="007D191C">
              <w:tc>
                <w:tcPr>
                  <w:tcW w:w="1554" w:type="dxa"/>
                </w:tcPr>
                <w:p w14:paraId="047A460D" w14:textId="77777777" w:rsidR="007D191C" w:rsidRPr="003E4038" w:rsidRDefault="007D191C" w:rsidP="007D191C">
                  <w:pPr>
                    <w:spacing w:before="120" w:after="120"/>
                    <w:rPr>
                      <w:i/>
                      <w:iCs/>
                      <w:sz w:val="18"/>
                      <w:szCs w:val="18"/>
                    </w:rPr>
                  </w:pPr>
                  <w:r w:rsidRPr="003E4038">
                    <w:rPr>
                      <w:i/>
                      <w:iCs/>
                      <w:sz w:val="18"/>
                      <w:szCs w:val="18"/>
                    </w:rPr>
                    <w:t>Exp Group 2</w:t>
                  </w:r>
                </w:p>
              </w:tc>
              <w:tc>
                <w:tcPr>
                  <w:tcW w:w="2531" w:type="dxa"/>
                </w:tcPr>
                <w:p w14:paraId="61DE16AB" w14:textId="085EB473" w:rsidR="007D191C" w:rsidRDefault="007D191C" w:rsidP="007D191C">
                  <w:pPr>
                    <w:spacing w:before="120" w:after="120"/>
                    <w:rPr>
                      <w:sz w:val="18"/>
                      <w:szCs w:val="18"/>
                    </w:rPr>
                  </w:pPr>
                  <w:r w:rsidRPr="00C63F37">
                    <w:rPr>
                      <w:sz w:val="18"/>
                      <w:szCs w:val="18"/>
                    </w:rPr>
                    <w:t>0.001</w:t>
                  </w:r>
                </w:p>
              </w:tc>
              <w:tc>
                <w:tcPr>
                  <w:tcW w:w="2049" w:type="dxa"/>
                </w:tcPr>
                <w:p w14:paraId="201895EF" w14:textId="10DD7E6E" w:rsidR="007D191C" w:rsidRDefault="007D191C" w:rsidP="007D191C">
                  <w:pPr>
                    <w:spacing w:before="120" w:after="120"/>
                    <w:rPr>
                      <w:sz w:val="18"/>
                      <w:szCs w:val="18"/>
                    </w:rPr>
                  </w:pPr>
                  <w:r w:rsidRPr="00C63F37">
                    <w:rPr>
                      <w:sz w:val="18"/>
                      <w:szCs w:val="18"/>
                    </w:rPr>
                    <w:t>0.001</w:t>
                  </w:r>
                </w:p>
              </w:tc>
              <w:tc>
                <w:tcPr>
                  <w:tcW w:w="2050" w:type="dxa"/>
                </w:tcPr>
                <w:p w14:paraId="6A3CB64E" w14:textId="698A84F1" w:rsidR="007D191C" w:rsidRDefault="007D191C" w:rsidP="007D191C">
                  <w:pPr>
                    <w:spacing w:before="120" w:after="120"/>
                    <w:rPr>
                      <w:sz w:val="18"/>
                      <w:szCs w:val="18"/>
                    </w:rPr>
                  </w:pPr>
                  <w:r w:rsidRPr="00C63F37">
                    <w:rPr>
                      <w:sz w:val="18"/>
                      <w:szCs w:val="18"/>
                    </w:rPr>
                    <w:t>0.001</w:t>
                  </w:r>
                </w:p>
              </w:tc>
              <w:tc>
                <w:tcPr>
                  <w:tcW w:w="1785" w:type="dxa"/>
                </w:tcPr>
                <w:p w14:paraId="5DC0D0DA" w14:textId="2EE48EBD" w:rsidR="007D191C" w:rsidRPr="00C63F37" w:rsidRDefault="007D191C" w:rsidP="007D191C">
                  <w:pPr>
                    <w:spacing w:before="120" w:after="120"/>
                    <w:rPr>
                      <w:sz w:val="18"/>
                      <w:szCs w:val="18"/>
                    </w:rPr>
                  </w:pPr>
                  <w:r>
                    <w:rPr>
                      <w:sz w:val="18"/>
                      <w:szCs w:val="18"/>
                    </w:rPr>
                    <w:t>&lt;0.001</w:t>
                  </w:r>
                </w:p>
              </w:tc>
            </w:tr>
          </w:tbl>
          <w:p w14:paraId="4C2A378D" w14:textId="77777777" w:rsidR="0000738B" w:rsidRPr="002F16E1" w:rsidRDefault="0000738B" w:rsidP="00CC30A5">
            <w:pPr>
              <w:spacing w:before="120" w:after="120"/>
              <w:rPr>
                <w:sz w:val="18"/>
                <w:szCs w:val="18"/>
              </w:rPr>
            </w:pPr>
          </w:p>
          <w:p w14:paraId="0AA1F1DF" w14:textId="77777777" w:rsidR="0000738B" w:rsidRPr="002F16E1" w:rsidRDefault="0000738B" w:rsidP="00CC30A5">
            <w:pPr>
              <w:spacing w:before="120" w:after="120"/>
              <w:jc w:val="right"/>
              <w:rPr>
                <w:sz w:val="18"/>
                <w:szCs w:val="18"/>
              </w:rPr>
            </w:pPr>
          </w:p>
        </w:tc>
      </w:tr>
      <w:tr w:rsidR="0000738B" w:rsidRPr="002F16E1" w14:paraId="47FB8B1D" w14:textId="77777777" w:rsidTr="00CC30A5">
        <w:tc>
          <w:tcPr>
            <w:tcW w:w="10421" w:type="dxa"/>
            <w:shd w:val="clear" w:color="auto" w:fill="E6E6E6"/>
          </w:tcPr>
          <w:p w14:paraId="09E931C7" w14:textId="77777777" w:rsidR="0000738B" w:rsidRPr="002F16E1" w:rsidRDefault="0000738B" w:rsidP="00CC30A5">
            <w:pPr>
              <w:spacing w:before="120" w:after="120"/>
              <w:rPr>
                <w:b/>
                <w:sz w:val="18"/>
                <w:szCs w:val="18"/>
              </w:rPr>
            </w:pPr>
            <w:r w:rsidRPr="002F16E1">
              <w:rPr>
                <w:b/>
                <w:sz w:val="18"/>
                <w:szCs w:val="18"/>
              </w:rPr>
              <w:lastRenderedPageBreak/>
              <w:t>Original Authors’ Conclusions</w:t>
            </w:r>
          </w:p>
          <w:p w14:paraId="522747D5" w14:textId="77777777" w:rsidR="0000738B" w:rsidRPr="002F16E1" w:rsidRDefault="0000738B" w:rsidP="00CC30A5">
            <w:pPr>
              <w:spacing w:before="120" w:after="120"/>
              <w:rPr>
                <w:sz w:val="18"/>
                <w:szCs w:val="18"/>
              </w:rPr>
            </w:pPr>
            <w:r w:rsidRPr="002F16E1">
              <w:rPr>
                <w:sz w:val="18"/>
                <w:szCs w:val="18"/>
              </w:rPr>
              <w:t>[Paraphrase as required.  If providing a direct quote, add page number]</w:t>
            </w:r>
          </w:p>
        </w:tc>
      </w:tr>
      <w:tr w:rsidR="0000738B" w:rsidRPr="002F16E1" w14:paraId="29A081F9" w14:textId="77777777" w:rsidTr="00CC30A5">
        <w:tc>
          <w:tcPr>
            <w:tcW w:w="10421" w:type="dxa"/>
            <w:tcBorders>
              <w:bottom w:val="single" w:sz="4" w:space="0" w:color="auto"/>
            </w:tcBorders>
            <w:shd w:val="clear" w:color="auto" w:fill="auto"/>
          </w:tcPr>
          <w:p w14:paraId="69F1A653" w14:textId="46027A26" w:rsidR="0000738B" w:rsidRPr="002F16E1" w:rsidRDefault="003F3574" w:rsidP="00CC30A5">
            <w:pPr>
              <w:spacing w:before="120" w:after="120"/>
              <w:rPr>
                <w:sz w:val="18"/>
                <w:szCs w:val="18"/>
              </w:rPr>
            </w:pPr>
            <w:r>
              <w:rPr>
                <w:sz w:val="18"/>
                <w:szCs w:val="18"/>
              </w:rPr>
              <w:t>The authors</w:t>
            </w:r>
            <w:r w:rsidR="00C132C9">
              <w:rPr>
                <w:sz w:val="18"/>
                <w:szCs w:val="18"/>
              </w:rPr>
              <w:t xml:space="preserve"> found the FABQ follow-up scores statistically significant in the experimental groups but not in the control. Both experimental and control groups demonstrated reduced disability in the short and medium terms. However, a greater effect was seen in the experimental groups than in the control. While the NDI change scores were higher in the experimental </w:t>
            </w:r>
            <w:r w:rsidR="00C24CCF">
              <w:rPr>
                <w:sz w:val="18"/>
                <w:szCs w:val="18"/>
              </w:rPr>
              <w:t xml:space="preserve">group </w:t>
            </w:r>
            <w:r w:rsidR="00C132C9">
              <w:rPr>
                <w:sz w:val="18"/>
                <w:szCs w:val="18"/>
              </w:rPr>
              <w:t>versus</w:t>
            </w:r>
            <w:r w:rsidR="00C24CCF">
              <w:rPr>
                <w:sz w:val="18"/>
                <w:szCs w:val="18"/>
              </w:rPr>
              <w:t xml:space="preserve"> the</w:t>
            </w:r>
            <w:r w:rsidR="00C132C9">
              <w:rPr>
                <w:sz w:val="18"/>
                <w:szCs w:val="18"/>
              </w:rPr>
              <w:t xml:space="preserve"> control, scores between the two experimental groups were similar. Therefore, the inclusion of therapeutic exercise and/or therapeutic education in conjunction with manual therapy provides greater effect than manual therapy alone. The authors also found that experimental group 2 had a minimal improvement over experimental group 1 in terms of disability. Lastly, The VAFS and FME for the experimental groups showed better outcomes than the control, </w:t>
            </w:r>
            <w:r w:rsidR="00FC5077">
              <w:rPr>
                <w:sz w:val="18"/>
                <w:szCs w:val="18"/>
              </w:rPr>
              <w:t>although</w:t>
            </w:r>
            <w:r w:rsidR="00C132C9">
              <w:rPr>
                <w:sz w:val="18"/>
                <w:szCs w:val="18"/>
              </w:rPr>
              <w:t xml:space="preserve"> not clinically significant. </w:t>
            </w:r>
          </w:p>
          <w:p w14:paraId="7686BA28" w14:textId="77777777" w:rsidR="0000738B" w:rsidRPr="002F16E1" w:rsidRDefault="0000738B" w:rsidP="00CC30A5">
            <w:pPr>
              <w:spacing w:before="120" w:after="120"/>
              <w:jc w:val="right"/>
              <w:rPr>
                <w:sz w:val="18"/>
                <w:szCs w:val="18"/>
              </w:rPr>
            </w:pPr>
          </w:p>
        </w:tc>
      </w:tr>
      <w:tr w:rsidR="0000738B" w:rsidRPr="002F16E1" w14:paraId="5BDB3FC3" w14:textId="77777777" w:rsidTr="00CC30A5">
        <w:tc>
          <w:tcPr>
            <w:tcW w:w="10421" w:type="dxa"/>
            <w:shd w:val="clear" w:color="auto" w:fill="E6E6E6"/>
          </w:tcPr>
          <w:p w14:paraId="0DA70799" w14:textId="77777777" w:rsidR="0000738B" w:rsidRPr="002F16E1" w:rsidRDefault="0000738B" w:rsidP="00CC30A5">
            <w:pPr>
              <w:spacing w:before="120" w:after="120"/>
              <w:rPr>
                <w:b/>
                <w:sz w:val="18"/>
                <w:szCs w:val="18"/>
              </w:rPr>
            </w:pPr>
            <w:r w:rsidRPr="002F16E1">
              <w:rPr>
                <w:b/>
                <w:sz w:val="18"/>
                <w:szCs w:val="18"/>
              </w:rPr>
              <w:t>Critical Appraisal</w:t>
            </w:r>
          </w:p>
        </w:tc>
      </w:tr>
      <w:tr w:rsidR="0000738B" w:rsidRPr="002F16E1" w14:paraId="43A43539" w14:textId="77777777" w:rsidTr="00CC30A5">
        <w:tc>
          <w:tcPr>
            <w:tcW w:w="10421" w:type="dxa"/>
            <w:shd w:val="clear" w:color="auto" w:fill="auto"/>
          </w:tcPr>
          <w:p w14:paraId="052A0B1D" w14:textId="77777777" w:rsidR="0000738B" w:rsidRPr="002F16E1" w:rsidRDefault="0000738B" w:rsidP="00CC30A5">
            <w:pPr>
              <w:spacing w:before="120" w:after="120"/>
              <w:rPr>
                <w:b/>
                <w:sz w:val="18"/>
                <w:szCs w:val="18"/>
              </w:rPr>
            </w:pPr>
            <w:r w:rsidRPr="002F16E1">
              <w:rPr>
                <w:b/>
                <w:sz w:val="18"/>
                <w:szCs w:val="18"/>
              </w:rPr>
              <w:t>Validity</w:t>
            </w:r>
          </w:p>
          <w:p w14:paraId="38F900E5" w14:textId="77777777" w:rsidR="0000738B" w:rsidRPr="002F16E1" w:rsidRDefault="0000738B" w:rsidP="0000738B">
            <w:pPr>
              <w:spacing w:before="120" w:after="120"/>
              <w:rPr>
                <w:sz w:val="18"/>
                <w:szCs w:val="18"/>
              </w:rPr>
            </w:pPr>
            <w:r>
              <w:rPr>
                <w:sz w:val="18"/>
                <w:szCs w:val="18"/>
              </w:rPr>
              <w:t>[Summarize the internal and external validity of the study. Highlight key strengths and weaknesses. Comment on the overall evidence quality provided by this study.]</w:t>
            </w:r>
          </w:p>
        </w:tc>
      </w:tr>
      <w:tr w:rsidR="0000738B" w:rsidRPr="002F16E1" w14:paraId="769D92EE" w14:textId="77777777" w:rsidTr="00CC30A5">
        <w:tc>
          <w:tcPr>
            <w:tcW w:w="10421" w:type="dxa"/>
            <w:shd w:val="clear" w:color="auto" w:fill="auto"/>
          </w:tcPr>
          <w:p w14:paraId="1774E67D" w14:textId="6AE75068" w:rsidR="0000738B" w:rsidRPr="00580607" w:rsidRDefault="00686868" w:rsidP="00CC30A5">
            <w:pPr>
              <w:spacing w:before="120" w:after="120"/>
              <w:rPr>
                <w:sz w:val="18"/>
                <w:szCs w:val="18"/>
              </w:rPr>
            </w:pPr>
            <w:r>
              <w:rPr>
                <w:sz w:val="18"/>
                <w:szCs w:val="18"/>
              </w:rPr>
              <w:t xml:space="preserve">The validity of the article was assessed using the </w:t>
            </w:r>
            <w:proofErr w:type="spellStart"/>
            <w:r>
              <w:rPr>
                <w:sz w:val="18"/>
                <w:szCs w:val="18"/>
              </w:rPr>
              <w:t>PEDro</w:t>
            </w:r>
            <w:proofErr w:type="spellEnd"/>
            <w:r>
              <w:rPr>
                <w:sz w:val="18"/>
                <w:szCs w:val="18"/>
              </w:rPr>
              <w:t xml:space="preserve"> scale </w:t>
            </w:r>
            <w:r w:rsidR="00416CCF">
              <w:rPr>
                <w:sz w:val="18"/>
                <w:szCs w:val="18"/>
              </w:rPr>
              <w:t>where</w:t>
            </w:r>
            <w:r>
              <w:rPr>
                <w:sz w:val="18"/>
                <w:szCs w:val="18"/>
              </w:rPr>
              <w:t xml:space="preserve"> it </w:t>
            </w:r>
            <w:r w:rsidR="00416CCF">
              <w:rPr>
                <w:sz w:val="18"/>
                <w:szCs w:val="18"/>
              </w:rPr>
              <w:t>scored</w:t>
            </w:r>
            <w:r>
              <w:rPr>
                <w:sz w:val="18"/>
                <w:szCs w:val="18"/>
              </w:rPr>
              <w:t xml:space="preserve"> </w:t>
            </w:r>
            <w:r w:rsidR="00416CCF">
              <w:rPr>
                <w:sz w:val="18"/>
                <w:szCs w:val="18"/>
              </w:rPr>
              <w:t xml:space="preserve">a </w:t>
            </w:r>
            <w:r>
              <w:rPr>
                <w:sz w:val="18"/>
                <w:szCs w:val="18"/>
              </w:rPr>
              <w:t>9</w:t>
            </w:r>
            <w:r w:rsidR="00416CCF">
              <w:rPr>
                <w:sz w:val="18"/>
                <w:szCs w:val="18"/>
              </w:rPr>
              <w:t xml:space="preserve"> out </w:t>
            </w:r>
            <w:r>
              <w:rPr>
                <w:sz w:val="18"/>
                <w:szCs w:val="18"/>
              </w:rPr>
              <w:t xml:space="preserve">11. This is an excellent score that deems the article to have a low risk of bias. Strengths of the article include </w:t>
            </w:r>
            <w:r w:rsidR="00416CCF">
              <w:rPr>
                <w:sz w:val="18"/>
                <w:szCs w:val="18"/>
              </w:rPr>
              <w:t>blinding of therapists in regard to procedures versus assessment, subject allocation, and scheduling. The investigators also did a great job acquiring follow-up data with very minimal drop off and they provided both point measure and measures of variability for key outcomes. Weakness</w:t>
            </w:r>
            <w:r w:rsidR="004B7B6F">
              <w:rPr>
                <w:sz w:val="18"/>
                <w:szCs w:val="18"/>
              </w:rPr>
              <w:t xml:space="preserve">es of the study include a lack </w:t>
            </w:r>
            <w:r w:rsidR="00C24CCF">
              <w:rPr>
                <w:sz w:val="18"/>
                <w:szCs w:val="18"/>
              </w:rPr>
              <w:t xml:space="preserve">of </w:t>
            </w:r>
            <w:r w:rsidR="004B7B6F">
              <w:rPr>
                <w:sz w:val="18"/>
                <w:szCs w:val="18"/>
              </w:rPr>
              <w:t xml:space="preserve">participant data prior to </w:t>
            </w:r>
            <w:proofErr w:type="spellStart"/>
            <w:r w:rsidR="00C24CCF">
              <w:rPr>
                <w:sz w:val="18"/>
                <w:szCs w:val="18"/>
              </w:rPr>
              <w:t>enrollment</w:t>
            </w:r>
            <w:proofErr w:type="spellEnd"/>
            <w:r w:rsidR="004B7B6F">
              <w:rPr>
                <w:sz w:val="18"/>
                <w:szCs w:val="18"/>
              </w:rPr>
              <w:t xml:space="preserve"> (co-morbidities, failed treatment attempts, etc), and the inclusion criteria allowed for a wide variety of participants. This limitation helps with the generalization of the results in populations with chronic non-specific neck pain (which was the aim of the study), but it would be useful to be able to separate subgroups within the study population to see how the interventions affected specific neck injuries (e.g. Whiplash).</w:t>
            </w:r>
          </w:p>
          <w:p w14:paraId="7ABB183B" w14:textId="77777777" w:rsidR="0000738B" w:rsidRPr="00580607" w:rsidRDefault="0000738B" w:rsidP="00CC30A5">
            <w:pPr>
              <w:spacing w:before="120" w:after="120"/>
              <w:jc w:val="right"/>
              <w:rPr>
                <w:sz w:val="18"/>
                <w:szCs w:val="18"/>
              </w:rPr>
            </w:pPr>
          </w:p>
        </w:tc>
      </w:tr>
      <w:tr w:rsidR="0000738B" w:rsidRPr="002F16E1" w14:paraId="46387477" w14:textId="77777777" w:rsidTr="00CC30A5">
        <w:tc>
          <w:tcPr>
            <w:tcW w:w="10421" w:type="dxa"/>
            <w:shd w:val="clear" w:color="auto" w:fill="auto"/>
          </w:tcPr>
          <w:p w14:paraId="161AAC46" w14:textId="77777777" w:rsidR="0000738B" w:rsidRPr="002F16E1" w:rsidRDefault="0000738B" w:rsidP="00CC30A5">
            <w:pPr>
              <w:spacing w:before="120" w:after="120"/>
              <w:jc w:val="both"/>
              <w:rPr>
                <w:b/>
                <w:sz w:val="18"/>
                <w:szCs w:val="18"/>
              </w:rPr>
            </w:pPr>
            <w:r w:rsidRPr="002F16E1">
              <w:rPr>
                <w:b/>
                <w:sz w:val="18"/>
                <w:szCs w:val="18"/>
              </w:rPr>
              <w:t>Interpretation of Results</w:t>
            </w:r>
          </w:p>
          <w:p w14:paraId="184FBDFE" w14:textId="77777777" w:rsidR="0000738B" w:rsidRPr="002F16E1" w:rsidRDefault="0000738B" w:rsidP="00CC30A5">
            <w:pPr>
              <w:spacing w:before="120" w:after="120"/>
              <w:jc w:val="both"/>
              <w:rPr>
                <w:sz w:val="18"/>
                <w:szCs w:val="18"/>
              </w:rPr>
            </w:pPr>
            <w:r>
              <w:rPr>
                <w:sz w:val="18"/>
                <w:szCs w:val="18"/>
              </w:rPr>
              <w:t>[This is YOUR interpretation of the results taking into consideration the strengths and limitations as you discussed above.  Please comment on clinical significance of effect size / study findings. Describe in your own words what the results mean.]</w:t>
            </w:r>
          </w:p>
        </w:tc>
      </w:tr>
      <w:tr w:rsidR="0000738B" w:rsidRPr="002F16E1" w14:paraId="1B1A8E1F" w14:textId="77777777" w:rsidTr="00CC30A5">
        <w:trPr>
          <w:trHeight w:val="1365"/>
        </w:trPr>
        <w:tc>
          <w:tcPr>
            <w:tcW w:w="10421" w:type="dxa"/>
            <w:shd w:val="clear" w:color="auto" w:fill="auto"/>
          </w:tcPr>
          <w:p w14:paraId="4ADCFE74" w14:textId="7A78793E" w:rsidR="0000738B" w:rsidRPr="00580607" w:rsidRDefault="00FC5077" w:rsidP="00EF4196">
            <w:pPr>
              <w:spacing w:before="120" w:after="120"/>
              <w:rPr>
                <w:sz w:val="18"/>
                <w:szCs w:val="18"/>
              </w:rPr>
            </w:pPr>
            <w:r>
              <w:rPr>
                <w:sz w:val="18"/>
                <w:szCs w:val="18"/>
              </w:rPr>
              <w:t xml:space="preserve">I agree with much of the interpretations presented by the authors. </w:t>
            </w:r>
            <w:r w:rsidR="001159A5">
              <w:rPr>
                <w:sz w:val="18"/>
                <w:szCs w:val="18"/>
              </w:rPr>
              <w:t xml:space="preserve">For the NDI, P &lt;0.01 for all follow-up periods, making the results statistically significant in all groups throughout the </w:t>
            </w:r>
            <w:r w:rsidR="00EB23E9">
              <w:rPr>
                <w:sz w:val="18"/>
                <w:szCs w:val="18"/>
              </w:rPr>
              <w:t>entirety</w:t>
            </w:r>
            <w:r w:rsidR="001159A5">
              <w:rPr>
                <w:sz w:val="18"/>
                <w:szCs w:val="18"/>
              </w:rPr>
              <w:t xml:space="preserve"> of the testing </w:t>
            </w:r>
            <w:r w:rsidR="00EB23E9">
              <w:rPr>
                <w:sz w:val="18"/>
                <w:szCs w:val="18"/>
              </w:rPr>
              <w:t>period</w:t>
            </w:r>
            <w:r w:rsidR="001159A5">
              <w:rPr>
                <w:sz w:val="18"/>
                <w:szCs w:val="18"/>
              </w:rPr>
              <w:t xml:space="preserve">. My interpretation of this is that manual therapy alone, and certainly in </w:t>
            </w:r>
            <w:r w:rsidR="00EB23E9">
              <w:rPr>
                <w:sz w:val="18"/>
                <w:szCs w:val="18"/>
              </w:rPr>
              <w:t>conjunction</w:t>
            </w:r>
            <w:r w:rsidR="001159A5">
              <w:rPr>
                <w:sz w:val="18"/>
                <w:szCs w:val="18"/>
              </w:rPr>
              <w:t xml:space="preserve"> with TPE and TEX, </w:t>
            </w:r>
            <w:r w:rsidR="00EB23E9">
              <w:rPr>
                <w:sz w:val="18"/>
                <w:szCs w:val="18"/>
              </w:rPr>
              <w:t>has a positive impact on disability in patients with chronic neck pain. With respect to the FABQ and TSK-11 outcomes, t</w:t>
            </w:r>
            <w:r>
              <w:rPr>
                <w:sz w:val="18"/>
                <w:szCs w:val="18"/>
              </w:rPr>
              <w:t xml:space="preserve">he effect size of the experimental groups </w:t>
            </w:r>
            <w:r w:rsidR="00EB23E9">
              <w:rPr>
                <w:sz w:val="18"/>
                <w:szCs w:val="18"/>
              </w:rPr>
              <w:t>shows statistical significance as the effect sizes are greater than 0.3</w:t>
            </w:r>
            <w:r>
              <w:rPr>
                <w:sz w:val="18"/>
                <w:szCs w:val="18"/>
              </w:rPr>
              <w:t xml:space="preserve">. </w:t>
            </w:r>
            <w:r w:rsidR="000A5C09">
              <w:rPr>
                <w:sz w:val="18"/>
                <w:szCs w:val="18"/>
              </w:rPr>
              <w:t>In the FABQ, at the 16</w:t>
            </w:r>
            <w:r w:rsidR="000150C7">
              <w:rPr>
                <w:sz w:val="18"/>
                <w:szCs w:val="18"/>
              </w:rPr>
              <w:t>-</w:t>
            </w:r>
            <w:r w:rsidR="000A5C09">
              <w:rPr>
                <w:sz w:val="18"/>
                <w:szCs w:val="18"/>
              </w:rPr>
              <w:t>week follow up there was no significant effect size within the control group. Whereas the experimental groups shared effect sizes greater tha</w:t>
            </w:r>
            <w:r w:rsidR="00EB23E9">
              <w:rPr>
                <w:sz w:val="18"/>
                <w:szCs w:val="18"/>
              </w:rPr>
              <w:t>n</w:t>
            </w:r>
            <w:r w:rsidR="000A5C09">
              <w:rPr>
                <w:sz w:val="18"/>
                <w:szCs w:val="18"/>
              </w:rPr>
              <w:t xml:space="preserve"> 0.3 from the first treatment all the way through to we</w:t>
            </w:r>
            <w:r w:rsidR="000150C7">
              <w:rPr>
                <w:sz w:val="18"/>
                <w:szCs w:val="18"/>
              </w:rPr>
              <w:t>e</w:t>
            </w:r>
            <w:r w:rsidR="000A5C09">
              <w:rPr>
                <w:sz w:val="18"/>
                <w:szCs w:val="18"/>
              </w:rPr>
              <w:t xml:space="preserve">k 16. Similarly, in the TSK-11, the experimental groups had substantially larger effect sizes compared to the control and the results were similar between the two experimental groups. My interpretation of this data is that there is an early, and long-standing benefit to therapeutic education with or without therapeutic exercise. It would have been interesting to see how the results would have differed if experimental group 2 utilized TEX </w:t>
            </w:r>
            <w:r w:rsidR="000A5C09" w:rsidRPr="00C24CCF">
              <w:rPr>
                <w:sz w:val="18"/>
                <w:szCs w:val="18"/>
              </w:rPr>
              <w:t>instead</w:t>
            </w:r>
            <w:r w:rsidR="000A5C09">
              <w:rPr>
                <w:sz w:val="18"/>
                <w:szCs w:val="18"/>
              </w:rPr>
              <w:t xml:space="preserve"> of TPE</w:t>
            </w:r>
            <w:r w:rsidR="00C24CCF">
              <w:rPr>
                <w:sz w:val="18"/>
                <w:szCs w:val="18"/>
              </w:rPr>
              <w:t xml:space="preserve"> </w:t>
            </w:r>
            <w:r w:rsidR="000A5C09">
              <w:rPr>
                <w:sz w:val="18"/>
                <w:szCs w:val="18"/>
              </w:rPr>
              <w:t>so that we could make conclusions regarding the effectiveness of TPE versus TEX</w:t>
            </w:r>
            <w:r w:rsidR="00EF4196">
              <w:rPr>
                <w:sz w:val="18"/>
                <w:szCs w:val="18"/>
              </w:rPr>
              <w:t>.</w:t>
            </w:r>
          </w:p>
        </w:tc>
      </w:tr>
      <w:tr w:rsidR="0000738B" w:rsidRPr="002F16E1" w14:paraId="0F699E5B" w14:textId="77777777" w:rsidTr="0000738B">
        <w:trPr>
          <w:trHeight w:val="741"/>
        </w:trPr>
        <w:tc>
          <w:tcPr>
            <w:tcW w:w="10421" w:type="dxa"/>
            <w:shd w:val="clear" w:color="auto" w:fill="auto"/>
          </w:tcPr>
          <w:p w14:paraId="64CAF6E7" w14:textId="77777777" w:rsidR="0000738B" w:rsidRPr="002F16E1" w:rsidRDefault="0000738B" w:rsidP="00CC30A5">
            <w:pPr>
              <w:spacing w:before="120" w:after="120"/>
              <w:jc w:val="both"/>
              <w:rPr>
                <w:b/>
                <w:sz w:val="18"/>
                <w:szCs w:val="18"/>
              </w:rPr>
            </w:pPr>
            <w:r>
              <w:rPr>
                <w:b/>
                <w:sz w:val="18"/>
                <w:szCs w:val="18"/>
              </w:rPr>
              <w:t>Applicability of Study Results</w:t>
            </w:r>
          </w:p>
          <w:p w14:paraId="596EEC3C" w14:textId="77777777" w:rsidR="0000738B" w:rsidRPr="00580607" w:rsidRDefault="00752AAC" w:rsidP="00CC30A5">
            <w:pPr>
              <w:spacing w:before="120" w:after="120"/>
              <w:rPr>
                <w:sz w:val="18"/>
                <w:szCs w:val="18"/>
              </w:rPr>
            </w:pPr>
            <w:r>
              <w:rPr>
                <w:sz w:val="18"/>
                <w:szCs w:val="18"/>
              </w:rPr>
              <w:t>[Describe the relevance and applicability of the study to your clinical question and scenario. Consider the practicality and feasibility of the intervention in your discussion of the evidence applicability.]</w:t>
            </w:r>
          </w:p>
        </w:tc>
      </w:tr>
      <w:tr w:rsidR="0000738B" w:rsidRPr="002F16E1" w14:paraId="4D5D3953" w14:textId="77777777" w:rsidTr="00CC30A5">
        <w:trPr>
          <w:trHeight w:val="1594"/>
        </w:trPr>
        <w:tc>
          <w:tcPr>
            <w:tcW w:w="10421" w:type="dxa"/>
            <w:tcBorders>
              <w:bottom w:val="single" w:sz="4" w:space="0" w:color="auto"/>
            </w:tcBorders>
            <w:shd w:val="clear" w:color="auto" w:fill="auto"/>
          </w:tcPr>
          <w:p w14:paraId="71A4B989" w14:textId="5A038DA8" w:rsidR="0000738B" w:rsidRPr="00580607" w:rsidRDefault="000A5C09" w:rsidP="00CC30A5">
            <w:pPr>
              <w:spacing w:before="120" w:after="120"/>
              <w:rPr>
                <w:sz w:val="18"/>
                <w:szCs w:val="18"/>
              </w:rPr>
            </w:pPr>
            <w:r>
              <w:rPr>
                <w:sz w:val="18"/>
                <w:szCs w:val="18"/>
              </w:rPr>
              <w:t xml:space="preserve">As briefly mentioned, I would have liked to see a study that isolated manual therapy from </w:t>
            </w:r>
            <w:r w:rsidR="00C24CCF">
              <w:rPr>
                <w:sz w:val="18"/>
                <w:szCs w:val="18"/>
              </w:rPr>
              <w:t>therapeutic exercise</w:t>
            </w:r>
            <w:r>
              <w:rPr>
                <w:sz w:val="18"/>
                <w:szCs w:val="18"/>
              </w:rPr>
              <w:t xml:space="preserve">, or at </w:t>
            </w:r>
            <w:r w:rsidR="000150C7">
              <w:rPr>
                <w:sz w:val="18"/>
                <w:szCs w:val="18"/>
              </w:rPr>
              <w:t xml:space="preserve">a </w:t>
            </w:r>
            <w:r>
              <w:rPr>
                <w:sz w:val="18"/>
                <w:szCs w:val="18"/>
              </w:rPr>
              <w:t xml:space="preserve">minimum, offered TEX in addition to MT without the addition of TPE. </w:t>
            </w:r>
            <w:r w:rsidR="000150C7">
              <w:rPr>
                <w:sz w:val="18"/>
                <w:szCs w:val="18"/>
              </w:rPr>
              <w:t xml:space="preserve">While the results regarding TPE are fascinating, the mere implementation of TPE in the treatment intervention is a confounding variable that impairs the relevancy of this article to the stated clinical question. </w:t>
            </w:r>
            <w:r w:rsidR="00C24CCF">
              <w:rPr>
                <w:sz w:val="18"/>
                <w:szCs w:val="18"/>
              </w:rPr>
              <w:t xml:space="preserve">The therapeutic education component is actually cited as a reason why the </w:t>
            </w:r>
            <w:proofErr w:type="spellStart"/>
            <w:r w:rsidR="00C24CCF">
              <w:rPr>
                <w:sz w:val="18"/>
                <w:szCs w:val="18"/>
              </w:rPr>
              <w:t>Fredin</w:t>
            </w:r>
            <w:proofErr w:type="spellEnd"/>
            <w:r w:rsidR="00C24CCF">
              <w:rPr>
                <w:sz w:val="18"/>
                <w:szCs w:val="18"/>
              </w:rPr>
              <w:t xml:space="preserve"> et al. systematic review did not include the Beltran-</w:t>
            </w:r>
            <w:proofErr w:type="spellStart"/>
            <w:r w:rsidR="00C24CCF">
              <w:rPr>
                <w:sz w:val="18"/>
                <w:szCs w:val="18"/>
              </w:rPr>
              <w:t>Alacreu</w:t>
            </w:r>
            <w:proofErr w:type="spellEnd"/>
            <w:r w:rsidR="00C24CCF">
              <w:rPr>
                <w:sz w:val="18"/>
                <w:szCs w:val="18"/>
              </w:rPr>
              <w:t xml:space="preserve"> RCT in their systematic review. Regardless, </w:t>
            </w:r>
            <w:r w:rsidR="000150C7">
              <w:rPr>
                <w:sz w:val="18"/>
                <w:szCs w:val="18"/>
              </w:rPr>
              <w:t xml:space="preserve">I cannot draw comparisons between manual therapy and TEX especially because the outcomes between experimental </w:t>
            </w:r>
            <w:r w:rsidR="000F018C">
              <w:rPr>
                <w:sz w:val="18"/>
                <w:szCs w:val="18"/>
              </w:rPr>
              <w:t>groups</w:t>
            </w:r>
            <w:r w:rsidR="000150C7">
              <w:rPr>
                <w:sz w:val="18"/>
                <w:szCs w:val="18"/>
              </w:rPr>
              <w:t xml:space="preserve"> were </w:t>
            </w:r>
            <w:r w:rsidR="00C24CCF">
              <w:rPr>
                <w:sz w:val="18"/>
                <w:szCs w:val="18"/>
              </w:rPr>
              <w:t xml:space="preserve">very </w:t>
            </w:r>
            <w:r w:rsidR="000150C7">
              <w:rPr>
                <w:sz w:val="18"/>
                <w:szCs w:val="18"/>
              </w:rPr>
              <w:t xml:space="preserve">similar. If the pain or disability results of experimental group 2 were substantially higher than experimental group 1, it may be reasonable to </w:t>
            </w:r>
            <w:r w:rsidR="000150C7">
              <w:rPr>
                <w:sz w:val="18"/>
                <w:szCs w:val="18"/>
              </w:rPr>
              <w:lastRenderedPageBreak/>
              <w:t xml:space="preserve">draw inferences that the added </w:t>
            </w:r>
            <w:r w:rsidR="00C24CCF">
              <w:rPr>
                <w:sz w:val="18"/>
                <w:szCs w:val="18"/>
              </w:rPr>
              <w:t xml:space="preserve">intervention of </w:t>
            </w:r>
            <w:r w:rsidR="000150C7">
              <w:rPr>
                <w:sz w:val="18"/>
                <w:szCs w:val="18"/>
              </w:rPr>
              <w:t>therapeutic exercise was the cause for difference.</w:t>
            </w:r>
            <w:r w:rsidR="00C24CCF">
              <w:rPr>
                <w:sz w:val="18"/>
                <w:szCs w:val="18"/>
              </w:rPr>
              <w:t xml:space="preserve"> However, this was not the case.</w:t>
            </w:r>
          </w:p>
          <w:p w14:paraId="576EB687" w14:textId="77777777" w:rsidR="0000738B" w:rsidRPr="002F16E1" w:rsidRDefault="0000738B" w:rsidP="00CC30A5">
            <w:pPr>
              <w:spacing w:before="120" w:after="120"/>
              <w:jc w:val="right"/>
              <w:rPr>
                <w:b/>
                <w:sz w:val="18"/>
                <w:szCs w:val="18"/>
              </w:rPr>
            </w:pPr>
          </w:p>
        </w:tc>
      </w:tr>
    </w:tbl>
    <w:p w14:paraId="0C6D0EA8" w14:textId="77777777" w:rsidR="001D4F60" w:rsidRPr="001D4F60" w:rsidRDefault="001D4F60" w:rsidP="001D4F60">
      <w:pPr>
        <w:spacing w:before="240" w:after="240"/>
        <w:rPr>
          <w:b/>
          <w:sz w:val="18"/>
          <w:szCs w:val="18"/>
        </w:rPr>
      </w:pPr>
    </w:p>
    <w:p w14:paraId="4ED7ECEA" w14:textId="77777777" w:rsidR="00D018FF" w:rsidRDefault="009A38BC" w:rsidP="001E5719">
      <w:pPr>
        <w:spacing w:before="120" w:after="120"/>
        <w:rPr>
          <w:b/>
          <w:sz w:val="18"/>
          <w:szCs w:val="18"/>
        </w:rPr>
      </w:pPr>
      <w:r>
        <w:rPr>
          <w:b/>
          <w:sz w:val="18"/>
          <w:szCs w:val="18"/>
        </w:rPr>
        <w:t xml:space="preserve">SYNTHESIS AND </w:t>
      </w:r>
      <w:r w:rsidR="00B631A9">
        <w:rPr>
          <w:b/>
          <w:sz w:val="18"/>
          <w:szCs w:val="18"/>
        </w:rPr>
        <w:t xml:space="preserve">CLINICAL </w:t>
      </w:r>
      <w:r>
        <w:rPr>
          <w:b/>
          <w:sz w:val="18"/>
          <w:szCs w:val="18"/>
        </w:rPr>
        <w:t>IMPLICATIONS</w:t>
      </w:r>
    </w:p>
    <w:p w14:paraId="4CA8BB74" w14:textId="77777777" w:rsidR="00B631A9" w:rsidRPr="00B631A9" w:rsidRDefault="00B631A9" w:rsidP="001E5719">
      <w:pPr>
        <w:spacing w:before="120" w:after="120"/>
        <w:rPr>
          <w:sz w:val="18"/>
          <w:szCs w:val="18"/>
        </w:rPr>
      </w:pPr>
      <w:r>
        <w:rPr>
          <w:sz w:val="18"/>
          <w:szCs w:val="18"/>
        </w:rPr>
        <w:t>[Synthesize the results, quality/validity, and applicability of the two studies reviewed for the CAT.</w:t>
      </w:r>
      <w:r w:rsidR="005C6870">
        <w:rPr>
          <w:sz w:val="18"/>
          <w:szCs w:val="18"/>
        </w:rPr>
        <w:t xml:space="preserve"> Future implications for research should be addressed briefly. Limit: 1 page.</w:t>
      </w:r>
      <w:r>
        <w:rPr>
          <w:sz w:val="18"/>
          <w:szCs w:val="18"/>
        </w:rPr>
        <w:t>]</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7E5125" w:rsidRPr="002F16E1" w14:paraId="7FC62EEC" w14:textId="77777777" w:rsidTr="002F16E1">
        <w:tc>
          <w:tcPr>
            <w:tcW w:w="10421" w:type="dxa"/>
            <w:shd w:val="clear" w:color="auto" w:fill="auto"/>
          </w:tcPr>
          <w:p w14:paraId="1456AB69" w14:textId="373601AE" w:rsidR="00772CAC" w:rsidRDefault="00A34431" w:rsidP="002F16E1">
            <w:pPr>
              <w:spacing w:before="120" w:after="120"/>
              <w:rPr>
                <w:sz w:val="18"/>
                <w:szCs w:val="18"/>
              </w:rPr>
            </w:pPr>
            <w:r>
              <w:rPr>
                <w:sz w:val="18"/>
                <w:szCs w:val="18"/>
              </w:rPr>
              <w:t>Both studies included in the CAT reflect a paucity of high-quality evidence that is appropriate to answer the clinical question. While both studies began with a high degree of relevancy to the clinical question, for different reasons the study design</w:t>
            </w:r>
            <w:r w:rsidR="00BC3C8E">
              <w:rPr>
                <w:sz w:val="18"/>
                <w:szCs w:val="18"/>
              </w:rPr>
              <w:t>s</w:t>
            </w:r>
            <w:r>
              <w:rPr>
                <w:sz w:val="18"/>
                <w:szCs w:val="18"/>
              </w:rPr>
              <w:t xml:space="preserve"> </w:t>
            </w:r>
            <w:r w:rsidR="00BC3C8E">
              <w:rPr>
                <w:sz w:val="18"/>
                <w:szCs w:val="18"/>
              </w:rPr>
              <w:t>were</w:t>
            </w:r>
            <w:r>
              <w:rPr>
                <w:sz w:val="18"/>
                <w:szCs w:val="18"/>
              </w:rPr>
              <w:t xml:space="preserve"> modified in a way that did not provide much insight to the stated problem. In the </w:t>
            </w:r>
            <w:proofErr w:type="spellStart"/>
            <w:r>
              <w:rPr>
                <w:sz w:val="18"/>
                <w:szCs w:val="18"/>
              </w:rPr>
              <w:t>Fredin</w:t>
            </w:r>
            <w:proofErr w:type="spellEnd"/>
            <w:r>
              <w:rPr>
                <w:sz w:val="18"/>
                <w:szCs w:val="18"/>
              </w:rPr>
              <w:t xml:space="preserve"> et al. systematic review, the authors intended to compare manual therapy versus exercise therapy but were unable to support their research with any studies that contrasted the two treatment therapies. Instead, they were obligated to include 7 studies that utilized manual therapy as an adjunct to exercise therapy. These articles were then found to have moderate to low GRADE quality scores due to a lack of blinding and incomplete follow-up data. Conversely, the RCT by Beltran-</w:t>
            </w:r>
            <w:proofErr w:type="spellStart"/>
            <w:r>
              <w:rPr>
                <w:sz w:val="18"/>
                <w:szCs w:val="18"/>
              </w:rPr>
              <w:t>Alacreu</w:t>
            </w:r>
            <w:proofErr w:type="spellEnd"/>
            <w:r>
              <w:rPr>
                <w:sz w:val="18"/>
                <w:szCs w:val="18"/>
              </w:rPr>
              <w:t xml:space="preserve"> et al. used manual therapy as the </w:t>
            </w:r>
            <w:r w:rsidR="002654DC">
              <w:rPr>
                <w:sz w:val="18"/>
                <w:szCs w:val="18"/>
              </w:rPr>
              <w:t xml:space="preserve">control and layered </w:t>
            </w:r>
            <w:r w:rsidR="006F43EA">
              <w:rPr>
                <w:sz w:val="18"/>
                <w:szCs w:val="18"/>
              </w:rPr>
              <w:t>up</w:t>
            </w:r>
            <w:r w:rsidR="002654DC">
              <w:rPr>
                <w:sz w:val="18"/>
                <w:szCs w:val="18"/>
              </w:rPr>
              <w:t xml:space="preserve">on therapeutic education and therapeutic exercise to compare the additive effects of the </w:t>
            </w:r>
            <w:r w:rsidR="006F43EA">
              <w:rPr>
                <w:sz w:val="18"/>
                <w:szCs w:val="18"/>
              </w:rPr>
              <w:t>three</w:t>
            </w:r>
            <w:r w:rsidR="002654DC">
              <w:rPr>
                <w:sz w:val="18"/>
                <w:szCs w:val="18"/>
              </w:rPr>
              <w:t xml:space="preserve"> treatmen</w:t>
            </w:r>
            <w:r w:rsidR="006F43EA">
              <w:rPr>
                <w:sz w:val="18"/>
                <w:szCs w:val="18"/>
              </w:rPr>
              <w:t>ts</w:t>
            </w:r>
            <w:r w:rsidR="002654DC">
              <w:rPr>
                <w:sz w:val="18"/>
                <w:szCs w:val="18"/>
              </w:rPr>
              <w:t xml:space="preserve">. The issue with this study design is that there was no “true” control that </w:t>
            </w:r>
            <w:r w:rsidR="00C24CCF">
              <w:rPr>
                <w:sz w:val="18"/>
                <w:szCs w:val="18"/>
              </w:rPr>
              <w:t xml:space="preserve">reflects the standard </w:t>
            </w:r>
            <w:r w:rsidR="000C68F4">
              <w:rPr>
                <w:sz w:val="18"/>
                <w:szCs w:val="18"/>
              </w:rPr>
              <w:t xml:space="preserve">or practice </w:t>
            </w:r>
            <w:r w:rsidR="00C24CCF">
              <w:rPr>
                <w:sz w:val="18"/>
                <w:szCs w:val="18"/>
              </w:rPr>
              <w:t>or “typical” physiotherapy.</w:t>
            </w:r>
            <w:r w:rsidR="002654DC">
              <w:rPr>
                <w:sz w:val="18"/>
                <w:szCs w:val="18"/>
              </w:rPr>
              <w:t xml:space="preserve"> </w:t>
            </w:r>
            <w:r w:rsidR="006F43EA">
              <w:rPr>
                <w:sz w:val="18"/>
                <w:szCs w:val="18"/>
              </w:rPr>
              <w:t>It is widely recognized</w:t>
            </w:r>
            <w:r w:rsidR="002654DC">
              <w:rPr>
                <w:sz w:val="18"/>
                <w:szCs w:val="18"/>
              </w:rPr>
              <w:t xml:space="preserve"> that the </w:t>
            </w:r>
            <w:r w:rsidR="006F43EA">
              <w:rPr>
                <w:sz w:val="18"/>
                <w:szCs w:val="18"/>
              </w:rPr>
              <w:t>amount</w:t>
            </w:r>
            <w:r w:rsidR="002654DC">
              <w:rPr>
                <w:sz w:val="18"/>
                <w:szCs w:val="18"/>
              </w:rPr>
              <w:t xml:space="preserve"> </w:t>
            </w:r>
            <w:r w:rsidR="000C68F4">
              <w:rPr>
                <w:sz w:val="18"/>
                <w:szCs w:val="18"/>
              </w:rPr>
              <w:t xml:space="preserve">and type of </w:t>
            </w:r>
            <w:r w:rsidR="002654DC">
              <w:rPr>
                <w:sz w:val="18"/>
                <w:szCs w:val="18"/>
              </w:rPr>
              <w:t xml:space="preserve">manual therapy included in a physical/physiotherapists treatment plan varies greatly by the clinician and country </w:t>
            </w:r>
            <w:r w:rsidR="006F43EA">
              <w:rPr>
                <w:sz w:val="18"/>
                <w:szCs w:val="18"/>
              </w:rPr>
              <w:t xml:space="preserve">that </w:t>
            </w:r>
            <w:r w:rsidR="002654DC">
              <w:rPr>
                <w:sz w:val="18"/>
                <w:szCs w:val="18"/>
              </w:rPr>
              <w:t xml:space="preserve">the therapy is provided. It is not reasonable to </w:t>
            </w:r>
            <w:r w:rsidR="006F43EA">
              <w:rPr>
                <w:sz w:val="18"/>
                <w:szCs w:val="18"/>
              </w:rPr>
              <w:t>regard</w:t>
            </w:r>
            <w:r w:rsidR="002654DC">
              <w:rPr>
                <w:sz w:val="18"/>
                <w:szCs w:val="18"/>
              </w:rPr>
              <w:t xml:space="preserve"> manual therapy as the standard of practice across the world (nor did the authors do this), however, utilizing manual therapy as a control is not a representation of typical care. Nevertheless, the results of this study indicated that there is </w:t>
            </w:r>
            <w:r w:rsidR="006F43EA">
              <w:rPr>
                <w:sz w:val="18"/>
                <w:szCs w:val="18"/>
              </w:rPr>
              <w:t xml:space="preserve">a </w:t>
            </w:r>
            <w:r w:rsidR="002654DC">
              <w:rPr>
                <w:sz w:val="18"/>
                <w:szCs w:val="18"/>
              </w:rPr>
              <w:t>significant benefit of combined treatment of MT, TPE</w:t>
            </w:r>
            <w:r w:rsidR="006F43EA">
              <w:rPr>
                <w:sz w:val="18"/>
                <w:szCs w:val="18"/>
              </w:rPr>
              <w:t xml:space="preserve"> as well as</w:t>
            </w:r>
            <w:r w:rsidR="002654DC">
              <w:rPr>
                <w:sz w:val="18"/>
                <w:szCs w:val="18"/>
              </w:rPr>
              <w:t xml:space="preserve"> MT, TPE, </w:t>
            </w:r>
            <w:r w:rsidR="006F43EA">
              <w:rPr>
                <w:sz w:val="18"/>
                <w:szCs w:val="18"/>
              </w:rPr>
              <w:t xml:space="preserve">and </w:t>
            </w:r>
            <w:r w:rsidR="002654DC">
              <w:rPr>
                <w:sz w:val="18"/>
                <w:szCs w:val="18"/>
              </w:rPr>
              <w:t xml:space="preserve">TEX </w:t>
            </w:r>
            <w:r w:rsidR="006F43EA">
              <w:rPr>
                <w:sz w:val="18"/>
                <w:szCs w:val="18"/>
              </w:rPr>
              <w:t>when evaluating</w:t>
            </w:r>
            <w:r w:rsidR="002654DC">
              <w:rPr>
                <w:sz w:val="18"/>
                <w:szCs w:val="18"/>
              </w:rPr>
              <w:t xml:space="preserve"> disability and fear avoidance. Patients in these experimental groups exhibited large effect sizes (&gt;0.3) across all follow-up periods.</w:t>
            </w:r>
          </w:p>
          <w:p w14:paraId="206111AC" w14:textId="60080598" w:rsidR="00BC3C8E" w:rsidRDefault="00D04B6C" w:rsidP="002F16E1">
            <w:pPr>
              <w:spacing w:before="120" w:after="120"/>
              <w:rPr>
                <w:sz w:val="18"/>
                <w:szCs w:val="18"/>
              </w:rPr>
            </w:pPr>
            <w:r>
              <w:rPr>
                <w:sz w:val="18"/>
                <w:szCs w:val="18"/>
              </w:rPr>
              <w:t xml:space="preserve">Based on the two studies described above, while taking into consideration the relevancy, risk of bias and overall quality of the articles, I can conclude that the present data is not in support of the use of manual therapy as a standalone treatment for adult patients with neck pain. The research supports the use of a multi-modal approach that includes manual therapy, alongside therapeutic education. </w:t>
            </w:r>
            <w:r w:rsidR="006F43EA">
              <w:rPr>
                <w:sz w:val="18"/>
                <w:szCs w:val="18"/>
              </w:rPr>
              <w:t>The Beltran-</w:t>
            </w:r>
            <w:proofErr w:type="spellStart"/>
            <w:r w:rsidR="006F43EA">
              <w:rPr>
                <w:sz w:val="18"/>
                <w:szCs w:val="18"/>
              </w:rPr>
              <w:t>Alacreu</w:t>
            </w:r>
            <w:proofErr w:type="spellEnd"/>
            <w:r w:rsidR="006F43EA">
              <w:rPr>
                <w:sz w:val="18"/>
                <w:szCs w:val="18"/>
              </w:rPr>
              <w:t xml:space="preserve"> et al. study demonstrated that there is not</w:t>
            </w:r>
            <w:r>
              <w:rPr>
                <w:sz w:val="18"/>
                <w:szCs w:val="18"/>
              </w:rPr>
              <w:t xml:space="preserve"> a substantial benefit to adding therapeutic exercise</w:t>
            </w:r>
            <w:r w:rsidR="006F43EA">
              <w:rPr>
                <w:sz w:val="18"/>
                <w:szCs w:val="18"/>
              </w:rPr>
              <w:t xml:space="preserve"> beyond what is seen with combined treatment of MT and TPE. H</w:t>
            </w:r>
            <w:r>
              <w:rPr>
                <w:sz w:val="18"/>
                <w:szCs w:val="18"/>
              </w:rPr>
              <w:t xml:space="preserve">owever, a combined approach of all three techniques provided an effect size &gt;0.1 at </w:t>
            </w:r>
            <w:r w:rsidR="000C68F4">
              <w:rPr>
                <w:sz w:val="18"/>
                <w:szCs w:val="18"/>
              </w:rPr>
              <w:t xml:space="preserve">the </w:t>
            </w:r>
            <w:r>
              <w:rPr>
                <w:sz w:val="18"/>
                <w:szCs w:val="18"/>
              </w:rPr>
              <w:t>16</w:t>
            </w:r>
            <w:r w:rsidR="000C68F4">
              <w:rPr>
                <w:sz w:val="18"/>
                <w:szCs w:val="18"/>
              </w:rPr>
              <w:t>-</w:t>
            </w:r>
            <w:r>
              <w:rPr>
                <w:sz w:val="18"/>
                <w:szCs w:val="18"/>
              </w:rPr>
              <w:t xml:space="preserve">week follow-up </w:t>
            </w:r>
            <w:r w:rsidR="006F43EA">
              <w:rPr>
                <w:sz w:val="18"/>
                <w:szCs w:val="18"/>
              </w:rPr>
              <w:t>when evaluating fear</w:t>
            </w:r>
            <w:r>
              <w:rPr>
                <w:sz w:val="18"/>
                <w:szCs w:val="18"/>
              </w:rPr>
              <w:t xml:space="preserve"> avoidance as measure</w:t>
            </w:r>
            <w:r w:rsidR="006F43EA">
              <w:rPr>
                <w:sz w:val="18"/>
                <w:szCs w:val="18"/>
              </w:rPr>
              <w:t>d</w:t>
            </w:r>
            <w:r>
              <w:rPr>
                <w:sz w:val="18"/>
                <w:szCs w:val="18"/>
              </w:rPr>
              <w:t xml:space="preserve"> by the FABQ and TSK-11 tests.</w:t>
            </w:r>
            <w:r w:rsidR="006F43EA">
              <w:rPr>
                <w:sz w:val="18"/>
                <w:szCs w:val="18"/>
              </w:rPr>
              <w:t xml:space="preserve"> Therefore, my clinical recommendation would be to utilize all three techniques in patient care in order to get the most out of your patient encounters.</w:t>
            </w:r>
          </w:p>
          <w:p w14:paraId="42F01EE4" w14:textId="2C00C310" w:rsidR="00E609EF" w:rsidRDefault="00EF4196" w:rsidP="00EF4196">
            <w:pPr>
              <w:spacing w:before="120" w:after="120"/>
              <w:rPr>
                <w:sz w:val="18"/>
                <w:szCs w:val="18"/>
              </w:rPr>
            </w:pPr>
            <w:r>
              <w:rPr>
                <w:sz w:val="18"/>
                <w:szCs w:val="18"/>
              </w:rPr>
              <w:t xml:space="preserve">To conclude this CAT, I would like to draw one final comparison and offer recommendations for future research. </w:t>
            </w:r>
            <w:r w:rsidR="00BC3C8E">
              <w:rPr>
                <w:sz w:val="18"/>
                <w:szCs w:val="18"/>
              </w:rPr>
              <w:t xml:space="preserve">In the </w:t>
            </w:r>
            <w:proofErr w:type="spellStart"/>
            <w:r w:rsidR="00BC3C8E">
              <w:rPr>
                <w:sz w:val="18"/>
                <w:szCs w:val="18"/>
              </w:rPr>
              <w:t>Fredin</w:t>
            </w:r>
            <w:proofErr w:type="spellEnd"/>
            <w:r w:rsidR="00BC3C8E">
              <w:rPr>
                <w:sz w:val="18"/>
                <w:szCs w:val="18"/>
              </w:rPr>
              <w:t xml:space="preserve"> et al. </w:t>
            </w:r>
            <w:r>
              <w:rPr>
                <w:sz w:val="18"/>
                <w:szCs w:val="18"/>
              </w:rPr>
              <w:t>systematic review,</w:t>
            </w:r>
            <w:r w:rsidR="00BC3C8E">
              <w:rPr>
                <w:sz w:val="18"/>
                <w:szCs w:val="18"/>
              </w:rPr>
              <w:t xml:space="preserve"> one of the conclusions is that manual therapy did not add benefit to a program utilizing exercise therapy. While in the </w:t>
            </w:r>
            <w:proofErr w:type="spellStart"/>
            <w:r w:rsidR="00BC3C8E">
              <w:rPr>
                <w:sz w:val="18"/>
                <w:szCs w:val="18"/>
              </w:rPr>
              <w:t>Beltra-alacreu</w:t>
            </w:r>
            <w:proofErr w:type="spellEnd"/>
            <w:r w:rsidR="00BC3C8E">
              <w:rPr>
                <w:sz w:val="18"/>
                <w:szCs w:val="18"/>
              </w:rPr>
              <w:t xml:space="preserve"> </w:t>
            </w:r>
            <w:r>
              <w:rPr>
                <w:sz w:val="18"/>
                <w:szCs w:val="18"/>
              </w:rPr>
              <w:t xml:space="preserve">randomized controlled </w:t>
            </w:r>
            <w:r w:rsidR="00BC3C8E">
              <w:rPr>
                <w:sz w:val="18"/>
                <w:szCs w:val="18"/>
              </w:rPr>
              <w:t xml:space="preserve">trial, one of the conclusions is that both experimental interventions were significantly more beneficial than manual therapy alone. If you </w:t>
            </w:r>
            <w:r w:rsidR="000C68F4">
              <w:rPr>
                <w:sz w:val="18"/>
                <w:szCs w:val="18"/>
              </w:rPr>
              <w:t>contrast</w:t>
            </w:r>
            <w:r w:rsidR="00BC3C8E">
              <w:rPr>
                <w:sz w:val="18"/>
                <w:szCs w:val="18"/>
              </w:rPr>
              <w:t xml:space="preserve"> the findings of these articles against each other, it is reasonable to infer that manual therapy may have very little benefit, if any. However, this claim cannot be confirmed or denied without the inclusion of </w:t>
            </w:r>
            <w:r w:rsidR="000C68F4">
              <w:rPr>
                <w:sz w:val="18"/>
                <w:szCs w:val="18"/>
              </w:rPr>
              <w:t>high-quality</w:t>
            </w:r>
            <w:r>
              <w:rPr>
                <w:sz w:val="18"/>
                <w:szCs w:val="18"/>
              </w:rPr>
              <w:t xml:space="preserve"> studies that specifically contrast</w:t>
            </w:r>
            <w:r w:rsidR="00BC3C8E">
              <w:rPr>
                <w:sz w:val="18"/>
                <w:szCs w:val="18"/>
              </w:rPr>
              <w:t xml:space="preserve"> manual therapy </w:t>
            </w:r>
            <w:r>
              <w:rPr>
                <w:sz w:val="18"/>
                <w:szCs w:val="18"/>
              </w:rPr>
              <w:t>to</w:t>
            </w:r>
            <w:r w:rsidR="00BC3C8E">
              <w:rPr>
                <w:sz w:val="18"/>
                <w:szCs w:val="18"/>
              </w:rPr>
              <w:t xml:space="preserve"> exercise therapy for a given patient population</w:t>
            </w:r>
            <w:r>
              <w:rPr>
                <w:sz w:val="18"/>
                <w:szCs w:val="18"/>
              </w:rPr>
              <w:t xml:space="preserve"> without confounding treatments, such as TPE</w:t>
            </w:r>
            <w:r w:rsidR="00BC3C8E">
              <w:rPr>
                <w:sz w:val="18"/>
                <w:szCs w:val="18"/>
              </w:rPr>
              <w:t xml:space="preserve">. </w:t>
            </w:r>
            <w:r w:rsidR="000C68F4">
              <w:rPr>
                <w:sz w:val="18"/>
                <w:szCs w:val="18"/>
              </w:rPr>
              <w:t>Therefore,</w:t>
            </w:r>
            <w:r>
              <w:rPr>
                <w:sz w:val="18"/>
                <w:szCs w:val="18"/>
              </w:rPr>
              <w:t xml:space="preserve"> future research will require</w:t>
            </w:r>
            <w:r w:rsidR="00BC3C8E">
              <w:rPr>
                <w:sz w:val="18"/>
                <w:szCs w:val="18"/>
              </w:rPr>
              <w:t xml:space="preserve"> high quality RCTs </w:t>
            </w:r>
            <w:r>
              <w:rPr>
                <w:sz w:val="18"/>
                <w:szCs w:val="18"/>
              </w:rPr>
              <w:t>with the aim of studying the difference between these two treatment methods while intentionally refraining from including other therapies that could affect the overall results.</w:t>
            </w:r>
          </w:p>
          <w:p w14:paraId="306A798F" w14:textId="3557F64B" w:rsidR="00EF4196" w:rsidRPr="007D35DE" w:rsidRDefault="00EF4196" w:rsidP="009E148E">
            <w:pPr>
              <w:spacing w:before="120" w:after="120"/>
              <w:rPr>
                <w:sz w:val="18"/>
                <w:szCs w:val="18"/>
              </w:rPr>
            </w:pPr>
          </w:p>
        </w:tc>
      </w:tr>
    </w:tbl>
    <w:p w14:paraId="71031AFA" w14:textId="77777777" w:rsidR="009E380F" w:rsidRDefault="009E380F" w:rsidP="001E1518">
      <w:pPr>
        <w:spacing w:before="120"/>
        <w:rPr>
          <w:b/>
          <w:sz w:val="18"/>
          <w:szCs w:val="18"/>
        </w:rPr>
      </w:pPr>
    </w:p>
    <w:p w14:paraId="1F2EE3C8" w14:textId="77777777" w:rsidR="00E609EF" w:rsidRDefault="00415B87" w:rsidP="001E1518">
      <w:pPr>
        <w:spacing w:before="120"/>
        <w:rPr>
          <w:b/>
          <w:sz w:val="18"/>
          <w:szCs w:val="18"/>
        </w:rPr>
      </w:pPr>
      <w:r>
        <w:rPr>
          <w:b/>
          <w:sz w:val="18"/>
          <w:szCs w:val="18"/>
        </w:rPr>
        <w:br w:type="page"/>
      </w:r>
      <w:r w:rsidR="001403EC" w:rsidRPr="00B75AAB">
        <w:rPr>
          <w:b/>
          <w:sz w:val="18"/>
          <w:szCs w:val="18"/>
        </w:rPr>
        <w:lastRenderedPageBreak/>
        <w:t>REFERENCES</w:t>
      </w:r>
    </w:p>
    <w:p w14:paraId="64E525FA" w14:textId="77777777" w:rsidR="001403EC" w:rsidRDefault="001E1518" w:rsidP="001E1518">
      <w:pPr>
        <w:spacing w:after="120"/>
        <w:rPr>
          <w:sz w:val="18"/>
          <w:szCs w:val="18"/>
        </w:rPr>
      </w:pPr>
      <w:r w:rsidRPr="001E1518">
        <w:rPr>
          <w:sz w:val="18"/>
          <w:szCs w:val="18"/>
        </w:rPr>
        <w:t>[</w:t>
      </w:r>
      <w:r w:rsidR="001403EC" w:rsidRPr="001E1518">
        <w:rPr>
          <w:sz w:val="18"/>
          <w:szCs w:val="18"/>
        </w:rPr>
        <w:t xml:space="preserve">List </w:t>
      </w:r>
      <w:r w:rsidR="007D35DE">
        <w:rPr>
          <w:sz w:val="18"/>
          <w:szCs w:val="18"/>
        </w:rPr>
        <w:t xml:space="preserve">all </w:t>
      </w:r>
      <w:r w:rsidR="001403EC" w:rsidRPr="001E1518">
        <w:rPr>
          <w:sz w:val="18"/>
          <w:szCs w:val="18"/>
        </w:rPr>
        <w:t>references</w:t>
      </w:r>
      <w:r w:rsidR="007D35DE">
        <w:rPr>
          <w:sz w:val="18"/>
          <w:szCs w:val="18"/>
        </w:rPr>
        <w:t xml:space="preserve"> cited in the CAT</w:t>
      </w:r>
      <w:r w:rsidRPr="001E1518">
        <w:rPr>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1E1518" w:rsidRPr="002F16E1" w14:paraId="30F0B053" w14:textId="77777777" w:rsidTr="002F16E1">
        <w:tc>
          <w:tcPr>
            <w:tcW w:w="10421" w:type="dxa"/>
            <w:shd w:val="clear" w:color="auto" w:fill="auto"/>
          </w:tcPr>
          <w:p w14:paraId="3E1AFE46" w14:textId="4D5D3477" w:rsidR="00A45BCB" w:rsidRDefault="00A45BCB" w:rsidP="00A45BCB">
            <w:pPr>
              <w:tabs>
                <w:tab w:val="left" w:pos="480"/>
              </w:tabs>
              <w:jc w:val="both"/>
              <w:rPr>
                <w:sz w:val="18"/>
                <w:szCs w:val="18"/>
              </w:rPr>
            </w:pPr>
          </w:p>
          <w:p w14:paraId="2C999361" w14:textId="77777777" w:rsidR="00A45BCB" w:rsidRPr="00156A96" w:rsidRDefault="00A45BCB" w:rsidP="00A45BCB">
            <w:pPr>
              <w:widowControl w:val="0"/>
              <w:autoSpaceDE w:val="0"/>
              <w:autoSpaceDN w:val="0"/>
              <w:adjustRightInd w:val="0"/>
              <w:rPr>
                <w:noProof/>
                <w:sz w:val="18"/>
              </w:rPr>
            </w:pPr>
            <w:r>
              <w:rPr>
                <w:sz w:val="18"/>
                <w:szCs w:val="18"/>
              </w:rPr>
              <w:fldChar w:fldCharType="begin"/>
            </w:r>
            <w:r>
              <w:rPr>
                <w:sz w:val="18"/>
                <w:szCs w:val="18"/>
              </w:rPr>
              <w:instrText>ADDIN F1000_CSL_BIBLIOGRAPHY</w:instrText>
            </w:r>
            <w:r>
              <w:rPr>
                <w:sz w:val="18"/>
                <w:szCs w:val="18"/>
              </w:rPr>
              <w:fldChar w:fldCharType="separate"/>
            </w:r>
          </w:p>
          <w:p w14:paraId="1AB7C2D0" w14:textId="77777777" w:rsidR="00A45BCB" w:rsidRPr="00156A96" w:rsidRDefault="00A45BCB" w:rsidP="00A45BCB">
            <w:pPr>
              <w:widowControl w:val="0"/>
              <w:autoSpaceDE w:val="0"/>
              <w:autoSpaceDN w:val="0"/>
              <w:adjustRightInd w:val="0"/>
              <w:ind w:left="440" w:hanging="440"/>
              <w:rPr>
                <w:noProof/>
                <w:sz w:val="18"/>
              </w:rPr>
            </w:pPr>
            <w:r w:rsidRPr="00156A96">
              <w:rPr>
                <w:noProof/>
                <w:sz w:val="18"/>
              </w:rPr>
              <w:t xml:space="preserve">1. </w:t>
            </w:r>
            <w:r w:rsidRPr="00156A96">
              <w:rPr>
                <w:noProof/>
                <w:sz w:val="18"/>
              </w:rPr>
              <w:tab/>
              <w:t xml:space="preserve">Beltran-Alacreu H, López-de-Uralde-Villanueva I, Fernández-Carnero J, La Touche R. Manual therapy, therapeutic patient education, and therapeutic exercise, an effective multimodal treatment of nonspecific chronic neck pain: A randomized controlled trial. </w:t>
            </w:r>
            <w:r w:rsidRPr="00156A96">
              <w:rPr>
                <w:i/>
                <w:iCs/>
                <w:noProof/>
                <w:sz w:val="18"/>
              </w:rPr>
              <w:t>Am J Phys Med Rehabil</w:t>
            </w:r>
            <w:r w:rsidRPr="00156A96">
              <w:rPr>
                <w:noProof/>
                <w:sz w:val="18"/>
              </w:rPr>
              <w:t>. 2015;94(10 Suppl 1):887-897. doi:10.1097/PHM.0000000000000293</w:t>
            </w:r>
          </w:p>
          <w:p w14:paraId="16B95F7C" w14:textId="77777777" w:rsidR="00A45BCB" w:rsidRPr="00156A96" w:rsidRDefault="00A45BCB" w:rsidP="00A45BCB">
            <w:pPr>
              <w:widowControl w:val="0"/>
              <w:autoSpaceDE w:val="0"/>
              <w:autoSpaceDN w:val="0"/>
              <w:adjustRightInd w:val="0"/>
              <w:ind w:left="440" w:hanging="440"/>
              <w:rPr>
                <w:noProof/>
                <w:sz w:val="18"/>
              </w:rPr>
            </w:pPr>
            <w:r w:rsidRPr="00156A96">
              <w:rPr>
                <w:noProof/>
                <w:sz w:val="18"/>
              </w:rPr>
              <w:t xml:space="preserve">2. </w:t>
            </w:r>
            <w:r w:rsidRPr="00156A96">
              <w:rPr>
                <w:noProof/>
                <w:sz w:val="18"/>
              </w:rPr>
              <w:tab/>
              <w:t xml:space="preserve">Fredin K, Lorås H. Manual therapy, exercise therapy or combined treatment in the management of adult neck pain - A systematic review and meta-analysis. </w:t>
            </w:r>
            <w:r w:rsidRPr="00156A96">
              <w:rPr>
                <w:i/>
                <w:iCs/>
                <w:noProof/>
                <w:sz w:val="18"/>
              </w:rPr>
              <w:t>Musculoskelet Sci Pract</w:t>
            </w:r>
            <w:r w:rsidRPr="00156A96">
              <w:rPr>
                <w:noProof/>
                <w:sz w:val="18"/>
              </w:rPr>
              <w:t>. 2017;31:62-71. doi:10.1016/j.msksp.2017.07.005</w:t>
            </w:r>
          </w:p>
          <w:p w14:paraId="6090DB2E" w14:textId="77777777" w:rsidR="00A45BCB" w:rsidRPr="00156A96" w:rsidRDefault="00A45BCB" w:rsidP="00A45BCB">
            <w:pPr>
              <w:widowControl w:val="0"/>
              <w:autoSpaceDE w:val="0"/>
              <w:autoSpaceDN w:val="0"/>
              <w:adjustRightInd w:val="0"/>
              <w:ind w:left="440" w:hanging="440"/>
              <w:rPr>
                <w:noProof/>
                <w:sz w:val="18"/>
              </w:rPr>
            </w:pPr>
            <w:r w:rsidRPr="00156A96">
              <w:rPr>
                <w:noProof/>
                <w:sz w:val="18"/>
              </w:rPr>
              <w:t xml:space="preserve">3. </w:t>
            </w:r>
            <w:r w:rsidRPr="00156A96">
              <w:rPr>
                <w:noProof/>
                <w:sz w:val="18"/>
              </w:rPr>
              <w:tab/>
              <w:t xml:space="preserve">Hidalgo B, Hall T, Bossert J, Dugeny A, Cagnie B, Pitance L. The efficacy of manual therapy and exercise for treating non-specific neck pain: A systematic review. </w:t>
            </w:r>
            <w:r w:rsidRPr="00156A96">
              <w:rPr>
                <w:i/>
                <w:iCs/>
                <w:noProof/>
                <w:sz w:val="18"/>
              </w:rPr>
              <w:t>J Back Musculoskelet Rehabil</w:t>
            </w:r>
            <w:r w:rsidRPr="00156A96">
              <w:rPr>
                <w:noProof/>
                <w:sz w:val="18"/>
              </w:rPr>
              <w:t>. 2017;30(6):1149-1169. doi:10.3233/BMR-169615</w:t>
            </w:r>
          </w:p>
          <w:p w14:paraId="30356A53" w14:textId="77777777" w:rsidR="00A45BCB" w:rsidRPr="00156A96" w:rsidRDefault="00A45BCB" w:rsidP="00A45BCB">
            <w:pPr>
              <w:widowControl w:val="0"/>
              <w:autoSpaceDE w:val="0"/>
              <w:autoSpaceDN w:val="0"/>
              <w:adjustRightInd w:val="0"/>
              <w:ind w:left="440" w:hanging="440"/>
              <w:rPr>
                <w:noProof/>
                <w:sz w:val="18"/>
              </w:rPr>
            </w:pPr>
            <w:r w:rsidRPr="00156A96">
              <w:rPr>
                <w:noProof/>
                <w:sz w:val="18"/>
              </w:rPr>
              <w:t xml:space="preserve">4. </w:t>
            </w:r>
            <w:r w:rsidRPr="00156A96">
              <w:rPr>
                <w:noProof/>
                <w:sz w:val="18"/>
              </w:rPr>
              <w:tab/>
              <w:t xml:space="preserve">Skillgate E, Pico-Espinosa OJ, Côté P, et al. Effectiveness of deep tissue massage therapy, and supervised strengthening and stretching exercises for subacute or persistent disabling neck pain. The Stockholm Neck (STONE) randomized controlled trial. </w:t>
            </w:r>
            <w:r w:rsidRPr="00156A96">
              <w:rPr>
                <w:i/>
                <w:iCs/>
                <w:noProof/>
                <w:sz w:val="18"/>
              </w:rPr>
              <w:t>Musculoskelet Sci Pract</w:t>
            </w:r>
            <w:r w:rsidRPr="00156A96">
              <w:rPr>
                <w:noProof/>
                <w:sz w:val="18"/>
              </w:rPr>
              <w:t>. 2020;45:102070. doi:10.1016/j.msksp.2019.102070</w:t>
            </w:r>
          </w:p>
          <w:p w14:paraId="0C3CBA3D" w14:textId="77777777" w:rsidR="00A45BCB" w:rsidRPr="00156A96" w:rsidRDefault="00A45BCB" w:rsidP="00A45BCB">
            <w:pPr>
              <w:widowControl w:val="0"/>
              <w:autoSpaceDE w:val="0"/>
              <w:autoSpaceDN w:val="0"/>
              <w:adjustRightInd w:val="0"/>
              <w:ind w:left="440" w:hanging="440"/>
              <w:rPr>
                <w:noProof/>
                <w:sz w:val="18"/>
              </w:rPr>
            </w:pPr>
            <w:r w:rsidRPr="00156A96">
              <w:rPr>
                <w:noProof/>
                <w:sz w:val="18"/>
              </w:rPr>
              <w:t xml:space="preserve">5. </w:t>
            </w:r>
            <w:r w:rsidRPr="00156A96">
              <w:rPr>
                <w:noProof/>
                <w:sz w:val="18"/>
              </w:rPr>
              <w:tab/>
              <w:t xml:space="preserve">Miller J, Gross A, D’Sylva J, et al. Manual therapy and exercise for neck pain: a systematic review. </w:t>
            </w:r>
            <w:r w:rsidRPr="00156A96">
              <w:rPr>
                <w:i/>
                <w:iCs/>
                <w:noProof/>
                <w:sz w:val="18"/>
              </w:rPr>
              <w:t>Man Ther</w:t>
            </w:r>
            <w:r w:rsidRPr="00156A96">
              <w:rPr>
                <w:noProof/>
                <w:sz w:val="18"/>
              </w:rPr>
              <w:t>. 2010;15(4):334-354.</w:t>
            </w:r>
          </w:p>
          <w:p w14:paraId="10C15F99" w14:textId="77777777" w:rsidR="00A45BCB" w:rsidRPr="00156A96" w:rsidRDefault="00A45BCB" w:rsidP="00A45BCB">
            <w:pPr>
              <w:widowControl w:val="0"/>
              <w:autoSpaceDE w:val="0"/>
              <w:autoSpaceDN w:val="0"/>
              <w:adjustRightInd w:val="0"/>
              <w:ind w:left="440" w:hanging="440"/>
              <w:rPr>
                <w:noProof/>
                <w:sz w:val="18"/>
              </w:rPr>
            </w:pPr>
            <w:r w:rsidRPr="00156A96">
              <w:rPr>
                <w:noProof/>
                <w:sz w:val="18"/>
              </w:rPr>
              <w:t xml:space="preserve">6. </w:t>
            </w:r>
            <w:r w:rsidRPr="00156A96">
              <w:rPr>
                <w:noProof/>
                <w:sz w:val="18"/>
              </w:rPr>
              <w:tab/>
              <w:t xml:space="preserve">Ganesh GS, Mohanty P, Pattnaik M, Mishra C. Effectiveness of mobilization therapy and exercises in mechanical neck pain. </w:t>
            </w:r>
            <w:r w:rsidRPr="00156A96">
              <w:rPr>
                <w:i/>
                <w:iCs/>
                <w:noProof/>
                <w:sz w:val="18"/>
              </w:rPr>
              <w:t>Physiother Theory Pract</w:t>
            </w:r>
            <w:r w:rsidRPr="00156A96">
              <w:rPr>
                <w:noProof/>
                <w:sz w:val="18"/>
              </w:rPr>
              <w:t>. 2015;31(2):99-106. doi:10.3109/09593985.2014.963904</w:t>
            </w:r>
          </w:p>
          <w:p w14:paraId="657D3537" w14:textId="77777777" w:rsidR="00A45BCB" w:rsidRPr="00156A96" w:rsidRDefault="00A45BCB" w:rsidP="00A45BCB">
            <w:pPr>
              <w:widowControl w:val="0"/>
              <w:autoSpaceDE w:val="0"/>
              <w:autoSpaceDN w:val="0"/>
              <w:adjustRightInd w:val="0"/>
              <w:ind w:left="440" w:hanging="440"/>
              <w:rPr>
                <w:noProof/>
                <w:sz w:val="18"/>
              </w:rPr>
            </w:pPr>
            <w:r w:rsidRPr="00156A96">
              <w:rPr>
                <w:noProof/>
                <w:sz w:val="18"/>
              </w:rPr>
              <w:t xml:space="preserve">7. </w:t>
            </w:r>
            <w:r w:rsidRPr="00156A96">
              <w:rPr>
                <w:noProof/>
                <w:sz w:val="18"/>
              </w:rPr>
              <w:tab/>
              <w:t xml:space="preserve">Dunning JR, Butts R, Mourad F, et al. Upper cervical and upper thoracic manipulation versus mobilization and exercise in patients with cervicogenic headache: a multi-center randomized clinical trial. </w:t>
            </w:r>
            <w:r w:rsidRPr="00156A96">
              <w:rPr>
                <w:i/>
                <w:iCs/>
                <w:noProof/>
                <w:sz w:val="18"/>
              </w:rPr>
              <w:t>BMC Musculoskelet Disord</w:t>
            </w:r>
            <w:r w:rsidRPr="00156A96">
              <w:rPr>
                <w:noProof/>
                <w:sz w:val="18"/>
              </w:rPr>
              <w:t>. 2016;17:64. doi:10.1186/s12891-016-0912-3</w:t>
            </w:r>
          </w:p>
          <w:p w14:paraId="0F6F6782" w14:textId="77777777" w:rsidR="00A45BCB" w:rsidRPr="00156A96" w:rsidRDefault="00A45BCB" w:rsidP="00A45BCB">
            <w:pPr>
              <w:widowControl w:val="0"/>
              <w:autoSpaceDE w:val="0"/>
              <w:autoSpaceDN w:val="0"/>
              <w:adjustRightInd w:val="0"/>
              <w:ind w:left="440" w:hanging="440"/>
              <w:rPr>
                <w:noProof/>
                <w:sz w:val="18"/>
              </w:rPr>
            </w:pPr>
            <w:r w:rsidRPr="00156A96">
              <w:rPr>
                <w:noProof/>
                <w:sz w:val="18"/>
              </w:rPr>
              <w:t xml:space="preserve">8. </w:t>
            </w:r>
            <w:r w:rsidRPr="00156A96">
              <w:rPr>
                <w:noProof/>
                <w:sz w:val="18"/>
              </w:rPr>
              <w:tab/>
              <w:t xml:space="preserve">Domingues L, Pimentel-Santos FM, Cruz EB, et al. Is a combined programme of manual therapy and exercise more effective than usual care in patients with non-specific chronic neck pain? A randomized controlled trial. </w:t>
            </w:r>
            <w:r w:rsidRPr="00156A96">
              <w:rPr>
                <w:i/>
                <w:iCs/>
                <w:noProof/>
                <w:sz w:val="18"/>
              </w:rPr>
              <w:t>Clin Rehabil</w:t>
            </w:r>
            <w:r w:rsidRPr="00156A96">
              <w:rPr>
                <w:noProof/>
                <w:sz w:val="18"/>
              </w:rPr>
              <w:t>. 2019;33(12):1908-1918. doi:10.1177/0269215519876675</w:t>
            </w:r>
          </w:p>
          <w:p w14:paraId="503F8C28" w14:textId="5EDA7307" w:rsidR="001E1518" w:rsidRPr="002F16E1" w:rsidRDefault="00A45BCB" w:rsidP="002F16E1">
            <w:pPr>
              <w:spacing w:before="120" w:after="120"/>
              <w:rPr>
                <w:sz w:val="18"/>
                <w:szCs w:val="18"/>
              </w:rPr>
            </w:pPr>
            <w:r>
              <w:rPr>
                <w:sz w:val="18"/>
                <w:szCs w:val="18"/>
              </w:rPr>
              <w:fldChar w:fldCharType="end"/>
            </w:r>
          </w:p>
        </w:tc>
      </w:tr>
    </w:tbl>
    <w:p w14:paraId="6FD89A5F" w14:textId="0C24C0DF" w:rsidR="00926775" w:rsidRPr="007D35DE" w:rsidRDefault="00926775" w:rsidP="00A45BCB">
      <w:pPr>
        <w:rPr>
          <w:sz w:val="18"/>
          <w:szCs w:val="18"/>
        </w:rPr>
      </w:pPr>
    </w:p>
    <w:sectPr w:rsidR="00926775" w:rsidRPr="007D35DE" w:rsidSect="00D772E8">
      <w:pgSz w:w="11907" w:h="16840" w:code="9"/>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320C5"/>
    <w:multiLevelType w:val="hybridMultilevel"/>
    <w:tmpl w:val="0FBC0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3262F"/>
    <w:multiLevelType w:val="hybridMultilevel"/>
    <w:tmpl w:val="17F80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3513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C4425F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49204C"/>
    <w:multiLevelType w:val="hybridMultilevel"/>
    <w:tmpl w:val="5B30D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63C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8061EA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74F0DAA"/>
    <w:multiLevelType w:val="hybridMultilevel"/>
    <w:tmpl w:val="B046E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7802BB"/>
    <w:multiLevelType w:val="hybridMultilevel"/>
    <w:tmpl w:val="C53E8A8C"/>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41B32B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9E0A0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EE735C8"/>
    <w:multiLevelType w:val="hybridMultilevel"/>
    <w:tmpl w:val="DD128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E109DC"/>
    <w:multiLevelType w:val="hybridMultilevel"/>
    <w:tmpl w:val="670A6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EE7A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6D74123"/>
    <w:multiLevelType w:val="hybridMultilevel"/>
    <w:tmpl w:val="1C2AB9E2"/>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664414A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6F06161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F006E0B"/>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abstractNumId w:val="6"/>
  </w:num>
  <w:num w:numId="2">
    <w:abstractNumId w:val="5"/>
  </w:num>
  <w:num w:numId="3">
    <w:abstractNumId w:val="3"/>
  </w:num>
  <w:num w:numId="4">
    <w:abstractNumId w:val="9"/>
  </w:num>
  <w:num w:numId="5">
    <w:abstractNumId w:val="16"/>
  </w:num>
  <w:num w:numId="6">
    <w:abstractNumId w:val="13"/>
  </w:num>
  <w:num w:numId="7">
    <w:abstractNumId w:val="2"/>
  </w:num>
  <w:num w:numId="8">
    <w:abstractNumId w:val="10"/>
  </w:num>
  <w:num w:numId="9">
    <w:abstractNumId w:val="17"/>
  </w:num>
  <w:num w:numId="10">
    <w:abstractNumId w:val="15"/>
  </w:num>
  <w:num w:numId="11">
    <w:abstractNumId w:val="8"/>
  </w:num>
  <w:num w:numId="12">
    <w:abstractNumId w:val="14"/>
  </w:num>
  <w:num w:numId="13">
    <w:abstractNumId w:val="12"/>
  </w:num>
  <w:num w:numId="14">
    <w:abstractNumId w:val="11"/>
  </w:num>
  <w:num w:numId="15">
    <w:abstractNumId w:val="0"/>
  </w:num>
  <w:num w:numId="16">
    <w:abstractNumId w:val="1"/>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03E"/>
    <w:rsid w:val="00002816"/>
    <w:rsid w:val="00004349"/>
    <w:rsid w:val="00005888"/>
    <w:rsid w:val="00006871"/>
    <w:rsid w:val="00006EC6"/>
    <w:rsid w:val="0000738B"/>
    <w:rsid w:val="000150C7"/>
    <w:rsid w:val="0002168B"/>
    <w:rsid w:val="000221B2"/>
    <w:rsid w:val="00026442"/>
    <w:rsid w:val="0003216E"/>
    <w:rsid w:val="00034BF2"/>
    <w:rsid w:val="00050375"/>
    <w:rsid w:val="00063895"/>
    <w:rsid w:val="00065734"/>
    <w:rsid w:val="000721FC"/>
    <w:rsid w:val="00076922"/>
    <w:rsid w:val="00077862"/>
    <w:rsid w:val="00082CFF"/>
    <w:rsid w:val="000834FC"/>
    <w:rsid w:val="000839E0"/>
    <w:rsid w:val="0008663D"/>
    <w:rsid w:val="00094B7E"/>
    <w:rsid w:val="000A5C09"/>
    <w:rsid w:val="000A6B3A"/>
    <w:rsid w:val="000A7312"/>
    <w:rsid w:val="000B1FB4"/>
    <w:rsid w:val="000B1FF5"/>
    <w:rsid w:val="000B3B7D"/>
    <w:rsid w:val="000B4919"/>
    <w:rsid w:val="000C1519"/>
    <w:rsid w:val="000C600B"/>
    <w:rsid w:val="000C68F4"/>
    <w:rsid w:val="000D40CD"/>
    <w:rsid w:val="000D465C"/>
    <w:rsid w:val="000E27FF"/>
    <w:rsid w:val="000F018C"/>
    <w:rsid w:val="000F3690"/>
    <w:rsid w:val="00101A23"/>
    <w:rsid w:val="00103F7B"/>
    <w:rsid w:val="001042F8"/>
    <w:rsid w:val="00106645"/>
    <w:rsid w:val="0011199B"/>
    <w:rsid w:val="00114F16"/>
    <w:rsid w:val="00115453"/>
    <w:rsid w:val="001159A5"/>
    <w:rsid w:val="00130520"/>
    <w:rsid w:val="00133195"/>
    <w:rsid w:val="00136F87"/>
    <w:rsid w:val="001403EC"/>
    <w:rsid w:val="00142348"/>
    <w:rsid w:val="00145AB2"/>
    <w:rsid w:val="001500E7"/>
    <w:rsid w:val="00150AF2"/>
    <w:rsid w:val="00154ED5"/>
    <w:rsid w:val="00156A96"/>
    <w:rsid w:val="00164811"/>
    <w:rsid w:val="001655BA"/>
    <w:rsid w:val="00167202"/>
    <w:rsid w:val="00184206"/>
    <w:rsid w:val="00186FE9"/>
    <w:rsid w:val="00192877"/>
    <w:rsid w:val="00192961"/>
    <w:rsid w:val="00195041"/>
    <w:rsid w:val="00196026"/>
    <w:rsid w:val="001960D2"/>
    <w:rsid w:val="001A1E39"/>
    <w:rsid w:val="001A3A66"/>
    <w:rsid w:val="001A40A0"/>
    <w:rsid w:val="001B6B9B"/>
    <w:rsid w:val="001B78D0"/>
    <w:rsid w:val="001C5A94"/>
    <w:rsid w:val="001C6341"/>
    <w:rsid w:val="001C6AEF"/>
    <w:rsid w:val="001D2A0B"/>
    <w:rsid w:val="001D3ED3"/>
    <w:rsid w:val="001D4F60"/>
    <w:rsid w:val="001D5D4E"/>
    <w:rsid w:val="001E1518"/>
    <w:rsid w:val="001E2169"/>
    <w:rsid w:val="001E5719"/>
    <w:rsid w:val="001F41BC"/>
    <w:rsid w:val="001F7D9A"/>
    <w:rsid w:val="00201832"/>
    <w:rsid w:val="00201F3F"/>
    <w:rsid w:val="002032B9"/>
    <w:rsid w:val="00205544"/>
    <w:rsid w:val="00206663"/>
    <w:rsid w:val="00215B15"/>
    <w:rsid w:val="00222B72"/>
    <w:rsid w:val="0023388F"/>
    <w:rsid w:val="00237E57"/>
    <w:rsid w:val="00240563"/>
    <w:rsid w:val="00255258"/>
    <w:rsid w:val="002558DB"/>
    <w:rsid w:val="00257007"/>
    <w:rsid w:val="002612AE"/>
    <w:rsid w:val="00265366"/>
    <w:rsid w:val="002654DC"/>
    <w:rsid w:val="00271CEF"/>
    <w:rsid w:val="00273CC5"/>
    <w:rsid w:val="00276D67"/>
    <w:rsid w:val="00276DB2"/>
    <w:rsid w:val="0028056F"/>
    <w:rsid w:val="00281077"/>
    <w:rsid w:val="0028187A"/>
    <w:rsid w:val="00282449"/>
    <w:rsid w:val="00285083"/>
    <w:rsid w:val="00293B41"/>
    <w:rsid w:val="002975D0"/>
    <w:rsid w:val="002977D9"/>
    <w:rsid w:val="002A202E"/>
    <w:rsid w:val="002A687A"/>
    <w:rsid w:val="002A69E0"/>
    <w:rsid w:val="002D2D3F"/>
    <w:rsid w:val="002D5C47"/>
    <w:rsid w:val="002D6267"/>
    <w:rsid w:val="002E151C"/>
    <w:rsid w:val="002E3103"/>
    <w:rsid w:val="002E602B"/>
    <w:rsid w:val="002F16E1"/>
    <w:rsid w:val="00300998"/>
    <w:rsid w:val="003023C2"/>
    <w:rsid w:val="00311CD1"/>
    <w:rsid w:val="003152FA"/>
    <w:rsid w:val="00316189"/>
    <w:rsid w:val="003203C3"/>
    <w:rsid w:val="00326281"/>
    <w:rsid w:val="0033330C"/>
    <w:rsid w:val="003475DE"/>
    <w:rsid w:val="00350995"/>
    <w:rsid w:val="00355000"/>
    <w:rsid w:val="00355D55"/>
    <w:rsid w:val="00356799"/>
    <w:rsid w:val="00363FEB"/>
    <w:rsid w:val="00371C43"/>
    <w:rsid w:val="00380B69"/>
    <w:rsid w:val="00383E3A"/>
    <w:rsid w:val="0038646C"/>
    <w:rsid w:val="0038771C"/>
    <w:rsid w:val="00396EA7"/>
    <w:rsid w:val="003A0BC3"/>
    <w:rsid w:val="003A3312"/>
    <w:rsid w:val="003A6741"/>
    <w:rsid w:val="003B2324"/>
    <w:rsid w:val="003B5C0D"/>
    <w:rsid w:val="003B7595"/>
    <w:rsid w:val="003C203E"/>
    <w:rsid w:val="003C3F01"/>
    <w:rsid w:val="003C4065"/>
    <w:rsid w:val="003C54B6"/>
    <w:rsid w:val="003D48E0"/>
    <w:rsid w:val="003E4038"/>
    <w:rsid w:val="003F2E81"/>
    <w:rsid w:val="003F32ED"/>
    <w:rsid w:val="003F3574"/>
    <w:rsid w:val="00400AAD"/>
    <w:rsid w:val="00400D14"/>
    <w:rsid w:val="004020B7"/>
    <w:rsid w:val="00403DDA"/>
    <w:rsid w:val="00407BFD"/>
    <w:rsid w:val="00414860"/>
    <w:rsid w:val="00415B87"/>
    <w:rsid w:val="00416CCF"/>
    <w:rsid w:val="00423F23"/>
    <w:rsid w:val="0042604D"/>
    <w:rsid w:val="00430880"/>
    <w:rsid w:val="00431D6E"/>
    <w:rsid w:val="004341FB"/>
    <w:rsid w:val="00437839"/>
    <w:rsid w:val="004467A5"/>
    <w:rsid w:val="0045534B"/>
    <w:rsid w:val="0045536A"/>
    <w:rsid w:val="004631B4"/>
    <w:rsid w:val="00466453"/>
    <w:rsid w:val="0047092A"/>
    <w:rsid w:val="00472923"/>
    <w:rsid w:val="00483B4E"/>
    <w:rsid w:val="00490D44"/>
    <w:rsid w:val="004927E7"/>
    <w:rsid w:val="00492B03"/>
    <w:rsid w:val="00496D0F"/>
    <w:rsid w:val="00497DB9"/>
    <w:rsid w:val="004A0EE3"/>
    <w:rsid w:val="004A1418"/>
    <w:rsid w:val="004A4CB8"/>
    <w:rsid w:val="004B2ACD"/>
    <w:rsid w:val="004B3CB2"/>
    <w:rsid w:val="004B7B6F"/>
    <w:rsid w:val="004B7D98"/>
    <w:rsid w:val="004D2674"/>
    <w:rsid w:val="004E0A6D"/>
    <w:rsid w:val="004E5E95"/>
    <w:rsid w:val="004F05E4"/>
    <w:rsid w:val="004F59CB"/>
    <w:rsid w:val="004F629A"/>
    <w:rsid w:val="004F7128"/>
    <w:rsid w:val="005006DE"/>
    <w:rsid w:val="00503D25"/>
    <w:rsid w:val="005058E0"/>
    <w:rsid w:val="00507EC3"/>
    <w:rsid w:val="00516B29"/>
    <w:rsid w:val="005206A8"/>
    <w:rsid w:val="00524A2E"/>
    <w:rsid w:val="005260A9"/>
    <w:rsid w:val="005263ED"/>
    <w:rsid w:val="00530E5E"/>
    <w:rsid w:val="00531D85"/>
    <w:rsid w:val="00532D7D"/>
    <w:rsid w:val="0053617F"/>
    <w:rsid w:val="00543D14"/>
    <w:rsid w:val="005458B8"/>
    <w:rsid w:val="005528C9"/>
    <w:rsid w:val="00552BD9"/>
    <w:rsid w:val="00554FFC"/>
    <w:rsid w:val="00560C22"/>
    <w:rsid w:val="00572A4D"/>
    <w:rsid w:val="00573CEB"/>
    <w:rsid w:val="00574922"/>
    <w:rsid w:val="005817CC"/>
    <w:rsid w:val="00586070"/>
    <w:rsid w:val="00592E30"/>
    <w:rsid w:val="00593157"/>
    <w:rsid w:val="00594203"/>
    <w:rsid w:val="00594DDB"/>
    <w:rsid w:val="00597245"/>
    <w:rsid w:val="005A1289"/>
    <w:rsid w:val="005A148C"/>
    <w:rsid w:val="005A3AD4"/>
    <w:rsid w:val="005A40D7"/>
    <w:rsid w:val="005A6C2B"/>
    <w:rsid w:val="005B7AE2"/>
    <w:rsid w:val="005C54CC"/>
    <w:rsid w:val="005C6870"/>
    <w:rsid w:val="005E0421"/>
    <w:rsid w:val="005E0C07"/>
    <w:rsid w:val="005E6DE0"/>
    <w:rsid w:val="005F736D"/>
    <w:rsid w:val="005F7821"/>
    <w:rsid w:val="00600583"/>
    <w:rsid w:val="00600DC9"/>
    <w:rsid w:val="006021A6"/>
    <w:rsid w:val="00605138"/>
    <w:rsid w:val="00607017"/>
    <w:rsid w:val="0060740C"/>
    <w:rsid w:val="00622327"/>
    <w:rsid w:val="00624D85"/>
    <w:rsid w:val="00627BCF"/>
    <w:rsid w:val="00632817"/>
    <w:rsid w:val="0063498E"/>
    <w:rsid w:val="00637684"/>
    <w:rsid w:val="0064237B"/>
    <w:rsid w:val="00647BE5"/>
    <w:rsid w:val="00650D2D"/>
    <w:rsid w:val="00656740"/>
    <w:rsid w:val="00667BAB"/>
    <w:rsid w:val="00681012"/>
    <w:rsid w:val="00686868"/>
    <w:rsid w:val="0069090B"/>
    <w:rsid w:val="006956E6"/>
    <w:rsid w:val="006A0ACF"/>
    <w:rsid w:val="006B13E7"/>
    <w:rsid w:val="006B3C62"/>
    <w:rsid w:val="006C1013"/>
    <w:rsid w:val="006C2AD2"/>
    <w:rsid w:val="006C3192"/>
    <w:rsid w:val="006C580C"/>
    <w:rsid w:val="006D027B"/>
    <w:rsid w:val="006D2329"/>
    <w:rsid w:val="006D38A1"/>
    <w:rsid w:val="006E2CB3"/>
    <w:rsid w:val="006E4370"/>
    <w:rsid w:val="006E4EC8"/>
    <w:rsid w:val="006E5A23"/>
    <w:rsid w:val="006E5C09"/>
    <w:rsid w:val="006E68E0"/>
    <w:rsid w:val="006F15F5"/>
    <w:rsid w:val="006F20AD"/>
    <w:rsid w:val="006F369E"/>
    <w:rsid w:val="006F43EA"/>
    <w:rsid w:val="00701934"/>
    <w:rsid w:val="00706E69"/>
    <w:rsid w:val="0071035C"/>
    <w:rsid w:val="00716094"/>
    <w:rsid w:val="007347B2"/>
    <w:rsid w:val="007401CE"/>
    <w:rsid w:val="007402F6"/>
    <w:rsid w:val="007444A6"/>
    <w:rsid w:val="0074589E"/>
    <w:rsid w:val="00752AAC"/>
    <w:rsid w:val="007534F1"/>
    <w:rsid w:val="007551A5"/>
    <w:rsid w:val="00765CAB"/>
    <w:rsid w:val="007708D3"/>
    <w:rsid w:val="00772CAC"/>
    <w:rsid w:val="0077316A"/>
    <w:rsid w:val="00777E3F"/>
    <w:rsid w:val="00780624"/>
    <w:rsid w:val="00783D2E"/>
    <w:rsid w:val="00787012"/>
    <w:rsid w:val="00787853"/>
    <w:rsid w:val="00791304"/>
    <w:rsid w:val="007942EB"/>
    <w:rsid w:val="007969E7"/>
    <w:rsid w:val="00797818"/>
    <w:rsid w:val="007A66F5"/>
    <w:rsid w:val="007A7454"/>
    <w:rsid w:val="007B42DA"/>
    <w:rsid w:val="007B5117"/>
    <w:rsid w:val="007B78BC"/>
    <w:rsid w:val="007C5669"/>
    <w:rsid w:val="007D191C"/>
    <w:rsid w:val="007D23DF"/>
    <w:rsid w:val="007D35DE"/>
    <w:rsid w:val="007E2620"/>
    <w:rsid w:val="007E5125"/>
    <w:rsid w:val="007F1286"/>
    <w:rsid w:val="007F26B9"/>
    <w:rsid w:val="00803C0C"/>
    <w:rsid w:val="00812C9E"/>
    <w:rsid w:val="008178F8"/>
    <w:rsid w:val="008240D6"/>
    <w:rsid w:val="008262FD"/>
    <w:rsid w:val="00843002"/>
    <w:rsid w:val="00847429"/>
    <w:rsid w:val="008523E0"/>
    <w:rsid w:val="0086536D"/>
    <w:rsid w:val="008724B6"/>
    <w:rsid w:val="00872D60"/>
    <w:rsid w:val="008744BA"/>
    <w:rsid w:val="008753FB"/>
    <w:rsid w:val="00883B17"/>
    <w:rsid w:val="0088540C"/>
    <w:rsid w:val="00892617"/>
    <w:rsid w:val="00892DBD"/>
    <w:rsid w:val="008935D0"/>
    <w:rsid w:val="00895DA0"/>
    <w:rsid w:val="008975FD"/>
    <w:rsid w:val="00897A44"/>
    <w:rsid w:val="008A02AF"/>
    <w:rsid w:val="008A2ACB"/>
    <w:rsid w:val="008A4BFD"/>
    <w:rsid w:val="008A7220"/>
    <w:rsid w:val="008B031E"/>
    <w:rsid w:val="008B43B0"/>
    <w:rsid w:val="008B5180"/>
    <w:rsid w:val="008B626C"/>
    <w:rsid w:val="008C6D9D"/>
    <w:rsid w:val="008D1E76"/>
    <w:rsid w:val="008D2E06"/>
    <w:rsid w:val="008D3703"/>
    <w:rsid w:val="008D47D4"/>
    <w:rsid w:val="008D5FA9"/>
    <w:rsid w:val="008E1901"/>
    <w:rsid w:val="008E5E81"/>
    <w:rsid w:val="008E5E9B"/>
    <w:rsid w:val="008E7E99"/>
    <w:rsid w:val="00902046"/>
    <w:rsid w:val="00905A35"/>
    <w:rsid w:val="00907825"/>
    <w:rsid w:val="00910288"/>
    <w:rsid w:val="00926775"/>
    <w:rsid w:val="00932121"/>
    <w:rsid w:val="00935F46"/>
    <w:rsid w:val="009364E2"/>
    <w:rsid w:val="00936A8A"/>
    <w:rsid w:val="00942FBD"/>
    <w:rsid w:val="00947DBB"/>
    <w:rsid w:val="0095250E"/>
    <w:rsid w:val="0095448D"/>
    <w:rsid w:val="00954C3A"/>
    <w:rsid w:val="00965236"/>
    <w:rsid w:val="009677A3"/>
    <w:rsid w:val="00973B70"/>
    <w:rsid w:val="00973E03"/>
    <w:rsid w:val="009814C2"/>
    <w:rsid w:val="00984B51"/>
    <w:rsid w:val="00986141"/>
    <w:rsid w:val="00986AD9"/>
    <w:rsid w:val="00991668"/>
    <w:rsid w:val="00997BE9"/>
    <w:rsid w:val="009A001F"/>
    <w:rsid w:val="009A0156"/>
    <w:rsid w:val="009A25A5"/>
    <w:rsid w:val="009A38BC"/>
    <w:rsid w:val="009A4B9F"/>
    <w:rsid w:val="009A6B36"/>
    <w:rsid w:val="009A767D"/>
    <w:rsid w:val="009A7AB8"/>
    <w:rsid w:val="009B571A"/>
    <w:rsid w:val="009C4E3F"/>
    <w:rsid w:val="009D19FF"/>
    <w:rsid w:val="009E148E"/>
    <w:rsid w:val="009E3323"/>
    <w:rsid w:val="009E380F"/>
    <w:rsid w:val="00A02E80"/>
    <w:rsid w:val="00A067EC"/>
    <w:rsid w:val="00A07396"/>
    <w:rsid w:val="00A1120A"/>
    <w:rsid w:val="00A16ED8"/>
    <w:rsid w:val="00A17FA8"/>
    <w:rsid w:val="00A21339"/>
    <w:rsid w:val="00A22537"/>
    <w:rsid w:val="00A30701"/>
    <w:rsid w:val="00A34431"/>
    <w:rsid w:val="00A3784B"/>
    <w:rsid w:val="00A4097C"/>
    <w:rsid w:val="00A40BD4"/>
    <w:rsid w:val="00A41623"/>
    <w:rsid w:val="00A429BF"/>
    <w:rsid w:val="00A44302"/>
    <w:rsid w:val="00A45BCB"/>
    <w:rsid w:val="00A52F86"/>
    <w:rsid w:val="00A53C62"/>
    <w:rsid w:val="00A6517D"/>
    <w:rsid w:val="00A661B5"/>
    <w:rsid w:val="00A66A42"/>
    <w:rsid w:val="00A67342"/>
    <w:rsid w:val="00A73BD3"/>
    <w:rsid w:val="00A74B91"/>
    <w:rsid w:val="00A81CAE"/>
    <w:rsid w:val="00A85A4F"/>
    <w:rsid w:val="00AA5E7A"/>
    <w:rsid w:val="00AB6399"/>
    <w:rsid w:val="00AB73A2"/>
    <w:rsid w:val="00AC60B4"/>
    <w:rsid w:val="00AD0562"/>
    <w:rsid w:val="00AD19E0"/>
    <w:rsid w:val="00AD737D"/>
    <w:rsid w:val="00AE326C"/>
    <w:rsid w:val="00AF1174"/>
    <w:rsid w:val="00AF3534"/>
    <w:rsid w:val="00B0159E"/>
    <w:rsid w:val="00B02090"/>
    <w:rsid w:val="00B10610"/>
    <w:rsid w:val="00B10F4A"/>
    <w:rsid w:val="00B11111"/>
    <w:rsid w:val="00B14987"/>
    <w:rsid w:val="00B14A86"/>
    <w:rsid w:val="00B23394"/>
    <w:rsid w:val="00B31D37"/>
    <w:rsid w:val="00B37BDE"/>
    <w:rsid w:val="00B40974"/>
    <w:rsid w:val="00B40EFB"/>
    <w:rsid w:val="00B463C1"/>
    <w:rsid w:val="00B51318"/>
    <w:rsid w:val="00B526F2"/>
    <w:rsid w:val="00B53425"/>
    <w:rsid w:val="00B567C8"/>
    <w:rsid w:val="00B60682"/>
    <w:rsid w:val="00B631A9"/>
    <w:rsid w:val="00B64A00"/>
    <w:rsid w:val="00B70AC5"/>
    <w:rsid w:val="00B75AAB"/>
    <w:rsid w:val="00BA0623"/>
    <w:rsid w:val="00BA37B7"/>
    <w:rsid w:val="00BA3961"/>
    <w:rsid w:val="00BA3C17"/>
    <w:rsid w:val="00BC3C8E"/>
    <w:rsid w:val="00BC4591"/>
    <w:rsid w:val="00BD029B"/>
    <w:rsid w:val="00BD0AEA"/>
    <w:rsid w:val="00BD6E44"/>
    <w:rsid w:val="00BE5198"/>
    <w:rsid w:val="00BF1CC7"/>
    <w:rsid w:val="00BF55F1"/>
    <w:rsid w:val="00BF7C80"/>
    <w:rsid w:val="00C05D7D"/>
    <w:rsid w:val="00C10D33"/>
    <w:rsid w:val="00C132C9"/>
    <w:rsid w:val="00C13717"/>
    <w:rsid w:val="00C137FD"/>
    <w:rsid w:val="00C210DC"/>
    <w:rsid w:val="00C24CCF"/>
    <w:rsid w:val="00C258D2"/>
    <w:rsid w:val="00C342AF"/>
    <w:rsid w:val="00C3742B"/>
    <w:rsid w:val="00C42D9D"/>
    <w:rsid w:val="00C549B7"/>
    <w:rsid w:val="00C56E84"/>
    <w:rsid w:val="00C64E38"/>
    <w:rsid w:val="00C70165"/>
    <w:rsid w:val="00C76224"/>
    <w:rsid w:val="00C819B9"/>
    <w:rsid w:val="00C827D8"/>
    <w:rsid w:val="00C90AFE"/>
    <w:rsid w:val="00C93350"/>
    <w:rsid w:val="00CA5482"/>
    <w:rsid w:val="00CA67D5"/>
    <w:rsid w:val="00CA754D"/>
    <w:rsid w:val="00CA78BC"/>
    <w:rsid w:val="00CC30A5"/>
    <w:rsid w:val="00CC3ABD"/>
    <w:rsid w:val="00CC7420"/>
    <w:rsid w:val="00CD09A5"/>
    <w:rsid w:val="00CD1E4F"/>
    <w:rsid w:val="00CD6EF0"/>
    <w:rsid w:val="00CD793A"/>
    <w:rsid w:val="00CE1F4F"/>
    <w:rsid w:val="00CE771C"/>
    <w:rsid w:val="00CF0D51"/>
    <w:rsid w:val="00CF1327"/>
    <w:rsid w:val="00CF7618"/>
    <w:rsid w:val="00D003ED"/>
    <w:rsid w:val="00D018FF"/>
    <w:rsid w:val="00D02DE8"/>
    <w:rsid w:val="00D04B6C"/>
    <w:rsid w:val="00D12F36"/>
    <w:rsid w:val="00D15597"/>
    <w:rsid w:val="00D21BA6"/>
    <w:rsid w:val="00D30B77"/>
    <w:rsid w:val="00D3156F"/>
    <w:rsid w:val="00D352AA"/>
    <w:rsid w:val="00D35EC9"/>
    <w:rsid w:val="00D35ECC"/>
    <w:rsid w:val="00D36F6D"/>
    <w:rsid w:val="00D37EE2"/>
    <w:rsid w:val="00D42F92"/>
    <w:rsid w:val="00D472CD"/>
    <w:rsid w:val="00D5036F"/>
    <w:rsid w:val="00D50DDA"/>
    <w:rsid w:val="00D66665"/>
    <w:rsid w:val="00D670AD"/>
    <w:rsid w:val="00D67174"/>
    <w:rsid w:val="00D67A5F"/>
    <w:rsid w:val="00D70084"/>
    <w:rsid w:val="00D74672"/>
    <w:rsid w:val="00D76272"/>
    <w:rsid w:val="00D772E8"/>
    <w:rsid w:val="00D80921"/>
    <w:rsid w:val="00D94142"/>
    <w:rsid w:val="00DB2787"/>
    <w:rsid w:val="00DB3689"/>
    <w:rsid w:val="00DB5D35"/>
    <w:rsid w:val="00DB6D18"/>
    <w:rsid w:val="00DC45EB"/>
    <w:rsid w:val="00DE6D44"/>
    <w:rsid w:val="00DF1CAF"/>
    <w:rsid w:val="00DF7D7C"/>
    <w:rsid w:val="00E01C8D"/>
    <w:rsid w:val="00E12F45"/>
    <w:rsid w:val="00E15E18"/>
    <w:rsid w:val="00E17AC2"/>
    <w:rsid w:val="00E238A2"/>
    <w:rsid w:val="00E24D14"/>
    <w:rsid w:val="00E367F5"/>
    <w:rsid w:val="00E36C3D"/>
    <w:rsid w:val="00E41AB3"/>
    <w:rsid w:val="00E449B7"/>
    <w:rsid w:val="00E45289"/>
    <w:rsid w:val="00E532B7"/>
    <w:rsid w:val="00E609EF"/>
    <w:rsid w:val="00E615D8"/>
    <w:rsid w:val="00E824AA"/>
    <w:rsid w:val="00E85E39"/>
    <w:rsid w:val="00E903DC"/>
    <w:rsid w:val="00E90A01"/>
    <w:rsid w:val="00E933AD"/>
    <w:rsid w:val="00E9769F"/>
    <w:rsid w:val="00EA23D5"/>
    <w:rsid w:val="00EA308D"/>
    <w:rsid w:val="00EA377C"/>
    <w:rsid w:val="00EB0E3C"/>
    <w:rsid w:val="00EB23E9"/>
    <w:rsid w:val="00EB330C"/>
    <w:rsid w:val="00EB43F2"/>
    <w:rsid w:val="00EB4B31"/>
    <w:rsid w:val="00EC0B57"/>
    <w:rsid w:val="00EC3DED"/>
    <w:rsid w:val="00EC4707"/>
    <w:rsid w:val="00EC553F"/>
    <w:rsid w:val="00ED7D41"/>
    <w:rsid w:val="00EF4196"/>
    <w:rsid w:val="00F02F55"/>
    <w:rsid w:val="00F035FA"/>
    <w:rsid w:val="00F04245"/>
    <w:rsid w:val="00F1497C"/>
    <w:rsid w:val="00F256E0"/>
    <w:rsid w:val="00F342FA"/>
    <w:rsid w:val="00F36422"/>
    <w:rsid w:val="00F44E04"/>
    <w:rsid w:val="00F545F4"/>
    <w:rsid w:val="00F56725"/>
    <w:rsid w:val="00F57BCC"/>
    <w:rsid w:val="00F668DC"/>
    <w:rsid w:val="00F764C1"/>
    <w:rsid w:val="00F7750C"/>
    <w:rsid w:val="00F81BE7"/>
    <w:rsid w:val="00F8547C"/>
    <w:rsid w:val="00F87769"/>
    <w:rsid w:val="00F971DC"/>
    <w:rsid w:val="00FA146D"/>
    <w:rsid w:val="00FA31BE"/>
    <w:rsid w:val="00FA433B"/>
    <w:rsid w:val="00FA7213"/>
    <w:rsid w:val="00FB485B"/>
    <w:rsid w:val="00FC35EE"/>
    <w:rsid w:val="00FC5077"/>
    <w:rsid w:val="00FC5AF2"/>
    <w:rsid w:val="00FC7364"/>
    <w:rsid w:val="00FC7D4D"/>
    <w:rsid w:val="00FD2898"/>
    <w:rsid w:val="00FD2BB9"/>
    <w:rsid w:val="00FD3548"/>
    <w:rsid w:val="00FD6250"/>
    <w:rsid w:val="00FD6880"/>
    <w:rsid w:val="00FE26C6"/>
    <w:rsid w:val="00FE7D95"/>
    <w:rsid w:val="00FF5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FF0E82"/>
  <w14:defaultImageDpi w14:val="300"/>
  <w15:docId w15:val="{CB09D861-2DC8-4D67-BD6D-68308728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15D8"/>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paragraph" w:styleId="NormalWeb">
    <w:name w:val="Normal (Web)"/>
    <w:basedOn w:val="Normal"/>
    <w:uiPriority w:val="99"/>
    <w:semiHidden/>
    <w:unhideWhenUsed/>
    <w:rsid w:val="00D12F36"/>
    <w:pPr>
      <w:spacing w:before="100" w:beforeAutospacing="1" w:after="100" w:afterAutospacing="1"/>
    </w:pPr>
    <w:rPr>
      <w:rFonts w:ascii="Times New Roman" w:hAnsi="Times New Roman"/>
      <w:sz w:val="24"/>
      <w:szCs w:val="24"/>
      <w:lang w:val="en-US"/>
    </w:rPr>
  </w:style>
  <w:style w:type="paragraph" w:styleId="ListParagraph">
    <w:name w:val="List Paragraph"/>
    <w:basedOn w:val="Normal"/>
    <w:uiPriority w:val="34"/>
    <w:qFormat/>
    <w:rsid w:val="00D12F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787918">
      <w:bodyDiv w:val="1"/>
      <w:marLeft w:val="0"/>
      <w:marRight w:val="0"/>
      <w:marTop w:val="0"/>
      <w:marBottom w:val="0"/>
      <w:divBdr>
        <w:top w:val="none" w:sz="0" w:space="0" w:color="auto"/>
        <w:left w:val="none" w:sz="0" w:space="0" w:color="auto"/>
        <w:bottom w:val="none" w:sz="0" w:space="0" w:color="auto"/>
        <w:right w:val="none" w:sz="0" w:space="0" w:color="auto"/>
      </w:divBdr>
    </w:div>
    <w:div w:id="372463989">
      <w:bodyDiv w:val="1"/>
      <w:marLeft w:val="0"/>
      <w:marRight w:val="0"/>
      <w:marTop w:val="0"/>
      <w:marBottom w:val="0"/>
      <w:divBdr>
        <w:top w:val="none" w:sz="0" w:space="0" w:color="auto"/>
        <w:left w:val="none" w:sz="0" w:space="0" w:color="auto"/>
        <w:bottom w:val="none" w:sz="0" w:space="0" w:color="auto"/>
        <w:right w:val="none" w:sz="0" w:space="0" w:color="auto"/>
      </w:divBdr>
    </w:div>
    <w:div w:id="384763983">
      <w:bodyDiv w:val="1"/>
      <w:marLeft w:val="0"/>
      <w:marRight w:val="0"/>
      <w:marTop w:val="0"/>
      <w:marBottom w:val="0"/>
      <w:divBdr>
        <w:top w:val="none" w:sz="0" w:space="0" w:color="auto"/>
        <w:left w:val="none" w:sz="0" w:space="0" w:color="auto"/>
        <w:bottom w:val="none" w:sz="0" w:space="0" w:color="auto"/>
        <w:right w:val="none" w:sz="0" w:space="0" w:color="auto"/>
      </w:divBdr>
    </w:div>
    <w:div w:id="969163938">
      <w:bodyDiv w:val="1"/>
      <w:marLeft w:val="0"/>
      <w:marRight w:val="0"/>
      <w:marTop w:val="0"/>
      <w:marBottom w:val="0"/>
      <w:divBdr>
        <w:top w:val="none" w:sz="0" w:space="0" w:color="auto"/>
        <w:left w:val="none" w:sz="0" w:space="0" w:color="auto"/>
        <w:bottom w:val="none" w:sz="0" w:space="0" w:color="auto"/>
        <w:right w:val="none" w:sz="0" w:space="0" w:color="auto"/>
      </w:divBdr>
    </w:div>
    <w:div w:id="1041251706">
      <w:bodyDiv w:val="1"/>
      <w:marLeft w:val="0"/>
      <w:marRight w:val="0"/>
      <w:marTop w:val="0"/>
      <w:marBottom w:val="0"/>
      <w:divBdr>
        <w:top w:val="none" w:sz="0" w:space="0" w:color="auto"/>
        <w:left w:val="none" w:sz="0" w:space="0" w:color="auto"/>
        <w:bottom w:val="none" w:sz="0" w:space="0" w:color="auto"/>
        <w:right w:val="none" w:sz="0" w:space="0" w:color="auto"/>
      </w:divBdr>
    </w:div>
    <w:div w:id="1269503077">
      <w:bodyDiv w:val="1"/>
      <w:marLeft w:val="0"/>
      <w:marRight w:val="0"/>
      <w:marTop w:val="0"/>
      <w:marBottom w:val="0"/>
      <w:divBdr>
        <w:top w:val="none" w:sz="0" w:space="0" w:color="auto"/>
        <w:left w:val="none" w:sz="0" w:space="0" w:color="auto"/>
        <w:bottom w:val="none" w:sz="0" w:space="0" w:color="auto"/>
        <w:right w:val="none" w:sz="0" w:space="0" w:color="auto"/>
      </w:divBdr>
    </w:div>
    <w:div w:id="1452633245">
      <w:bodyDiv w:val="1"/>
      <w:marLeft w:val="0"/>
      <w:marRight w:val="0"/>
      <w:marTop w:val="0"/>
      <w:marBottom w:val="0"/>
      <w:divBdr>
        <w:top w:val="none" w:sz="0" w:space="0" w:color="auto"/>
        <w:left w:val="none" w:sz="0" w:space="0" w:color="auto"/>
        <w:bottom w:val="none" w:sz="0" w:space="0" w:color="auto"/>
        <w:right w:val="none" w:sz="0" w:space="0" w:color="auto"/>
      </w:divBdr>
    </w:div>
    <w:div w:id="1661619871">
      <w:bodyDiv w:val="1"/>
      <w:marLeft w:val="0"/>
      <w:marRight w:val="0"/>
      <w:marTop w:val="0"/>
      <w:marBottom w:val="0"/>
      <w:divBdr>
        <w:top w:val="none" w:sz="0" w:space="0" w:color="auto"/>
        <w:left w:val="none" w:sz="0" w:space="0" w:color="auto"/>
        <w:bottom w:val="none" w:sz="0" w:space="0" w:color="auto"/>
        <w:right w:val="none" w:sz="0" w:space="0" w:color="auto"/>
      </w:divBdr>
    </w:div>
    <w:div w:id="1735741162">
      <w:bodyDiv w:val="1"/>
      <w:marLeft w:val="0"/>
      <w:marRight w:val="0"/>
      <w:marTop w:val="0"/>
      <w:marBottom w:val="0"/>
      <w:divBdr>
        <w:top w:val="none" w:sz="0" w:space="0" w:color="auto"/>
        <w:left w:val="none" w:sz="0" w:space="0" w:color="auto"/>
        <w:bottom w:val="none" w:sz="0" w:space="0" w:color="auto"/>
        <w:right w:val="none" w:sz="0" w:space="0" w:color="auto"/>
      </w:divBdr>
    </w:div>
    <w:div w:id="1804423614">
      <w:bodyDiv w:val="1"/>
      <w:marLeft w:val="0"/>
      <w:marRight w:val="0"/>
      <w:marTop w:val="0"/>
      <w:marBottom w:val="0"/>
      <w:divBdr>
        <w:top w:val="none" w:sz="0" w:space="0" w:color="auto"/>
        <w:left w:val="none" w:sz="0" w:space="0" w:color="auto"/>
        <w:bottom w:val="none" w:sz="0" w:space="0" w:color="auto"/>
        <w:right w:val="none" w:sz="0" w:space="0" w:color="auto"/>
      </w:divBdr>
    </w:div>
    <w:div w:id="1905294022">
      <w:bodyDiv w:val="1"/>
      <w:marLeft w:val="0"/>
      <w:marRight w:val="0"/>
      <w:marTop w:val="0"/>
      <w:marBottom w:val="0"/>
      <w:divBdr>
        <w:top w:val="none" w:sz="0" w:space="0" w:color="auto"/>
        <w:left w:val="none" w:sz="0" w:space="0" w:color="auto"/>
        <w:bottom w:val="none" w:sz="0" w:space="0" w:color="auto"/>
        <w:right w:val="none" w:sz="0" w:space="0" w:color="auto"/>
      </w:divBdr>
    </w:div>
    <w:div w:id="210164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14661</Words>
  <Characters>83568</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98033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c:creator>
  <cp:lastModifiedBy>Valerie De Maio</cp:lastModifiedBy>
  <cp:revision>2</cp:revision>
  <dcterms:created xsi:type="dcterms:W3CDTF">2021-04-14T13:52:00Z</dcterms:created>
  <dcterms:modified xsi:type="dcterms:W3CDTF">2021-04-14T13:52:00Z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Id">
    <vt:lpwstr>http://www.zotero.org/styles/american-medical-association</vt:lpwstr>
  </property>
  <property fmtid="{D5CDD505-2E9C-101B-9397-08002B2CF9AE}" pid="3" name="InsertAsFootnote">
    <vt:lpwstr>0</vt:lpwstr>
  </property>
</Properties>
</file>