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5030" w:type="dxa"/>
        <w:tblInd w:w="-995" w:type="dxa"/>
        <w:tblLayout w:type="fixed"/>
        <w:tblLook w:val="04A0" w:firstRow="1" w:lastRow="0" w:firstColumn="1" w:lastColumn="0" w:noHBand="0" w:noVBand="1"/>
      </w:tblPr>
      <w:tblGrid>
        <w:gridCol w:w="1536"/>
        <w:gridCol w:w="1794"/>
        <w:gridCol w:w="1710"/>
        <w:gridCol w:w="2070"/>
        <w:gridCol w:w="2070"/>
        <w:gridCol w:w="2970"/>
        <w:gridCol w:w="2880"/>
      </w:tblGrid>
      <w:tr w:rsidR="00DA0DEF" w:rsidRPr="00722ED4" w14:paraId="5C03AD2D" w14:textId="77777777" w:rsidTr="00144514">
        <w:tc>
          <w:tcPr>
            <w:tcW w:w="15030" w:type="dxa"/>
            <w:gridSpan w:val="7"/>
            <w:shd w:val="clear" w:color="auto" w:fill="B2E3AF"/>
          </w:tcPr>
          <w:p w14:paraId="1D8A419C" w14:textId="371AA18C" w:rsidR="00DA0DEF" w:rsidRPr="00722ED4" w:rsidRDefault="00754241">
            <w:pPr>
              <w:rPr>
                <w:rFonts w:ascii="Times New Roman" w:hAnsi="Times New Roman" w:cs="Times New Roman"/>
                <w:b/>
                <w:sz w:val="22"/>
                <w:szCs w:val="22"/>
              </w:rPr>
            </w:pPr>
            <w:r w:rsidRPr="00722ED4">
              <w:rPr>
                <w:rFonts w:ascii="Times New Roman" w:hAnsi="Times New Roman" w:cs="Times New Roman"/>
                <w:b/>
                <w:sz w:val="22"/>
                <w:szCs w:val="22"/>
              </w:rPr>
              <w:t xml:space="preserve">Barriers to Health Care for </w:t>
            </w:r>
            <w:r w:rsidR="000716A0" w:rsidRPr="00722ED4">
              <w:rPr>
                <w:rFonts w:ascii="Times New Roman" w:hAnsi="Times New Roman" w:cs="Times New Roman"/>
                <w:b/>
                <w:sz w:val="22"/>
                <w:szCs w:val="22"/>
              </w:rPr>
              <w:t xml:space="preserve">the </w:t>
            </w:r>
            <w:r w:rsidRPr="00722ED4">
              <w:rPr>
                <w:rFonts w:ascii="Times New Roman" w:hAnsi="Times New Roman" w:cs="Times New Roman"/>
                <w:b/>
                <w:sz w:val="22"/>
                <w:szCs w:val="22"/>
              </w:rPr>
              <w:t>LGBTQ Population</w:t>
            </w:r>
            <w:r w:rsidR="00A90383" w:rsidRPr="00722ED4">
              <w:rPr>
                <w:rFonts w:ascii="Times New Roman" w:hAnsi="Times New Roman" w:cs="Times New Roman"/>
                <w:b/>
                <w:sz w:val="22"/>
                <w:szCs w:val="22"/>
              </w:rPr>
              <w:t xml:space="preserve"> </w:t>
            </w:r>
          </w:p>
        </w:tc>
      </w:tr>
      <w:tr w:rsidR="00DA0DEF" w:rsidRPr="00722ED4" w14:paraId="37AD375A" w14:textId="77777777" w:rsidTr="00144514">
        <w:tc>
          <w:tcPr>
            <w:tcW w:w="1536" w:type="dxa"/>
            <w:tcBorders>
              <w:bottom w:val="single" w:sz="4" w:space="0" w:color="auto"/>
            </w:tcBorders>
          </w:tcPr>
          <w:p w14:paraId="3BBD237E" w14:textId="3C29C157" w:rsidR="00DA0DEF" w:rsidRPr="00722ED4" w:rsidRDefault="00DA0DEF">
            <w:pPr>
              <w:rPr>
                <w:rFonts w:ascii="Times New Roman" w:hAnsi="Times New Roman" w:cs="Times New Roman"/>
                <w:b/>
                <w:sz w:val="22"/>
                <w:szCs w:val="22"/>
              </w:rPr>
            </w:pPr>
            <w:r w:rsidRPr="00722ED4">
              <w:rPr>
                <w:rFonts w:ascii="Times New Roman" w:hAnsi="Times New Roman" w:cs="Times New Roman"/>
                <w:b/>
                <w:sz w:val="22"/>
                <w:szCs w:val="22"/>
              </w:rPr>
              <w:t>Articles</w:t>
            </w:r>
          </w:p>
        </w:tc>
        <w:tc>
          <w:tcPr>
            <w:tcW w:w="13494" w:type="dxa"/>
            <w:gridSpan w:val="6"/>
            <w:tcBorders>
              <w:bottom w:val="single" w:sz="4" w:space="0" w:color="auto"/>
            </w:tcBorders>
          </w:tcPr>
          <w:p w14:paraId="5D686AB1" w14:textId="77777777" w:rsidR="00943760" w:rsidRPr="00722ED4" w:rsidRDefault="00DA0DEF">
            <w:pPr>
              <w:rPr>
                <w:rFonts w:ascii="Times New Roman" w:hAnsi="Times New Roman" w:cs="Times New Roman"/>
                <w:b/>
                <w:sz w:val="22"/>
                <w:szCs w:val="22"/>
              </w:rPr>
            </w:pPr>
            <w:r w:rsidRPr="00722ED4">
              <w:rPr>
                <w:rFonts w:ascii="Times New Roman" w:hAnsi="Times New Roman" w:cs="Times New Roman"/>
                <w:b/>
                <w:sz w:val="22"/>
                <w:szCs w:val="22"/>
              </w:rPr>
              <w:t>Abbreviations:</w:t>
            </w:r>
            <w:r w:rsidR="00943760" w:rsidRPr="00722ED4">
              <w:rPr>
                <w:rFonts w:ascii="Times New Roman" w:hAnsi="Times New Roman" w:cs="Times New Roman"/>
                <w:b/>
                <w:sz w:val="22"/>
                <w:szCs w:val="22"/>
              </w:rPr>
              <w:t xml:space="preserve"> </w:t>
            </w:r>
          </w:p>
          <w:p w14:paraId="5C309281" w14:textId="4E71401F" w:rsidR="006C21D3" w:rsidRPr="00722ED4" w:rsidRDefault="00943760">
            <w:pPr>
              <w:rPr>
                <w:rFonts w:ascii="Times New Roman" w:hAnsi="Times New Roman" w:cs="Times New Roman"/>
                <w:sz w:val="22"/>
                <w:szCs w:val="22"/>
              </w:rPr>
            </w:pPr>
            <w:r w:rsidRPr="00722ED4">
              <w:rPr>
                <w:rFonts w:ascii="Times New Roman" w:hAnsi="Times New Roman" w:cs="Times New Roman"/>
                <w:b/>
                <w:sz w:val="22"/>
                <w:szCs w:val="22"/>
              </w:rPr>
              <w:t xml:space="preserve">LGBTQ+ = </w:t>
            </w:r>
            <w:r w:rsidRPr="00722ED4">
              <w:rPr>
                <w:rFonts w:ascii="Times New Roman" w:hAnsi="Times New Roman" w:cs="Times New Roman"/>
                <w:sz w:val="22"/>
                <w:szCs w:val="22"/>
              </w:rPr>
              <w:t xml:space="preserve">lesbian, gay, bisexual, transgender, intersex, queer or related identities </w:t>
            </w:r>
            <w:r w:rsidR="00F44F70" w:rsidRPr="00722ED4">
              <w:rPr>
                <w:rFonts w:ascii="Times New Roman" w:hAnsi="Times New Roman" w:cs="Times New Roman"/>
                <w:sz w:val="22"/>
                <w:szCs w:val="22"/>
              </w:rPr>
              <w:t xml:space="preserve">     </w:t>
            </w:r>
            <w:r w:rsidR="00F44F70" w:rsidRPr="00722ED4">
              <w:rPr>
                <w:rFonts w:ascii="Times New Roman" w:hAnsi="Times New Roman" w:cs="Times New Roman"/>
                <w:b/>
                <w:sz w:val="22"/>
                <w:szCs w:val="22"/>
              </w:rPr>
              <w:t xml:space="preserve">GNC= </w:t>
            </w:r>
            <w:r w:rsidR="00F44F70" w:rsidRPr="00722ED4">
              <w:rPr>
                <w:rFonts w:ascii="Times New Roman" w:hAnsi="Times New Roman" w:cs="Times New Roman"/>
                <w:sz w:val="22"/>
                <w:szCs w:val="22"/>
              </w:rPr>
              <w:t>gender non-conforming</w:t>
            </w:r>
          </w:p>
          <w:p w14:paraId="7634314C" w14:textId="3573C522" w:rsidR="00943760" w:rsidRPr="00722ED4" w:rsidRDefault="00943760">
            <w:pPr>
              <w:rPr>
                <w:rFonts w:ascii="Times New Roman" w:hAnsi="Times New Roman" w:cs="Times New Roman"/>
                <w:sz w:val="22"/>
                <w:szCs w:val="22"/>
                <w:vertAlign w:val="subscript"/>
              </w:rPr>
            </w:pPr>
            <w:r w:rsidRPr="00722ED4">
              <w:rPr>
                <w:rFonts w:ascii="Times New Roman" w:hAnsi="Times New Roman" w:cs="Times New Roman"/>
                <w:b/>
                <w:sz w:val="22"/>
                <w:szCs w:val="22"/>
              </w:rPr>
              <w:t>PT</w:t>
            </w:r>
            <w:r w:rsidRPr="00722ED4">
              <w:rPr>
                <w:rFonts w:ascii="Times New Roman" w:hAnsi="Times New Roman" w:cs="Times New Roman"/>
                <w:sz w:val="22"/>
                <w:szCs w:val="22"/>
              </w:rPr>
              <w:t>= physical therapy/physiotherapy</w:t>
            </w:r>
            <w:r w:rsidR="006C21D3" w:rsidRPr="00722ED4">
              <w:rPr>
                <w:rFonts w:ascii="Times New Roman" w:hAnsi="Times New Roman" w:cs="Times New Roman"/>
                <w:sz w:val="22"/>
                <w:szCs w:val="22"/>
              </w:rPr>
              <w:t xml:space="preserve">                                                                                 </w:t>
            </w:r>
            <w:r w:rsidR="006C21D3" w:rsidRPr="00722ED4">
              <w:rPr>
                <w:rFonts w:ascii="Times New Roman" w:hAnsi="Times New Roman" w:cs="Times New Roman"/>
                <w:b/>
                <w:sz w:val="22"/>
                <w:szCs w:val="22"/>
              </w:rPr>
              <w:t xml:space="preserve">SO = </w:t>
            </w:r>
            <w:r w:rsidR="006C21D3" w:rsidRPr="00722ED4">
              <w:rPr>
                <w:rFonts w:ascii="Times New Roman" w:hAnsi="Times New Roman" w:cs="Times New Roman"/>
                <w:sz w:val="22"/>
                <w:szCs w:val="22"/>
              </w:rPr>
              <w:t xml:space="preserve">sexual orientation </w:t>
            </w:r>
          </w:p>
          <w:p w14:paraId="15DC0A80" w14:textId="06245935" w:rsidR="00752C58" w:rsidRPr="00722ED4" w:rsidRDefault="00752C58">
            <w:pPr>
              <w:rPr>
                <w:rFonts w:ascii="Times New Roman" w:hAnsi="Times New Roman" w:cs="Times New Roman"/>
                <w:sz w:val="22"/>
                <w:szCs w:val="22"/>
              </w:rPr>
            </w:pPr>
            <w:r w:rsidRPr="00722ED4">
              <w:rPr>
                <w:rFonts w:ascii="Times New Roman" w:hAnsi="Times New Roman" w:cs="Times New Roman"/>
                <w:b/>
                <w:sz w:val="22"/>
                <w:szCs w:val="22"/>
              </w:rPr>
              <w:t xml:space="preserve">EHR= </w:t>
            </w:r>
            <w:r w:rsidRPr="00722ED4">
              <w:rPr>
                <w:rFonts w:ascii="Times New Roman" w:hAnsi="Times New Roman" w:cs="Times New Roman"/>
                <w:sz w:val="22"/>
                <w:szCs w:val="22"/>
              </w:rPr>
              <w:t>electronic health record</w:t>
            </w:r>
            <w:r w:rsidR="00FB5C79" w:rsidRPr="00722ED4">
              <w:rPr>
                <w:rFonts w:ascii="Times New Roman" w:hAnsi="Times New Roman" w:cs="Times New Roman"/>
                <w:sz w:val="22"/>
                <w:szCs w:val="22"/>
              </w:rPr>
              <w:t xml:space="preserve">                                                                                          </w:t>
            </w:r>
            <w:r w:rsidR="00FB5C79" w:rsidRPr="00722ED4">
              <w:rPr>
                <w:rFonts w:ascii="Times New Roman" w:hAnsi="Times New Roman" w:cs="Times New Roman"/>
                <w:b/>
                <w:sz w:val="22"/>
                <w:szCs w:val="22"/>
              </w:rPr>
              <w:t>SGM</w:t>
            </w:r>
            <w:r w:rsidR="00FB5C79" w:rsidRPr="00722ED4">
              <w:rPr>
                <w:rFonts w:ascii="Times New Roman" w:hAnsi="Times New Roman" w:cs="Times New Roman"/>
                <w:sz w:val="22"/>
                <w:szCs w:val="22"/>
              </w:rPr>
              <w:t xml:space="preserve">= sexual and gender minority </w:t>
            </w:r>
            <w:r w:rsidRPr="00722ED4">
              <w:rPr>
                <w:rFonts w:ascii="Times New Roman" w:hAnsi="Times New Roman" w:cs="Times New Roman"/>
                <w:sz w:val="22"/>
                <w:szCs w:val="22"/>
              </w:rPr>
              <w:t xml:space="preserve"> </w:t>
            </w:r>
          </w:p>
          <w:p w14:paraId="0130CDE8" w14:textId="13F67D25" w:rsidR="001E0D51" w:rsidRPr="00722ED4" w:rsidRDefault="001E0D51">
            <w:pPr>
              <w:rPr>
                <w:rFonts w:ascii="Times New Roman" w:hAnsi="Times New Roman" w:cs="Times New Roman"/>
                <w:sz w:val="22"/>
                <w:szCs w:val="22"/>
              </w:rPr>
            </w:pPr>
            <w:r w:rsidRPr="00722ED4">
              <w:rPr>
                <w:rFonts w:ascii="Times New Roman" w:hAnsi="Times New Roman" w:cs="Times New Roman"/>
                <w:b/>
                <w:sz w:val="22"/>
                <w:szCs w:val="22"/>
              </w:rPr>
              <w:t>BRFSS</w:t>
            </w:r>
            <w:r w:rsidRPr="00722ED4">
              <w:rPr>
                <w:rFonts w:ascii="Times New Roman" w:hAnsi="Times New Roman" w:cs="Times New Roman"/>
                <w:sz w:val="22"/>
                <w:szCs w:val="22"/>
              </w:rPr>
              <w:t>= Behavioral Risk Factor Surveillance System</w:t>
            </w:r>
            <w:r w:rsidR="00DD4F1B" w:rsidRPr="00722ED4">
              <w:rPr>
                <w:rFonts w:ascii="Times New Roman" w:hAnsi="Times New Roman" w:cs="Times New Roman"/>
                <w:sz w:val="22"/>
                <w:szCs w:val="22"/>
              </w:rPr>
              <w:t xml:space="preserve">                                                     </w:t>
            </w:r>
            <w:r w:rsidR="00DD4F1B" w:rsidRPr="00722ED4">
              <w:rPr>
                <w:rFonts w:ascii="Times New Roman" w:hAnsi="Times New Roman" w:cs="Times New Roman"/>
                <w:b/>
                <w:sz w:val="22"/>
                <w:szCs w:val="22"/>
              </w:rPr>
              <w:t>HRQOL</w:t>
            </w:r>
            <w:r w:rsidR="00DD4F1B" w:rsidRPr="00722ED4">
              <w:rPr>
                <w:rFonts w:ascii="Times New Roman" w:hAnsi="Times New Roman" w:cs="Times New Roman"/>
                <w:sz w:val="22"/>
                <w:szCs w:val="22"/>
              </w:rPr>
              <w:t xml:space="preserve">= health related quality of life </w:t>
            </w:r>
          </w:p>
          <w:p w14:paraId="0BF34441" w14:textId="2250EB46" w:rsidR="0085701E" w:rsidRPr="00596ED7" w:rsidRDefault="0085701E">
            <w:pPr>
              <w:rPr>
                <w:rFonts w:ascii="Times New Roman" w:hAnsi="Times New Roman" w:cs="Times New Roman"/>
                <w:sz w:val="22"/>
                <w:szCs w:val="22"/>
              </w:rPr>
            </w:pPr>
            <w:r w:rsidRPr="00722ED4">
              <w:rPr>
                <w:rFonts w:ascii="Times New Roman" w:hAnsi="Times New Roman" w:cs="Times New Roman"/>
                <w:b/>
                <w:sz w:val="22"/>
                <w:szCs w:val="22"/>
              </w:rPr>
              <w:t>LGB</w:t>
            </w:r>
            <w:r w:rsidRPr="00722ED4">
              <w:rPr>
                <w:rFonts w:ascii="Times New Roman" w:hAnsi="Times New Roman" w:cs="Times New Roman"/>
                <w:sz w:val="22"/>
                <w:szCs w:val="22"/>
              </w:rPr>
              <w:t>= lesbian, gay and bisexual</w:t>
            </w:r>
            <w:r w:rsidR="00596ED7">
              <w:rPr>
                <w:rFonts w:ascii="Times New Roman" w:hAnsi="Times New Roman" w:cs="Times New Roman"/>
                <w:sz w:val="22"/>
                <w:szCs w:val="22"/>
              </w:rPr>
              <w:t xml:space="preserve">.                                                                                      </w:t>
            </w:r>
            <w:r w:rsidR="00596ED7">
              <w:rPr>
                <w:rFonts w:ascii="Times New Roman" w:hAnsi="Times New Roman" w:cs="Times New Roman"/>
                <w:b/>
                <w:sz w:val="22"/>
                <w:szCs w:val="22"/>
              </w:rPr>
              <w:t>TGNC</w:t>
            </w:r>
            <w:r w:rsidR="00596ED7">
              <w:rPr>
                <w:rFonts w:ascii="Times New Roman" w:hAnsi="Times New Roman" w:cs="Times New Roman"/>
                <w:sz w:val="22"/>
                <w:szCs w:val="22"/>
              </w:rPr>
              <w:t xml:space="preserve">= transgender and gender non-conforming people </w:t>
            </w:r>
          </w:p>
          <w:p w14:paraId="7AFF8564" w14:textId="16166676" w:rsidR="00C51CF1" w:rsidRPr="00722ED4" w:rsidRDefault="00C51CF1">
            <w:pPr>
              <w:rPr>
                <w:rFonts w:ascii="Times New Roman" w:hAnsi="Times New Roman" w:cs="Times New Roman"/>
                <w:sz w:val="22"/>
                <w:szCs w:val="22"/>
              </w:rPr>
            </w:pPr>
            <w:r w:rsidRPr="00722ED4">
              <w:rPr>
                <w:rFonts w:ascii="Times New Roman" w:hAnsi="Times New Roman" w:cs="Times New Roman"/>
                <w:b/>
                <w:sz w:val="22"/>
                <w:szCs w:val="22"/>
              </w:rPr>
              <w:t>QOL</w:t>
            </w:r>
            <w:r w:rsidRPr="00722ED4">
              <w:rPr>
                <w:rFonts w:ascii="Times New Roman" w:hAnsi="Times New Roman" w:cs="Times New Roman"/>
                <w:sz w:val="22"/>
                <w:szCs w:val="22"/>
              </w:rPr>
              <w:t>= quality of life</w:t>
            </w:r>
          </w:p>
        </w:tc>
      </w:tr>
      <w:tr w:rsidR="0062349C" w:rsidRPr="00722ED4" w14:paraId="7197E2FF" w14:textId="77777777" w:rsidTr="00190477">
        <w:tc>
          <w:tcPr>
            <w:tcW w:w="1536" w:type="dxa"/>
            <w:shd w:val="clear" w:color="auto" w:fill="B2E3AF"/>
          </w:tcPr>
          <w:p w14:paraId="3DC1DAF2" w14:textId="77777777" w:rsidR="00DA0DEF" w:rsidRPr="00722ED4" w:rsidRDefault="00DA0DEF">
            <w:pPr>
              <w:rPr>
                <w:rFonts w:ascii="Times New Roman" w:hAnsi="Times New Roman" w:cs="Times New Roman"/>
                <w:b/>
                <w:sz w:val="22"/>
                <w:szCs w:val="22"/>
              </w:rPr>
            </w:pPr>
            <w:r w:rsidRPr="00722ED4">
              <w:rPr>
                <w:rFonts w:ascii="Times New Roman" w:hAnsi="Times New Roman" w:cs="Times New Roman"/>
                <w:b/>
                <w:sz w:val="22"/>
                <w:szCs w:val="22"/>
              </w:rPr>
              <w:t>Author/Year</w:t>
            </w:r>
          </w:p>
        </w:tc>
        <w:tc>
          <w:tcPr>
            <w:tcW w:w="1794" w:type="dxa"/>
            <w:shd w:val="clear" w:color="auto" w:fill="B2E3AF"/>
          </w:tcPr>
          <w:p w14:paraId="50F95AEB" w14:textId="77777777" w:rsidR="00DA0DEF" w:rsidRPr="00722ED4" w:rsidRDefault="00DA0DEF">
            <w:pPr>
              <w:rPr>
                <w:rFonts w:ascii="Times New Roman" w:hAnsi="Times New Roman" w:cs="Times New Roman"/>
                <w:b/>
                <w:sz w:val="22"/>
                <w:szCs w:val="22"/>
              </w:rPr>
            </w:pPr>
            <w:r w:rsidRPr="00722ED4">
              <w:rPr>
                <w:rFonts w:ascii="Times New Roman" w:hAnsi="Times New Roman" w:cs="Times New Roman"/>
                <w:b/>
                <w:sz w:val="22"/>
                <w:szCs w:val="22"/>
              </w:rPr>
              <w:t>Purpose</w:t>
            </w:r>
          </w:p>
        </w:tc>
        <w:tc>
          <w:tcPr>
            <w:tcW w:w="1710" w:type="dxa"/>
            <w:shd w:val="clear" w:color="auto" w:fill="B2E3AF"/>
          </w:tcPr>
          <w:p w14:paraId="0921BD85" w14:textId="2C90C47D" w:rsidR="00DA0DEF" w:rsidRPr="00722ED4" w:rsidRDefault="00DA0DEF">
            <w:pPr>
              <w:rPr>
                <w:rFonts w:ascii="Times New Roman" w:hAnsi="Times New Roman" w:cs="Times New Roman"/>
                <w:b/>
                <w:sz w:val="22"/>
                <w:szCs w:val="22"/>
              </w:rPr>
            </w:pPr>
            <w:r w:rsidRPr="00722ED4">
              <w:rPr>
                <w:rFonts w:ascii="Times New Roman" w:hAnsi="Times New Roman" w:cs="Times New Roman"/>
                <w:b/>
                <w:sz w:val="22"/>
                <w:szCs w:val="22"/>
              </w:rPr>
              <w:t>Design</w:t>
            </w:r>
          </w:p>
        </w:tc>
        <w:tc>
          <w:tcPr>
            <w:tcW w:w="2070" w:type="dxa"/>
            <w:shd w:val="clear" w:color="auto" w:fill="B2E3AF"/>
          </w:tcPr>
          <w:p w14:paraId="6E704A1E" w14:textId="2DDC1AB9" w:rsidR="00DA0DEF" w:rsidRPr="00722ED4" w:rsidRDefault="00DA0DEF">
            <w:pPr>
              <w:rPr>
                <w:rFonts w:ascii="Times New Roman" w:hAnsi="Times New Roman" w:cs="Times New Roman"/>
                <w:b/>
                <w:sz w:val="22"/>
                <w:szCs w:val="22"/>
              </w:rPr>
            </w:pPr>
            <w:r w:rsidRPr="00722ED4">
              <w:rPr>
                <w:rFonts w:ascii="Times New Roman" w:hAnsi="Times New Roman" w:cs="Times New Roman"/>
                <w:b/>
                <w:sz w:val="22"/>
                <w:szCs w:val="22"/>
              </w:rPr>
              <w:t>Subjects</w:t>
            </w:r>
          </w:p>
        </w:tc>
        <w:tc>
          <w:tcPr>
            <w:tcW w:w="2070" w:type="dxa"/>
            <w:shd w:val="clear" w:color="auto" w:fill="B2E3AF"/>
          </w:tcPr>
          <w:p w14:paraId="64D84094" w14:textId="491EA78F" w:rsidR="00DA0DEF" w:rsidRPr="00722ED4" w:rsidRDefault="00DA0DEF">
            <w:pPr>
              <w:rPr>
                <w:rFonts w:ascii="Times New Roman" w:hAnsi="Times New Roman" w:cs="Times New Roman"/>
                <w:b/>
                <w:sz w:val="22"/>
                <w:szCs w:val="22"/>
              </w:rPr>
            </w:pPr>
            <w:r w:rsidRPr="00722ED4">
              <w:rPr>
                <w:rFonts w:ascii="Times New Roman" w:hAnsi="Times New Roman" w:cs="Times New Roman"/>
                <w:b/>
                <w:sz w:val="22"/>
                <w:szCs w:val="22"/>
              </w:rPr>
              <w:t>Measurements</w:t>
            </w:r>
          </w:p>
        </w:tc>
        <w:tc>
          <w:tcPr>
            <w:tcW w:w="2970" w:type="dxa"/>
            <w:shd w:val="clear" w:color="auto" w:fill="B2E3AF"/>
          </w:tcPr>
          <w:p w14:paraId="57326C52" w14:textId="51DFFD63" w:rsidR="00DA0DEF" w:rsidRPr="00722ED4" w:rsidRDefault="00DA0DEF">
            <w:pPr>
              <w:rPr>
                <w:rFonts w:ascii="Times New Roman" w:hAnsi="Times New Roman" w:cs="Times New Roman"/>
                <w:b/>
                <w:sz w:val="22"/>
                <w:szCs w:val="22"/>
              </w:rPr>
            </w:pPr>
            <w:r w:rsidRPr="00722ED4">
              <w:rPr>
                <w:rFonts w:ascii="Times New Roman" w:hAnsi="Times New Roman" w:cs="Times New Roman"/>
                <w:b/>
                <w:sz w:val="22"/>
                <w:szCs w:val="22"/>
              </w:rPr>
              <w:t xml:space="preserve">Results </w:t>
            </w:r>
          </w:p>
        </w:tc>
        <w:tc>
          <w:tcPr>
            <w:tcW w:w="2880" w:type="dxa"/>
            <w:shd w:val="clear" w:color="auto" w:fill="B2E3AF"/>
          </w:tcPr>
          <w:p w14:paraId="45E8BFD6" w14:textId="77777777" w:rsidR="0062349C" w:rsidRPr="00722ED4" w:rsidRDefault="00DA0DEF">
            <w:pPr>
              <w:rPr>
                <w:rFonts w:ascii="Times New Roman" w:hAnsi="Times New Roman" w:cs="Times New Roman"/>
                <w:b/>
                <w:sz w:val="22"/>
                <w:szCs w:val="22"/>
              </w:rPr>
            </w:pPr>
            <w:r w:rsidRPr="00722ED4">
              <w:rPr>
                <w:rFonts w:ascii="Times New Roman" w:hAnsi="Times New Roman" w:cs="Times New Roman"/>
                <w:b/>
                <w:sz w:val="22"/>
                <w:szCs w:val="22"/>
              </w:rPr>
              <w:t>Strengths/</w:t>
            </w:r>
          </w:p>
          <w:p w14:paraId="4472579C" w14:textId="305EF4F9" w:rsidR="00DA0DEF" w:rsidRPr="00722ED4" w:rsidRDefault="00DA0DEF">
            <w:pPr>
              <w:rPr>
                <w:rFonts w:ascii="Times New Roman" w:hAnsi="Times New Roman" w:cs="Times New Roman"/>
                <w:b/>
                <w:sz w:val="22"/>
                <w:szCs w:val="22"/>
              </w:rPr>
            </w:pPr>
            <w:r w:rsidRPr="00722ED4">
              <w:rPr>
                <w:rFonts w:ascii="Times New Roman" w:hAnsi="Times New Roman" w:cs="Times New Roman"/>
                <w:b/>
                <w:sz w:val="22"/>
                <w:szCs w:val="22"/>
              </w:rPr>
              <w:t>Limitations</w:t>
            </w:r>
          </w:p>
        </w:tc>
      </w:tr>
      <w:tr w:rsidR="00EE11C2" w:rsidRPr="00722ED4" w14:paraId="721AEAA2" w14:textId="77777777" w:rsidTr="00190477">
        <w:tc>
          <w:tcPr>
            <w:tcW w:w="1536" w:type="dxa"/>
            <w:tcBorders>
              <w:bottom w:val="single" w:sz="4" w:space="0" w:color="auto"/>
            </w:tcBorders>
          </w:tcPr>
          <w:p w14:paraId="6AEC3CFB" w14:textId="4B4111E5" w:rsidR="00EE11C2" w:rsidRPr="00722ED4" w:rsidRDefault="00EE11C2">
            <w:pPr>
              <w:rPr>
                <w:rFonts w:ascii="Times New Roman" w:hAnsi="Times New Roman" w:cs="Times New Roman"/>
                <w:sz w:val="22"/>
                <w:szCs w:val="22"/>
              </w:rPr>
            </w:pPr>
            <w:r w:rsidRPr="00722ED4">
              <w:rPr>
                <w:rFonts w:ascii="Times New Roman" w:hAnsi="Times New Roman" w:cs="Times New Roman"/>
                <w:sz w:val="22"/>
                <w:szCs w:val="22"/>
              </w:rPr>
              <w:t xml:space="preserve">Ross and </w:t>
            </w:r>
            <w:proofErr w:type="spellStart"/>
            <w:r w:rsidRPr="00722ED4">
              <w:rPr>
                <w:rFonts w:ascii="Times New Roman" w:hAnsi="Times New Roman" w:cs="Times New Roman"/>
                <w:sz w:val="22"/>
                <w:szCs w:val="22"/>
              </w:rPr>
              <w:t>Setchell</w:t>
            </w:r>
            <w:proofErr w:type="spellEnd"/>
            <w:r w:rsidRPr="00722ED4">
              <w:rPr>
                <w:rFonts w:ascii="Times New Roman" w:hAnsi="Times New Roman" w:cs="Times New Roman"/>
                <w:sz w:val="22"/>
                <w:szCs w:val="22"/>
              </w:rPr>
              <w:t>, 2019</w:t>
            </w:r>
            <w:r w:rsidRPr="00722ED4">
              <w:rPr>
                <w:rFonts w:ascii="Times New Roman" w:hAnsi="Times New Roman" w:cs="Times New Roman"/>
                <w:sz w:val="22"/>
                <w:szCs w:val="22"/>
              </w:rPr>
              <w:fldChar w:fldCharType="begin"/>
            </w:r>
            <w:r w:rsidRPr="00722ED4">
              <w:rPr>
                <w:rFonts w:ascii="Times New Roman" w:hAnsi="Times New Roman" w:cs="Times New Roman"/>
                <w:sz w:val="22"/>
                <w:szCs w:val="22"/>
              </w:rPr>
              <w:instrText>ADDIN F1000_CSL_CITATION&lt;~#@#~&gt;[{"DOI":"10.1016/j.jphys.2019.02.002","First":false,"Last":false,"PMID":"30885669","abstract":"&lt;strong&gt;QUESTIONS:&lt;/strong&gt; What are the experiences of people who identify as lesbian, gay, bisexual, transgender, intersex, queer or related identities (LGBTIQ+) and attend physiotherapy? How could those experiences of physiotherapy be improved?&lt;br&gt;&lt;br&gt;&lt;strong&gt;DESIGN:&lt;/strong&gt; Primarily qualitative design using a purpose-built online survey.&lt;br&gt;&lt;br&gt;&lt;strong&gt;PARTICIPANTS:&lt;/strong&gt; People aged 18 years or older, who self-identified as LGBTIQ+, and had attended physiotherapy in Australia.&lt;br&gt;&lt;br&gt;&lt;strong&gt;METHODS:&lt;/strong&gt; Open responses were analysed with thematic analysis and quantitative responses with descriptive statistics.&lt;br&gt;&lt;br&gt;&lt;strong&gt;RESULTS:&lt;/strong&gt; One hundred and fourteen participants responded to the survey, with 108 meeting all eligibility criteria. Four main themes were identified in the analysis, with almost all participants reporting experiences during physiotherapy interactions relating to at least one of the following themes: 'assumptions' about participants' sexuality or gender identity; 'proximity/exposure of bodies', including discomfort about various aspects of physical proximity and/or touch and undressing and/or observing the body; 'discrimination', including reports of overt and implicit discrimination as well as a fear of discrimination; and 'lack of knowledge about transgender-specific health issues'. Positive experiences were also evident across the first, third and fourth themes. Participants suggested or supported a number of ways to improve LGBTIQ+ experiences with physiotherapy, including: LGBTIQ+ diversity training for physiotherapists, education specific to the LGBTIQ+ population (particularly transgender health), and open options for gender provided on forms.&lt;br&gt;&lt;br&gt;&lt;strong&gt;CONCLUSION:&lt;/strong&gt; People who identify as LGBTIQ+ can experience challenges when attending physiotherapy, including: erroneous assumptions by physiotherapists, discomfort, explicit and implicit discrimination, and a lack of knowledge specific to their health needs. Positive findings and participant-suggested changes offer ways to improve physiotherapy for LGBTIQ+ people across educational and clinical settings.&lt;br&gt;&lt;br&gt;Copyright © 2019 Australian Physiotherapy Association. Published by Elsevier B.V. All rights reserved.","author":[{"family":"Ross","given":"Megan H"},{"family":"Setchell","given":"Jenny"}],"authorYearDisplayFormat":false,"citation-label":"8992386","container-title":"Journal of physiotherapy","container-title-short":"J. Physiother.","id":"8992386","invisible":false,"issue":"2","issued":{"date-parts":[["2019","3","15"]]},"journalAbbreviation":"J. Physiother.","page":"99-105","suppress-author":false,"title":"People who identify as LGBTIQ+ can experience assumptions, discomfort, some discrimination, and a lack of knowledge while attending physiotherapy: a survey.","type":"article-journal","volume":"65"}]</w:instrText>
            </w:r>
            <w:r w:rsidRPr="00722ED4">
              <w:rPr>
                <w:rFonts w:ascii="Times New Roman" w:hAnsi="Times New Roman" w:cs="Times New Roman"/>
                <w:sz w:val="22"/>
                <w:szCs w:val="22"/>
              </w:rPr>
              <w:fldChar w:fldCharType="separate"/>
            </w:r>
            <w:r w:rsidR="00E40DC7" w:rsidRPr="00E40DC7">
              <w:rPr>
                <w:rFonts w:ascii="Times New Roman" w:hAnsi="Times New Roman" w:cs="Times New Roman"/>
                <w:noProof/>
                <w:sz w:val="22"/>
                <w:szCs w:val="22"/>
                <w:vertAlign w:val="superscript"/>
              </w:rPr>
              <w:t>1</w:t>
            </w:r>
            <w:r w:rsidRPr="00722ED4">
              <w:rPr>
                <w:rFonts w:ascii="Times New Roman" w:hAnsi="Times New Roman" w:cs="Times New Roman"/>
                <w:sz w:val="22"/>
                <w:szCs w:val="22"/>
              </w:rPr>
              <w:fldChar w:fldCharType="end"/>
            </w:r>
          </w:p>
        </w:tc>
        <w:tc>
          <w:tcPr>
            <w:tcW w:w="1794" w:type="dxa"/>
            <w:tcBorders>
              <w:bottom w:val="single" w:sz="4" w:space="0" w:color="auto"/>
            </w:tcBorders>
          </w:tcPr>
          <w:p w14:paraId="03EC5C34" w14:textId="43B7463A" w:rsidR="00EE11C2" w:rsidRPr="00722ED4" w:rsidRDefault="00EE11C2">
            <w:pPr>
              <w:rPr>
                <w:rFonts w:ascii="Times New Roman" w:hAnsi="Times New Roman" w:cs="Times New Roman"/>
                <w:sz w:val="22"/>
                <w:szCs w:val="22"/>
              </w:rPr>
            </w:pPr>
            <w:r w:rsidRPr="00722ED4">
              <w:rPr>
                <w:rFonts w:ascii="Times New Roman" w:hAnsi="Times New Roman" w:cs="Times New Roman"/>
                <w:sz w:val="22"/>
                <w:szCs w:val="22"/>
              </w:rPr>
              <w:t xml:space="preserve">To determine and understand the experiences of people who identify as LGBTQ+ in physiotherapy and how these experiences can be improved. </w:t>
            </w:r>
          </w:p>
        </w:tc>
        <w:tc>
          <w:tcPr>
            <w:tcW w:w="1710" w:type="dxa"/>
            <w:tcBorders>
              <w:bottom w:val="single" w:sz="4" w:space="0" w:color="auto"/>
            </w:tcBorders>
          </w:tcPr>
          <w:p w14:paraId="1D99E37A" w14:textId="26048CAC" w:rsidR="00EE11C2" w:rsidRPr="00722ED4" w:rsidRDefault="00EE11C2">
            <w:pPr>
              <w:rPr>
                <w:rFonts w:ascii="Times New Roman" w:hAnsi="Times New Roman" w:cs="Times New Roman"/>
                <w:sz w:val="22"/>
                <w:szCs w:val="22"/>
              </w:rPr>
            </w:pPr>
            <w:r w:rsidRPr="00722ED4">
              <w:rPr>
                <w:rFonts w:ascii="Times New Roman" w:hAnsi="Times New Roman" w:cs="Times New Roman"/>
                <w:sz w:val="22"/>
                <w:szCs w:val="22"/>
              </w:rPr>
              <w:t>Qualitative design around a purpose-built anonymous online survey that gathered demographic data and data regarding experiences of PT relating to their identity as LGBTQ+</w:t>
            </w:r>
          </w:p>
        </w:tc>
        <w:tc>
          <w:tcPr>
            <w:tcW w:w="2070" w:type="dxa"/>
            <w:tcBorders>
              <w:bottom w:val="single" w:sz="4" w:space="0" w:color="auto"/>
            </w:tcBorders>
          </w:tcPr>
          <w:p w14:paraId="229163A0" w14:textId="47543C54" w:rsidR="00EE11C2" w:rsidRPr="00722ED4" w:rsidRDefault="00EE11C2" w:rsidP="00943760">
            <w:pPr>
              <w:rPr>
                <w:rFonts w:ascii="Times New Roman" w:hAnsi="Times New Roman" w:cs="Times New Roman"/>
                <w:i/>
                <w:sz w:val="22"/>
                <w:szCs w:val="22"/>
              </w:rPr>
            </w:pPr>
            <w:r w:rsidRPr="00722ED4">
              <w:rPr>
                <w:rFonts w:ascii="Times New Roman" w:hAnsi="Times New Roman" w:cs="Times New Roman"/>
                <w:i/>
                <w:sz w:val="22"/>
                <w:szCs w:val="22"/>
              </w:rPr>
              <w:t>Inclusion Criteria:</w:t>
            </w:r>
          </w:p>
          <w:p w14:paraId="67606F4D" w14:textId="104783A1" w:rsidR="00EE11C2" w:rsidRPr="00722ED4" w:rsidRDefault="00EE11C2" w:rsidP="00943760">
            <w:pPr>
              <w:rPr>
                <w:rFonts w:ascii="Times New Roman" w:hAnsi="Times New Roman" w:cs="Times New Roman"/>
                <w:sz w:val="22"/>
                <w:szCs w:val="22"/>
              </w:rPr>
            </w:pPr>
            <w:r w:rsidRPr="00722ED4">
              <w:rPr>
                <w:rFonts w:ascii="Times New Roman" w:hAnsi="Times New Roman" w:cs="Times New Roman"/>
                <w:sz w:val="22"/>
                <w:szCs w:val="22"/>
              </w:rPr>
              <w:t>-18 or older</w:t>
            </w:r>
          </w:p>
          <w:p w14:paraId="298462AA" w14:textId="5DF351F4" w:rsidR="00EE11C2" w:rsidRPr="00722ED4" w:rsidRDefault="00EE11C2" w:rsidP="00943760">
            <w:pPr>
              <w:rPr>
                <w:rFonts w:ascii="Times New Roman" w:hAnsi="Times New Roman" w:cs="Times New Roman"/>
                <w:sz w:val="22"/>
                <w:szCs w:val="22"/>
              </w:rPr>
            </w:pPr>
            <w:r w:rsidRPr="00722ED4">
              <w:rPr>
                <w:rFonts w:ascii="Times New Roman" w:hAnsi="Times New Roman" w:cs="Times New Roman"/>
                <w:sz w:val="22"/>
                <w:szCs w:val="22"/>
              </w:rPr>
              <w:t>-self-identify as LGBTQ+</w:t>
            </w:r>
          </w:p>
          <w:p w14:paraId="5A9BE0C5" w14:textId="35125055" w:rsidR="00EE11C2" w:rsidRPr="00722ED4" w:rsidRDefault="00EE11C2" w:rsidP="00943760">
            <w:pPr>
              <w:rPr>
                <w:rFonts w:ascii="Times New Roman" w:hAnsi="Times New Roman" w:cs="Times New Roman"/>
                <w:sz w:val="22"/>
                <w:szCs w:val="22"/>
              </w:rPr>
            </w:pPr>
            <w:r w:rsidRPr="00722ED4">
              <w:rPr>
                <w:rFonts w:ascii="Times New Roman" w:hAnsi="Times New Roman" w:cs="Times New Roman"/>
                <w:sz w:val="22"/>
                <w:szCs w:val="22"/>
              </w:rPr>
              <w:t>-attended PT in Australia</w:t>
            </w:r>
          </w:p>
          <w:p w14:paraId="1AA09D6E" w14:textId="1FFF0CAC" w:rsidR="00EE11C2" w:rsidRPr="00722ED4" w:rsidRDefault="00EE11C2" w:rsidP="00943760">
            <w:pPr>
              <w:rPr>
                <w:rFonts w:ascii="Times New Roman" w:hAnsi="Times New Roman" w:cs="Times New Roman"/>
                <w:sz w:val="22"/>
                <w:szCs w:val="22"/>
              </w:rPr>
            </w:pPr>
            <w:r w:rsidRPr="00722ED4">
              <w:rPr>
                <w:rFonts w:ascii="Times New Roman" w:hAnsi="Times New Roman" w:cs="Times New Roman"/>
                <w:sz w:val="22"/>
                <w:szCs w:val="22"/>
              </w:rPr>
              <w:t>-English speaking</w:t>
            </w:r>
          </w:p>
          <w:p w14:paraId="1695D404" w14:textId="0CF35368" w:rsidR="00EE11C2" w:rsidRPr="00722ED4" w:rsidRDefault="00EE11C2" w:rsidP="00943760">
            <w:pPr>
              <w:rPr>
                <w:rFonts w:ascii="Times New Roman" w:hAnsi="Times New Roman" w:cs="Times New Roman"/>
                <w:sz w:val="22"/>
                <w:szCs w:val="22"/>
              </w:rPr>
            </w:pPr>
          </w:p>
          <w:p w14:paraId="6DD367DD" w14:textId="309DDD16" w:rsidR="00EE11C2" w:rsidRPr="00722ED4" w:rsidRDefault="00EE11C2" w:rsidP="00943760">
            <w:pPr>
              <w:rPr>
                <w:rFonts w:ascii="Times New Roman" w:hAnsi="Times New Roman" w:cs="Times New Roman"/>
                <w:sz w:val="22"/>
                <w:szCs w:val="22"/>
              </w:rPr>
            </w:pPr>
            <w:r w:rsidRPr="00722ED4">
              <w:rPr>
                <w:rFonts w:ascii="Times New Roman" w:hAnsi="Times New Roman" w:cs="Times New Roman"/>
                <w:sz w:val="22"/>
                <w:szCs w:val="22"/>
              </w:rPr>
              <w:t>114 participants w/108 meeting eligibility criteria, ages 19 to 75 years old</w:t>
            </w:r>
          </w:p>
          <w:p w14:paraId="33B875B8" w14:textId="4CDA223D" w:rsidR="00EE11C2" w:rsidRPr="00722ED4" w:rsidRDefault="00EE11C2" w:rsidP="00943760">
            <w:pPr>
              <w:rPr>
                <w:rFonts w:ascii="Times New Roman" w:hAnsi="Times New Roman" w:cs="Times New Roman"/>
                <w:sz w:val="22"/>
                <w:szCs w:val="22"/>
              </w:rPr>
            </w:pPr>
          </w:p>
        </w:tc>
        <w:tc>
          <w:tcPr>
            <w:tcW w:w="5040" w:type="dxa"/>
            <w:gridSpan w:val="2"/>
            <w:tcBorders>
              <w:bottom w:val="single" w:sz="4" w:space="0" w:color="auto"/>
            </w:tcBorders>
          </w:tcPr>
          <w:p w14:paraId="7BF00DF2" w14:textId="77777777" w:rsidR="00EE11C2" w:rsidRPr="00722ED4" w:rsidRDefault="00EE11C2">
            <w:pPr>
              <w:rPr>
                <w:rFonts w:ascii="Times New Roman" w:hAnsi="Times New Roman" w:cs="Times New Roman"/>
                <w:sz w:val="22"/>
                <w:szCs w:val="22"/>
              </w:rPr>
            </w:pPr>
            <w:r w:rsidRPr="00722ED4">
              <w:rPr>
                <w:rFonts w:ascii="Times New Roman" w:hAnsi="Times New Roman" w:cs="Times New Roman"/>
                <w:i/>
                <w:sz w:val="22"/>
                <w:szCs w:val="22"/>
              </w:rPr>
              <w:t>Qualitative Analysis:</w:t>
            </w:r>
            <w:r w:rsidRPr="00722ED4">
              <w:rPr>
                <w:rFonts w:ascii="Times New Roman" w:hAnsi="Times New Roman" w:cs="Times New Roman"/>
                <w:sz w:val="22"/>
                <w:szCs w:val="22"/>
              </w:rPr>
              <w:t xml:space="preserve"> Four major themes were identified in analysis of survey responses</w:t>
            </w:r>
          </w:p>
          <w:p w14:paraId="4353FA1F" w14:textId="77777777" w:rsidR="00EE11C2" w:rsidRPr="00722ED4" w:rsidRDefault="00EE11C2">
            <w:pPr>
              <w:rPr>
                <w:rFonts w:ascii="Times New Roman" w:hAnsi="Times New Roman" w:cs="Times New Roman"/>
                <w:sz w:val="22"/>
                <w:szCs w:val="22"/>
              </w:rPr>
            </w:pPr>
            <w:r w:rsidRPr="00722ED4">
              <w:rPr>
                <w:rFonts w:ascii="Times New Roman" w:hAnsi="Times New Roman" w:cs="Times New Roman"/>
                <w:sz w:val="22"/>
                <w:szCs w:val="22"/>
              </w:rPr>
              <w:t xml:space="preserve">1. </w:t>
            </w:r>
            <w:r w:rsidRPr="00722ED4">
              <w:rPr>
                <w:rFonts w:ascii="Times New Roman" w:hAnsi="Times New Roman" w:cs="Times New Roman"/>
                <w:i/>
                <w:sz w:val="22"/>
                <w:szCs w:val="22"/>
              </w:rPr>
              <w:t>assumptions</w:t>
            </w:r>
            <w:r w:rsidRPr="00722ED4">
              <w:rPr>
                <w:rFonts w:ascii="Times New Roman" w:hAnsi="Times New Roman" w:cs="Times New Roman"/>
                <w:sz w:val="22"/>
                <w:szCs w:val="22"/>
              </w:rPr>
              <w:t xml:space="preserve"> – of sexual orientation and gender identity (everyone is cis-gender and straight) 2. </w:t>
            </w:r>
            <w:r w:rsidRPr="00722ED4">
              <w:rPr>
                <w:rFonts w:ascii="Times New Roman" w:hAnsi="Times New Roman" w:cs="Times New Roman"/>
                <w:i/>
                <w:sz w:val="22"/>
                <w:szCs w:val="22"/>
              </w:rPr>
              <w:t>proximity and exposure of bodies</w:t>
            </w:r>
            <w:r w:rsidRPr="00722ED4">
              <w:rPr>
                <w:rFonts w:ascii="Times New Roman" w:hAnsi="Times New Roman" w:cs="Times New Roman"/>
                <w:sz w:val="22"/>
                <w:szCs w:val="22"/>
              </w:rPr>
              <w:t xml:space="preserve"> – manual therapy or therapist observation of bodies was uncomfortable</w:t>
            </w:r>
          </w:p>
          <w:p w14:paraId="07AF3ED2" w14:textId="77777777" w:rsidR="00EE11C2" w:rsidRPr="00722ED4" w:rsidRDefault="00EE11C2">
            <w:pPr>
              <w:rPr>
                <w:rFonts w:ascii="Times New Roman" w:hAnsi="Times New Roman" w:cs="Times New Roman"/>
                <w:sz w:val="22"/>
                <w:szCs w:val="22"/>
              </w:rPr>
            </w:pPr>
            <w:r w:rsidRPr="00722ED4">
              <w:rPr>
                <w:rFonts w:ascii="Times New Roman" w:hAnsi="Times New Roman" w:cs="Times New Roman"/>
                <w:sz w:val="22"/>
                <w:szCs w:val="22"/>
              </w:rPr>
              <w:t xml:space="preserve">3. </w:t>
            </w:r>
            <w:r w:rsidRPr="00722ED4">
              <w:rPr>
                <w:rFonts w:ascii="Times New Roman" w:hAnsi="Times New Roman" w:cs="Times New Roman"/>
                <w:i/>
                <w:sz w:val="22"/>
                <w:szCs w:val="22"/>
              </w:rPr>
              <w:t>discrimination</w:t>
            </w:r>
            <w:r w:rsidRPr="00722ED4">
              <w:rPr>
                <w:rFonts w:ascii="Times New Roman" w:hAnsi="Times New Roman" w:cs="Times New Roman"/>
                <w:sz w:val="22"/>
                <w:szCs w:val="22"/>
              </w:rPr>
              <w:t xml:space="preserve"> – actual reports of discrimination and fear of discrimination due to homophobic remarks and </w:t>
            </w:r>
            <w:proofErr w:type="spellStart"/>
            <w:r w:rsidRPr="00722ED4">
              <w:rPr>
                <w:rFonts w:ascii="Times New Roman" w:hAnsi="Times New Roman" w:cs="Times New Roman"/>
                <w:sz w:val="22"/>
                <w:szCs w:val="22"/>
              </w:rPr>
              <w:t>misgendering</w:t>
            </w:r>
            <w:proofErr w:type="spellEnd"/>
          </w:p>
          <w:p w14:paraId="36A47EF8" w14:textId="524E7BE3" w:rsidR="00EE11C2" w:rsidRPr="00722ED4" w:rsidRDefault="00EE11C2">
            <w:pPr>
              <w:rPr>
                <w:rFonts w:ascii="Times New Roman" w:hAnsi="Times New Roman" w:cs="Times New Roman"/>
                <w:sz w:val="22"/>
                <w:szCs w:val="22"/>
              </w:rPr>
            </w:pPr>
            <w:r w:rsidRPr="00722ED4">
              <w:rPr>
                <w:rFonts w:ascii="Times New Roman" w:hAnsi="Times New Roman" w:cs="Times New Roman"/>
                <w:sz w:val="22"/>
                <w:szCs w:val="22"/>
              </w:rPr>
              <w:t xml:space="preserve">4. </w:t>
            </w:r>
            <w:r w:rsidRPr="00722ED4">
              <w:rPr>
                <w:rFonts w:ascii="Times New Roman" w:hAnsi="Times New Roman" w:cs="Times New Roman"/>
                <w:i/>
                <w:sz w:val="22"/>
                <w:szCs w:val="22"/>
              </w:rPr>
              <w:t>lack of knowledge about transgender health issues</w:t>
            </w:r>
            <w:r w:rsidRPr="00722ED4">
              <w:rPr>
                <w:rFonts w:ascii="Times New Roman" w:hAnsi="Times New Roman" w:cs="Times New Roman"/>
                <w:sz w:val="22"/>
                <w:szCs w:val="22"/>
              </w:rPr>
              <w:t xml:space="preserve"> – not understanding of trans-specific health concerns, patients had to educate providers</w:t>
            </w:r>
          </w:p>
          <w:p w14:paraId="623625A1" w14:textId="77777777" w:rsidR="00F97BB7" w:rsidRPr="00722ED4" w:rsidRDefault="00F97BB7">
            <w:pPr>
              <w:rPr>
                <w:rFonts w:ascii="Times New Roman" w:hAnsi="Times New Roman" w:cs="Times New Roman"/>
                <w:sz w:val="22"/>
                <w:szCs w:val="22"/>
              </w:rPr>
            </w:pPr>
          </w:p>
          <w:p w14:paraId="6D85346A" w14:textId="77777777" w:rsidR="00F97BB7" w:rsidRPr="00722ED4" w:rsidRDefault="00EE11C2">
            <w:pPr>
              <w:rPr>
                <w:rFonts w:ascii="Times New Roman" w:hAnsi="Times New Roman" w:cs="Times New Roman"/>
                <w:sz w:val="22"/>
                <w:szCs w:val="22"/>
              </w:rPr>
            </w:pPr>
            <w:r w:rsidRPr="00722ED4">
              <w:rPr>
                <w:rFonts w:ascii="Times New Roman" w:hAnsi="Times New Roman" w:cs="Times New Roman"/>
                <w:sz w:val="22"/>
                <w:szCs w:val="22"/>
              </w:rPr>
              <w:t xml:space="preserve">Participants ranked their support for 6 proposed strategies for improving LGTBQ+ experiences in PT. The top favored ideas included therapists receiving diversity training and further education on LGBTQ+ specific health issues, and using images that show a range of different </w:t>
            </w:r>
            <w:r w:rsidR="00F97BB7" w:rsidRPr="00722ED4">
              <w:rPr>
                <w:rFonts w:ascii="Times New Roman" w:hAnsi="Times New Roman" w:cs="Times New Roman"/>
                <w:sz w:val="22"/>
                <w:szCs w:val="22"/>
              </w:rPr>
              <w:t>genders and sexualities.</w:t>
            </w:r>
          </w:p>
          <w:p w14:paraId="2B48F11A" w14:textId="77777777" w:rsidR="00F97BB7" w:rsidRPr="00722ED4" w:rsidRDefault="00F97BB7">
            <w:pPr>
              <w:rPr>
                <w:rFonts w:ascii="Times New Roman" w:hAnsi="Times New Roman" w:cs="Times New Roman"/>
                <w:sz w:val="22"/>
                <w:szCs w:val="22"/>
              </w:rPr>
            </w:pPr>
          </w:p>
          <w:p w14:paraId="0D556CC9" w14:textId="63A9B156" w:rsidR="00F97BB7" w:rsidRPr="00722ED4" w:rsidRDefault="00F97BB7">
            <w:pPr>
              <w:rPr>
                <w:rFonts w:ascii="Times New Roman" w:hAnsi="Times New Roman" w:cs="Times New Roman"/>
                <w:sz w:val="22"/>
                <w:szCs w:val="22"/>
              </w:rPr>
            </w:pPr>
            <w:r w:rsidRPr="00722ED4">
              <w:rPr>
                <w:rFonts w:ascii="Times New Roman" w:hAnsi="Times New Roman" w:cs="Times New Roman"/>
                <w:sz w:val="22"/>
                <w:szCs w:val="22"/>
              </w:rPr>
              <w:t>The major finding in this study is the PT environment lacks inclusivity of LGBTQ+ individuals and nearly all survey responses indicated some instance of this sentiment</w:t>
            </w:r>
          </w:p>
        </w:tc>
        <w:tc>
          <w:tcPr>
            <w:tcW w:w="2880" w:type="dxa"/>
            <w:tcBorders>
              <w:bottom w:val="single" w:sz="4" w:space="0" w:color="auto"/>
            </w:tcBorders>
          </w:tcPr>
          <w:p w14:paraId="0C2860BC" w14:textId="028B1083" w:rsidR="00EE11C2" w:rsidRPr="00722ED4" w:rsidRDefault="00F97BB7">
            <w:pPr>
              <w:rPr>
                <w:rFonts w:ascii="Times New Roman" w:hAnsi="Times New Roman" w:cs="Times New Roman"/>
                <w:i/>
                <w:sz w:val="22"/>
                <w:szCs w:val="22"/>
              </w:rPr>
            </w:pPr>
            <w:r w:rsidRPr="00722ED4">
              <w:rPr>
                <w:rFonts w:ascii="Times New Roman" w:hAnsi="Times New Roman" w:cs="Times New Roman"/>
                <w:i/>
                <w:sz w:val="22"/>
                <w:szCs w:val="22"/>
              </w:rPr>
              <w:t>Strengths:</w:t>
            </w:r>
          </w:p>
          <w:p w14:paraId="2C051927" w14:textId="67B8E361" w:rsidR="00822015" w:rsidRPr="00722ED4" w:rsidRDefault="00822015">
            <w:pPr>
              <w:rPr>
                <w:rFonts w:ascii="Times New Roman" w:hAnsi="Times New Roman" w:cs="Times New Roman"/>
                <w:sz w:val="22"/>
                <w:szCs w:val="22"/>
              </w:rPr>
            </w:pPr>
            <w:r w:rsidRPr="00722ED4">
              <w:rPr>
                <w:rFonts w:ascii="Times New Roman" w:hAnsi="Times New Roman" w:cs="Times New Roman"/>
                <w:sz w:val="22"/>
                <w:szCs w:val="22"/>
              </w:rPr>
              <w:t>-</w:t>
            </w:r>
            <w:r w:rsidR="00C20961" w:rsidRPr="00722ED4">
              <w:rPr>
                <w:rFonts w:ascii="Times New Roman" w:hAnsi="Times New Roman" w:cs="Times New Roman"/>
                <w:sz w:val="22"/>
                <w:szCs w:val="22"/>
              </w:rPr>
              <w:t>first study to specifically explore LGBTQ+ individuals’ experiences in physical therapy</w:t>
            </w:r>
            <w:r w:rsidRPr="00722ED4">
              <w:rPr>
                <w:rFonts w:ascii="Times New Roman" w:hAnsi="Times New Roman" w:cs="Times New Roman"/>
                <w:sz w:val="22"/>
                <w:szCs w:val="22"/>
              </w:rPr>
              <w:t xml:space="preserve"> </w:t>
            </w:r>
          </w:p>
          <w:p w14:paraId="033291CE" w14:textId="58C0C375" w:rsidR="00F97BB7" w:rsidRPr="00722ED4" w:rsidRDefault="00C20961">
            <w:pPr>
              <w:rPr>
                <w:rFonts w:ascii="Times New Roman" w:hAnsi="Times New Roman" w:cs="Times New Roman"/>
                <w:sz w:val="22"/>
                <w:szCs w:val="22"/>
              </w:rPr>
            </w:pPr>
            <w:r w:rsidRPr="00722ED4">
              <w:rPr>
                <w:rFonts w:ascii="Times New Roman" w:hAnsi="Times New Roman" w:cs="Times New Roman"/>
                <w:sz w:val="22"/>
                <w:szCs w:val="22"/>
              </w:rPr>
              <w:t>-highlights the need for more evidence-based curricula for physical therapists regarding health issues specific to LGBTQ+ people</w:t>
            </w:r>
          </w:p>
          <w:p w14:paraId="761735E5" w14:textId="77777777" w:rsidR="00C20961" w:rsidRPr="00722ED4" w:rsidRDefault="00C20961">
            <w:pPr>
              <w:rPr>
                <w:rFonts w:ascii="Times New Roman" w:hAnsi="Times New Roman" w:cs="Times New Roman"/>
                <w:sz w:val="22"/>
                <w:szCs w:val="22"/>
              </w:rPr>
            </w:pPr>
          </w:p>
          <w:p w14:paraId="54F3FAB7" w14:textId="77777777" w:rsidR="00F97BB7" w:rsidRPr="00722ED4" w:rsidRDefault="00F97BB7">
            <w:pPr>
              <w:rPr>
                <w:rFonts w:ascii="Times New Roman" w:hAnsi="Times New Roman" w:cs="Times New Roman"/>
                <w:i/>
                <w:sz w:val="22"/>
                <w:szCs w:val="22"/>
              </w:rPr>
            </w:pPr>
            <w:r w:rsidRPr="00722ED4">
              <w:rPr>
                <w:rFonts w:ascii="Times New Roman" w:hAnsi="Times New Roman" w:cs="Times New Roman"/>
                <w:i/>
                <w:sz w:val="22"/>
                <w:szCs w:val="22"/>
              </w:rPr>
              <w:t xml:space="preserve">Limitations: </w:t>
            </w:r>
          </w:p>
          <w:p w14:paraId="6CC7F90B" w14:textId="77777777" w:rsidR="00C20961" w:rsidRPr="00722ED4" w:rsidRDefault="00C20961" w:rsidP="00C20961">
            <w:pPr>
              <w:rPr>
                <w:rFonts w:ascii="Times New Roman" w:hAnsi="Times New Roman" w:cs="Times New Roman"/>
                <w:sz w:val="22"/>
                <w:szCs w:val="22"/>
              </w:rPr>
            </w:pPr>
            <w:r w:rsidRPr="00722ED4">
              <w:rPr>
                <w:rFonts w:ascii="Times New Roman" w:hAnsi="Times New Roman" w:cs="Times New Roman"/>
                <w:sz w:val="22"/>
                <w:szCs w:val="22"/>
              </w:rPr>
              <w:t>-Conducted in Australia and results may not be generalized to the US or other countries as attitudes towards LGBTQ+ patients may differ</w:t>
            </w:r>
          </w:p>
          <w:p w14:paraId="213B117F" w14:textId="75FDD83F" w:rsidR="00C20961" w:rsidRPr="00722ED4" w:rsidRDefault="00C20961" w:rsidP="00C20961">
            <w:pPr>
              <w:rPr>
                <w:rFonts w:ascii="Times New Roman" w:hAnsi="Times New Roman" w:cs="Times New Roman"/>
                <w:sz w:val="22"/>
                <w:szCs w:val="22"/>
              </w:rPr>
            </w:pPr>
            <w:r w:rsidRPr="00722ED4">
              <w:rPr>
                <w:rFonts w:ascii="Times New Roman" w:hAnsi="Times New Roman" w:cs="Times New Roman"/>
                <w:sz w:val="22"/>
                <w:szCs w:val="22"/>
              </w:rPr>
              <w:t xml:space="preserve">-convenience sample makes it unclear how common experiences reported in PT in this study are </w:t>
            </w:r>
          </w:p>
        </w:tc>
      </w:tr>
      <w:tr w:rsidR="000434E2" w:rsidRPr="00722ED4" w14:paraId="53B183DC" w14:textId="77777777" w:rsidTr="00190477">
        <w:tc>
          <w:tcPr>
            <w:tcW w:w="1536" w:type="dxa"/>
            <w:shd w:val="clear" w:color="auto" w:fill="F5FCF5"/>
          </w:tcPr>
          <w:p w14:paraId="0DA83D38" w14:textId="09430F51" w:rsidR="000434E2" w:rsidRPr="00722ED4" w:rsidRDefault="000434E2">
            <w:pPr>
              <w:rPr>
                <w:rFonts w:ascii="Times New Roman" w:hAnsi="Times New Roman" w:cs="Times New Roman"/>
                <w:sz w:val="22"/>
                <w:szCs w:val="22"/>
              </w:rPr>
            </w:pPr>
            <w:r w:rsidRPr="00722ED4">
              <w:rPr>
                <w:rFonts w:ascii="Times New Roman" w:hAnsi="Times New Roman" w:cs="Times New Roman"/>
                <w:sz w:val="22"/>
                <w:szCs w:val="22"/>
              </w:rPr>
              <w:t>Romanelli and Hudson, 2017</w:t>
            </w:r>
            <w:r w:rsidRPr="00722ED4">
              <w:rPr>
                <w:rFonts w:ascii="Times New Roman" w:hAnsi="Times New Roman" w:cs="Times New Roman"/>
                <w:sz w:val="22"/>
                <w:szCs w:val="22"/>
              </w:rPr>
              <w:fldChar w:fldCharType="begin"/>
            </w:r>
            <w:r w:rsidRPr="00722ED4">
              <w:rPr>
                <w:rFonts w:ascii="Times New Roman" w:hAnsi="Times New Roman" w:cs="Times New Roman"/>
                <w:sz w:val="22"/>
                <w:szCs w:val="22"/>
              </w:rPr>
              <w:instrText>ADDIN F1000_CSL_CITATION&lt;~#@#~&gt;[{"DOI":"10.1037/ort0000306","First":false,"Last":false,"PMID":"29154611","abstract":"Access to effective services is imperative to address the many health and mental health disparities that lesbian, gay, bisexual, and transgender (LGBT) people face. This population, however, remains underserved and often ill-served in health care environments. Furthermore, interactions between system- and individual-level dimensions of access create barriers to service engagement. Within much of the extant literature surrounding health care barriers among LGBT people, the rich narratives and varied experiences of LGBT community members from diverse backgrounds have often been excluded. The current interview-based study was conducted with a sample of 40 self-identified LGBT adults living in New York City. Participants were recruited through flyers distributed to LGBT-specific social and health service organizations. Twenty-nine participants who discussed health care access as a major health concern were included in the current study. Framework analysis revealed barriers stemming from characteristics of services and providers (system-level) and characteristics of care-seekers (individual-level) as major health concerns. The root causes of system-level barriers were all attributed to social-structural factors that worked to exclude and erase LGBT people from the institutions that shape the health and mental health systems. Individual-level barriers were attributed to both individual and social-structural factors, such as health literacy and stigma. Participants linked access barriers to forgone care and to other health and mental health concerns within their communities. We argue that addressing barriers at the individual and sociostructural levels will better serve LGBT communities. (PsycINFO Database Record&lt;br&gt;&lt;br&gt;(c) 2017 APA, all rights reserved).","author":[{"family":"Romanelli","given":"Meghan"},{"family":"Hudson","given":"Kimberly D"}],"authorYearDisplayFormat":false,"citation-label":"6413952","container-title":"The American journal of orthopsychiatry","container-title-short":"Am. J. Orthopsychiatry","id":"6413952","invisible":false,"issue":"6","issued":{"date-parts":[["2017"]]},"journalAbbreviation":"Am. J. Orthopsychiatry","page":"714-728","suppress-author":false,"title":"Individual and systemic barriers to health care: Perspectives of lesbian, gay, bisexual, and transgender adults.","type":"article-journal","volume":"87"}]</w:instrText>
            </w:r>
            <w:r w:rsidRPr="00722ED4">
              <w:rPr>
                <w:rFonts w:ascii="Times New Roman" w:hAnsi="Times New Roman" w:cs="Times New Roman"/>
                <w:sz w:val="22"/>
                <w:szCs w:val="22"/>
              </w:rPr>
              <w:fldChar w:fldCharType="separate"/>
            </w:r>
            <w:r w:rsidR="00E40DC7" w:rsidRPr="00E40DC7">
              <w:rPr>
                <w:rFonts w:ascii="Times New Roman" w:hAnsi="Times New Roman" w:cs="Times New Roman"/>
                <w:noProof/>
                <w:sz w:val="22"/>
                <w:szCs w:val="22"/>
                <w:vertAlign w:val="superscript"/>
              </w:rPr>
              <w:t>2</w:t>
            </w:r>
            <w:r w:rsidRPr="00722ED4">
              <w:rPr>
                <w:rFonts w:ascii="Times New Roman" w:hAnsi="Times New Roman" w:cs="Times New Roman"/>
                <w:sz w:val="22"/>
                <w:szCs w:val="22"/>
              </w:rPr>
              <w:fldChar w:fldCharType="end"/>
            </w:r>
            <w:r w:rsidRPr="00722ED4">
              <w:rPr>
                <w:rFonts w:ascii="Times New Roman" w:hAnsi="Times New Roman" w:cs="Times New Roman"/>
                <w:sz w:val="22"/>
                <w:szCs w:val="22"/>
              </w:rPr>
              <w:t xml:space="preserve"> </w:t>
            </w:r>
          </w:p>
        </w:tc>
        <w:tc>
          <w:tcPr>
            <w:tcW w:w="1794" w:type="dxa"/>
            <w:shd w:val="clear" w:color="auto" w:fill="F5FCF5"/>
          </w:tcPr>
          <w:p w14:paraId="0A414445" w14:textId="1AF424C1" w:rsidR="000434E2" w:rsidRPr="00722ED4" w:rsidRDefault="000434E2">
            <w:pPr>
              <w:rPr>
                <w:rFonts w:ascii="Times New Roman" w:hAnsi="Times New Roman" w:cs="Times New Roman"/>
                <w:sz w:val="22"/>
                <w:szCs w:val="22"/>
              </w:rPr>
            </w:pPr>
            <w:r w:rsidRPr="00722ED4">
              <w:rPr>
                <w:rFonts w:ascii="Times New Roman" w:hAnsi="Times New Roman" w:cs="Times New Roman"/>
                <w:sz w:val="22"/>
                <w:szCs w:val="22"/>
              </w:rPr>
              <w:t xml:space="preserve">The LGBTQ population is </w:t>
            </w:r>
            <w:r w:rsidRPr="00722ED4">
              <w:rPr>
                <w:rFonts w:ascii="Times New Roman" w:hAnsi="Times New Roman" w:cs="Times New Roman"/>
                <w:sz w:val="22"/>
                <w:szCs w:val="22"/>
              </w:rPr>
              <w:lastRenderedPageBreak/>
              <w:t>underserved and often poorly served within the healthcare system. This study looks at the contextual factors that prevent or facilitate health equity for this population. It considers the perspectives of different social groups involved in the care-seeking process in order to identify barriers, why they exist and their consequences on LGBTQ care-seekers.</w:t>
            </w:r>
          </w:p>
        </w:tc>
        <w:tc>
          <w:tcPr>
            <w:tcW w:w="1710" w:type="dxa"/>
            <w:shd w:val="clear" w:color="auto" w:fill="F5FCF5"/>
          </w:tcPr>
          <w:p w14:paraId="04E4C404" w14:textId="57F090A2" w:rsidR="000434E2" w:rsidRPr="00722ED4" w:rsidRDefault="000434E2">
            <w:pPr>
              <w:rPr>
                <w:rFonts w:ascii="Times New Roman" w:hAnsi="Times New Roman" w:cs="Times New Roman"/>
                <w:sz w:val="22"/>
                <w:szCs w:val="22"/>
              </w:rPr>
            </w:pPr>
            <w:r w:rsidRPr="00722ED4">
              <w:rPr>
                <w:rFonts w:ascii="Times New Roman" w:hAnsi="Times New Roman" w:cs="Times New Roman"/>
                <w:sz w:val="22"/>
                <w:szCs w:val="22"/>
              </w:rPr>
              <w:lastRenderedPageBreak/>
              <w:t xml:space="preserve">Qualitative narrative </w:t>
            </w:r>
            <w:r w:rsidRPr="00722ED4">
              <w:rPr>
                <w:rFonts w:ascii="Times New Roman" w:hAnsi="Times New Roman" w:cs="Times New Roman"/>
                <w:sz w:val="22"/>
                <w:szCs w:val="22"/>
              </w:rPr>
              <w:lastRenderedPageBreak/>
              <w:t>research design that draws upon participants’ interviews to explore their health-related experiences and perceptions. These narratives allowed for the investigation into psychosocial, cultural and behavioral factors that play into the LGBTQ population’s health care experience and their barriers to care.</w:t>
            </w:r>
          </w:p>
        </w:tc>
        <w:tc>
          <w:tcPr>
            <w:tcW w:w="2070" w:type="dxa"/>
            <w:shd w:val="clear" w:color="auto" w:fill="F5FCF5"/>
          </w:tcPr>
          <w:p w14:paraId="372B824D" w14:textId="77777777" w:rsidR="000434E2" w:rsidRPr="00722ED4" w:rsidRDefault="000434E2">
            <w:pPr>
              <w:rPr>
                <w:rFonts w:ascii="Times New Roman" w:hAnsi="Times New Roman" w:cs="Times New Roman"/>
                <w:sz w:val="22"/>
                <w:szCs w:val="22"/>
              </w:rPr>
            </w:pPr>
            <w:r w:rsidRPr="00722ED4">
              <w:rPr>
                <w:rFonts w:ascii="Times New Roman" w:hAnsi="Times New Roman" w:cs="Times New Roman"/>
                <w:sz w:val="22"/>
                <w:szCs w:val="22"/>
              </w:rPr>
              <w:lastRenderedPageBreak/>
              <w:t xml:space="preserve">Participants were recruited via flyers </w:t>
            </w:r>
            <w:r w:rsidRPr="00722ED4">
              <w:rPr>
                <w:rFonts w:ascii="Times New Roman" w:hAnsi="Times New Roman" w:cs="Times New Roman"/>
                <w:sz w:val="22"/>
                <w:szCs w:val="22"/>
              </w:rPr>
              <w:lastRenderedPageBreak/>
              <w:t xml:space="preserve">posted in LGBTQ-centric heal and social service providers in New York City. Efforts were made to recruit from a wide range of social groups, so organizations serving elders, teens and the homeless were contacted for recruitment as well. </w:t>
            </w:r>
          </w:p>
          <w:p w14:paraId="7C424FBF" w14:textId="77777777" w:rsidR="000434E2" w:rsidRPr="00722ED4" w:rsidRDefault="000434E2">
            <w:pPr>
              <w:rPr>
                <w:rFonts w:ascii="Times New Roman" w:hAnsi="Times New Roman" w:cs="Times New Roman"/>
                <w:sz w:val="22"/>
                <w:szCs w:val="22"/>
              </w:rPr>
            </w:pPr>
          </w:p>
          <w:p w14:paraId="37233CE3" w14:textId="77777777" w:rsidR="000434E2" w:rsidRPr="00722ED4" w:rsidRDefault="000434E2">
            <w:pPr>
              <w:rPr>
                <w:rFonts w:ascii="Times New Roman" w:hAnsi="Times New Roman" w:cs="Times New Roman"/>
                <w:i/>
                <w:sz w:val="22"/>
                <w:szCs w:val="22"/>
              </w:rPr>
            </w:pPr>
            <w:r w:rsidRPr="00722ED4">
              <w:rPr>
                <w:rFonts w:ascii="Times New Roman" w:hAnsi="Times New Roman" w:cs="Times New Roman"/>
                <w:i/>
                <w:sz w:val="22"/>
                <w:szCs w:val="22"/>
              </w:rPr>
              <w:t>Inclusion:</w:t>
            </w:r>
          </w:p>
          <w:p w14:paraId="7AC3412D" w14:textId="441DFE44" w:rsidR="000434E2" w:rsidRPr="00722ED4" w:rsidRDefault="000434E2">
            <w:pPr>
              <w:rPr>
                <w:rFonts w:ascii="Times New Roman" w:hAnsi="Times New Roman" w:cs="Times New Roman"/>
                <w:sz w:val="22"/>
                <w:szCs w:val="22"/>
              </w:rPr>
            </w:pPr>
            <w:r w:rsidRPr="00722ED4">
              <w:rPr>
                <w:rFonts w:ascii="Times New Roman" w:hAnsi="Times New Roman" w:cs="Times New Roman"/>
                <w:sz w:val="22"/>
                <w:szCs w:val="22"/>
              </w:rPr>
              <w:t>-self-identified as LGBTQ+</w:t>
            </w:r>
          </w:p>
          <w:p w14:paraId="5E517F88" w14:textId="77777777" w:rsidR="000434E2" w:rsidRPr="00722ED4" w:rsidRDefault="000434E2">
            <w:pPr>
              <w:rPr>
                <w:rFonts w:ascii="Times New Roman" w:hAnsi="Times New Roman" w:cs="Times New Roman"/>
                <w:sz w:val="22"/>
                <w:szCs w:val="22"/>
              </w:rPr>
            </w:pPr>
            <w:r w:rsidRPr="00722ED4">
              <w:rPr>
                <w:rFonts w:ascii="Times New Roman" w:hAnsi="Times New Roman" w:cs="Times New Roman"/>
                <w:sz w:val="22"/>
                <w:szCs w:val="22"/>
              </w:rPr>
              <w:t>-over 18 years old</w:t>
            </w:r>
          </w:p>
          <w:p w14:paraId="2F1F2B52" w14:textId="77777777" w:rsidR="000434E2" w:rsidRPr="00722ED4" w:rsidRDefault="000434E2">
            <w:pPr>
              <w:rPr>
                <w:rFonts w:ascii="Times New Roman" w:hAnsi="Times New Roman" w:cs="Times New Roman"/>
                <w:sz w:val="22"/>
                <w:szCs w:val="22"/>
              </w:rPr>
            </w:pPr>
            <w:r w:rsidRPr="00722ED4">
              <w:rPr>
                <w:rFonts w:ascii="Times New Roman" w:hAnsi="Times New Roman" w:cs="Times New Roman"/>
                <w:sz w:val="22"/>
                <w:szCs w:val="22"/>
              </w:rPr>
              <w:t>-able to give consent</w:t>
            </w:r>
          </w:p>
          <w:p w14:paraId="5749337B" w14:textId="77777777" w:rsidR="000434E2" w:rsidRPr="00722ED4" w:rsidRDefault="000434E2">
            <w:pPr>
              <w:rPr>
                <w:rFonts w:ascii="Times New Roman" w:hAnsi="Times New Roman" w:cs="Times New Roman"/>
                <w:sz w:val="22"/>
                <w:szCs w:val="22"/>
              </w:rPr>
            </w:pPr>
          </w:p>
          <w:p w14:paraId="574082BA" w14:textId="12F14615" w:rsidR="000434E2" w:rsidRPr="00722ED4" w:rsidRDefault="000434E2">
            <w:pPr>
              <w:rPr>
                <w:rFonts w:ascii="Times New Roman" w:hAnsi="Times New Roman" w:cs="Times New Roman"/>
                <w:sz w:val="22"/>
                <w:szCs w:val="22"/>
              </w:rPr>
            </w:pPr>
            <w:r w:rsidRPr="00722ED4">
              <w:rPr>
                <w:rFonts w:ascii="Times New Roman" w:hAnsi="Times New Roman" w:cs="Times New Roman"/>
                <w:sz w:val="22"/>
                <w:szCs w:val="22"/>
              </w:rPr>
              <w:t>40 participants were included in the study, between 21 and 68 years old, the majority identifying as Black or Latinx and ‘poor’ socioeconomic status</w:t>
            </w:r>
          </w:p>
        </w:tc>
        <w:tc>
          <w:tcPr>
            <w:tcW w:w="5040" w:type="dxa"/>
            <w:gridSpan w:val="2"/>
            <w:shd w:val="clear" w:color="auto" w:fill="F5FCF5"/>
          </w:tcPr>
          <w:p w14:paraId="474D7B64" w14:textId="231BA2E4" w:rsidR="000434E2" w:rsidRPr="00722ED4" w:rsidRDefault="000434E2">
            <w:pPr>
              <w:rPr>
                <w:rFonts w:ascii="Times New Roman" w:hAnsi="Times New Roman" w:cs="Times New Roman"/>
                <w:sz w:val="22"/>
                <w:szCs w:val="22"/>
              </w:rPr>
            </w:pPr>
            <w:r w:rsidRPr="00722ED4">
              <w:rPr>
                <w:rFonts w:ascii="Times New Roman" w:hAnsi="Times New Roman" w:cs="Times New Roman"/>
                <w:sz w:val="22"/>
                <w:szCs w:val="22"/>
              </w:rPr>
              <w:lastRenderedPageBreak/>
              <w:t>The study was based on responses to 3 interview questions:</w:t>
            </w:r>
          </w:p>
          <w:p w14:paraId="7644C5CA" w14:textId="49A281C8" w:rsidR="00144514" w:rsidRPr="00722ED4" w:rsidRDefault="00FB5822" w:rsidP="00FB5822">
            <w:pPr>
              <w:rPr>
                <w:rFonts w:ascii="Times New Roman" w:hAnsi="Times New Roman" w:cs="Times New Roman"/>
                <w:i/>
                <w:sz w:val="22"/>
                <w:szCs w:val="22"/>
              </w:rPr>
            </w:pPr>
            <w:r w:rsidRPr="00722ED4">
              <w:rPr>
                <w:rFonts w:ascii="Times New Roman" w:hAnsi="Times New Roman" w:cs="Times New Roman"/>
                <w:i/>
                <w:sz w:val="22"/>
                <w:szCs w:val="22"/>
              </w:rPr>
              <w:lastRenderedPageBreak/>
              <w:t xml:space="preserve">1. </w:t>
            </w:r>
            <w:r w:rsidR="00144514" w:rsidRPr="00722ED4">
              <w:rPr>
                <w:rFonts w:ascii="Times New Roman" w:hAnsi="Times New Roman" w:cs="Times New Roman"/>
                <w:i/>
                <w:sz w:val="22"/>
                <w:szCs w:val="22"/>
              </w:rPr>
              <w:t>Thinking about yourself and community members what do you think are the most pressing health concerns in LGBT communities?</w:t>
            </w:r>
          </w:p>
          <w:p w14:paraId="2421AD1E" w14:textId="7A59ADEB" w:rsidR="00144514" w:rsidRPr="00722ED4" w:rsidRDefault="00FB5822" w:rsidP="00FB5822">
            <w:pPr>
              <w:rPr>
                <w:rFonts w:ascii="Times New Roman" w:hAnsi="Times New Roman" w:cs="Times New Roman"/>
                <w:i/>
                <w:sz w:val="22"/>
                <w:szCs w:val="22"/>
              </w:rPr>
            </w:pPr>
            <w:r w:rsidRPr="00722ED4">
              <w:rPr>
                <w:rFonts w:ascii="Times New Roman" w:hAnsi="Times New Roman" w:cs="Times New Roman"/>
                <w:i/>
                <w:sz w:val="22"/>
                <w:szCs w:val="22"/>
              </w:rPr>
              <w:t>2. What are the challenges for keeping healthy?</w:t>
            </w:r>
          </w:p>
          <w:p w14:paraId="439AC245" w14:textId="37A3D71C" w:rsidR="00144514" w:rsidRPr="00722ED4" w:rsidRDefault="00FB5822" w:rsidP="00FB5822">
            <w:pPr>
              <w:rPr>
                <w:rFonts w:ascii="Times New Roman" w:hAnsi="Times New Roman" w:cs="Times New Roman"/>
                <w:i/>
                <w:sz w:val="22"/>
                <w:szCs w:val="22"/>
              </w:rPr>
            </w:pPr>
            <w:r w:rsidRPr="00722ED4">
              <w:rPr>
                <w:rFonts w:ascii="Times New Roman" w:hAnsi="Times New Roman" w:cs="Times New Roman"/>
                <w:i/>
                <w:sz w:val="22"/>
                <w:szCs w:val="22"/>
              </w:rPr>
              <w:t>3. What do you think are the root causes of these health concerns?</w:t>
            </w:r>
            <w:r w:rsidR="00144514" w:rsidRPr="00722ED4">
              <w:rPr>
                <w:rStyle w:val="f1000-at-ignore"/>
                <w:rFonts w:ascii="Times New Roman" w:hAnsi="Times New Roman" w:cs="Times New Roman"/>
                <w:i/>
                <w:sz w:val="22"/>
                <w:szCs w:val="22"/>
                <w:shd w:val="clear" w:color="auto" w:fill="FFFFFF"/>
                <w14:reflection w14:blurRad="0" w14:stA="100000" w14:stPos="0" w14:endA="0" w14:endPos="0" w14:dist="0" w14:dir="0" w14:fadeDir="0" w14:sx="0" w14:sy="0" w14:kx="0" w14:ky="0" w14:algn="b"/>
              </w:rPr>
              <w:t xml:space="preserve"> </w:t>
            </w:r>
          </w:p>
          <w:p w14:paraId="4FC32E63" w14:textId="246A5CE1" w:rsidR="003643DD" w:rsidRPr="00722ED4" w:rsidRDefault="00236F1B">
            <w:pPr>
              <w:rPr>
                <w:rFonts w:ascii="Times New Roman" w:hAnsi="Times New Roman" w:cs="Times New Roman"/>
                <w:sz w:val="22"/>
                <w:szCs w:val="22"/>
              </w:rPr>
            </w:pPr>
            <w:r w:rsidRPr="00722ED4">
              <w:rPr>
                <w:rFonts w:ascii="Times New Roman" w:hAnsi="Times New Roman" w:cs="Times New Roman"/>
                <w:sz w:val="22"/>
                <w:szCs w:val="22"/>
              </w:rPr>
              <w:t xml:space="preserve">The responses to these questions were analyzed and findings were organized around barriers to care experienced by participants at both the system and individual level. </w:t>
            </w:r>
            <w:r w:rsidR="003643DD" w:rsidRPr="00722ED4">
              <w:rPr>
                <w:rFonts w:ascii="Times New Roman" w:hAnsi="Times New Roman" w:cs="Times New Roman"/>
                <w:sz w:val="22"/>
                <w:szCs w:val="22"/>
              </w:rPr>
              <w:t>The barriers discovered are as follows:</w:t>
            </w:r>
          </w:p>
          <w:p w14:paraId="0B1D12D7" w14:textId="07E24204" w:rsidR="003643DD" w:rsidRPr="00722ED4" w:rsidRDefault="003643DD" w:rsidP="003643DD">
            <w:pPr>
              <w:rPr>
                <w:rFonts w:ascii="Times New Roman" w:hAnsi="Times New Roman" w:cs="Times New Roman"/>
                <w:sz w:val="22"/>
                <w:szCs w:val="22"/>
              </w:rPr>
            </w:pPr>
            <w:r w:rsidRPr="00722ED4">
              <w:rPr>
                <w:rFonts w:ascii="Times New Roman" w:hAnsi="Times New Roman" w:cs="Times New Roman"/>
                <w:sz w:val="22"/>
                <w:szCs w:val="22"/>
              </w:rPr>
              <w:t xml:space="preserve">1. </w:t>
            </w:r>
            <w:r w:rsidR="003E2E62" w:rsidRPr="00722ED4">
              <w:rPr>
                <w:rFonts w:ascii="Times New Roman" w:hAnsi="Times New Roman" w:cs="Times New Roman"/>
                <w:sz w:val="22"/>
                <w:szCs w:val="22"/>
              </w:rPr>
              <w:t>decreased health literacy and uninformed community health beliefs</w:t>
            </w:r>
          </w:p>
          <w:p w14:paraId="6AFE752E" w14:textId="7F3D747F" w:rsidR="003643DD" w:rsidRPr="00722ED4" w:rsidRDefault="003643DD" w:rsidP="003643DD">
            <w:pPr>
              <w:rPr>
                <w:rFonts w:ascii="Times New Roman" w:hAnsi="Times New Roman" w:cs="Times New Roman"/>
                <w:sz w:val="22"/>
                <w:szCs w:val="22"/>
              </w:rPr>
            </w:pPr>
            <w:r w:rsidRPr="00722ED4">
              <w:rPr>
                <w:rFonts w:ascii="Times New Roman" w:hAnsi="Times New Roman" w:cs="Times New Roman"/>
                <w:sz w:val="22"/>
                <w:szCs w:val="22"/>
              </w:rPr>
              <w:t xml:space="preserve">2. </w:t>
            </w:r>
            <w:r w:rsidR="003E2E62" w:rsidRPr="00722ED4">
              <w:rPr>
                <w:rFonts w:ascii="Times New Roman" w:hAnsi="Times New Roman" w:cs="Times New Roman"/>
                <w:sz w:val="22"/>
                <w:szCs w:val="22"/>
              </w:rPr>
              <w:t>lack of knowledge of service options and eligibility, unawareness of patients’ rights, and stigma around specific treatments</w:t>
            </w:r>
          </w:p>
          <w:p w14:paraId="629752FD" w14:textId="0A5CC3E2" w:rsidR="003643DD" w:rsidRPr="00722ED4" w:rsidRDefault="003643DD" w:rsidP="003643DD">
            <w:pPr>
              <w:rPr>
                <w:rFonts w:ascii="Times New Roman" w:hAnsi="Times New Roman" w:cs="Times New Roman"/>
                <w:sz w:val="22"/>
                <w:szCs w:val="22"/>
              </w:rPr>
            </w:pPr>
            <w:r w:rsidRPr="00722ED4">
              <w:rPr>
                <w:rFonts w:ascii="Times New Roman" w:hAnsi="Times New Roman" w:cs="Times New Roman"/>
                <w:sz w:val="22"/>
                <w:szCs w:val="22"/>
              </w:rPr>
              <w:t xml:space="preserve">3. </w:t>
            </w:r>
            <w:r w:rsidR="003E2E62" w:rsidRPr="00722ED4">
              <w:rPr>
                <w:rFonts w:ascii="Times New Roman" w:hAnsi="Times New Roman" w:cs="Times New Roman"/>
                <w:sz w:val="22"/>
                <w:szCs w:val="22"/>
              </w:rPr>
              <w:t>lack of services and difficulty accessing care, specifically those that were age specific (youth, aging) as well as a lack of mental health and preventative care</w:t>
            </w:r>
          </w:p>
          <w:p w14:paraId="0DCEE917" w14:textId="6930C269" w:rsidR="003643DD" w:rsidRPr="00722ED4" w:rsidRDefault="003643DD" w:rsidP="003643DD">
            <w:pPr>
              <w:rPr>
                <w:rFonts w:ascii="Times New Roman" w:hAnsi="Times New Roman" w:cs="Times New Roman"/>
                <w:sz w:val="22"/>
                <w:szCs w:val="22"/>
              </w:rPr>
            </w:pPr>
            <w:r w:rsidRPr="00722ED4">
              <w:rPr>
                <w:rFonts w:ascii="Times New Roman" w:hAnsi="Times New Roman" w:cs="Times New Roman"/>
                <w:sz w:val="22"/>
                <w:szCs w:val="22"/>
              </w:rPr>
              <w:t xml:space="preserve">4. </w:t>
            </w:r>
            <w:r w:rsidR="003E2E62" w:rsidRPr="00722ED4">
              <w:rPr>
                <w:rFonts w:ascii="Times New Roman" w:hAnsi="Times New Roman" w:cs="Times New Roman"/>
                <w:sz w:val="22"/>
                <w:szCs w:val="22"/>
              </w:rPr>
              <w:t xml:space="preserve">the affordability of services, where limitations in insurance coverage oftentimes made </w:t>
            </w:r>
            <w:r w:rsidRPr="00722ED4">
              <w:rPr>
                <w:rFonts w:ascii="Times New Roman" w:hAnsi="Times New Roman" w:cs="Times New Roman"/>
                <w:sz w:val="22"/>
                <w:szCs w:val="22"/>
              </w:rPr>
              <w:t>care unattainable</w:t>
            </w:r>
          </w:p>
          <w:p w14:paraId="6122F057" w14:textId="77777777" w:rsidR="000434E2" w:rsidRPr="00722ED4" w:rsidRDefault="003643DD" w:rsidP="003643DD">
            <w:pPr>
              <w:rPr>
                <w:rFonts w:ascii="Times New Roman" w:hAnsi="Times New Roman" w:cs="Times New Roman"/>
                <w:sz w:val="22"/>
                <w:szCs w:val="22"/>
              </w:rPr>
            </w:pPr>
            <w:r w:rsidRPr="00722ED4">
              <w:rPr>
                <w:rFonts w:ascii="Times New Roman" w:hAnsi="Times New Roman" w:cs="Times New Roman"/>
                <w:sz w:val="22"/>
                <w:szCs w:val="22"/>
              </w:rPr>
              <w:t>5. receiving inappropriate or inadequate care, due to poor interpersonal interactions with providers and a lack of knowledge on the part of the provider</w:t>
            </w:r>
          </w:p>
          <w:p w14:paraId="6BAA8483" w14:textId="77777777" w:rsidR="003643DD" w:rsidRPr="00722ED4" w:rsidRDefault="003643DD" w:rsidP="003643DD">
            <w:pPr>
              <w:rPr>
                <w:rFonts w:ascii="Times New Roman" w:hAnsi="Times New Roman" w:cs="Times New Roman"/>
                <w:sz w:val="22"/>
                <w:szCs w:val="22"/>
              </w:rPr>
            </w:pPr>
          </w:p>
          <w:p w14:paraId="5E2A384B" w14:textId="77777777" w:rsidR="003643DD" w:rsidRPr="00722ED4" w:rsidRDefault="00526C15" w:rsidP="003643DD">
            <w:pPr>
              <w:rPr>
                <w:rFonts w:ascii="Times New Roman" w:hAnsi="Times New Roman" w:cs="Times New Roman"/>
                <w:sz w:val="22"/>
                <w:szCs w:val="22"/>
              </w:rPr>
            </w:pPr>
            <w:r w:rsidRPr="00722ED4">
              <w:rPr>
                <w:rFonts w:ascii="Times New Roman" w:hAnsi="Times New Roman" w:cs="Times New Roman"/>
                <w:sz w:val="22"/>
                <w:szCs w:val="22"/>
              </w:rPr>
              <w:t xml:space="preserve">In looking at the information surrounding these barriers, root causes were attributed to social structure factors, in that LGBTQ patients are navigating a system </w:t>
            </w:r>
            <w:r w:rsidR="008A6F29" w:rsidRPr="00722ED4">
              <w:rPr>
                <w:rFonts w:ascii="Times New Roman" w:hAnsi="Times New Roman" w:cs="Times New Roman"/>
                <w:sz w:val="22"/>
                <w:szCs w:val="22"/>
              </w:rPr>
              <w:t>that was not created for or by them, or is in any way tailored to address their needs. There is lack of funding, lack of outreach, minimal provider education on LGBTQ health and maximal provider subscription to the gender binary.</w:t>
            </w:r>
          </w:p>
          <w:p w14:paraId="684E1572" w14:textId="77777777" w:rsidR="008A6F29" w:rsidRPr="00722ED4" w:rsidRDefault="008A6F29" w:rsidP="003643DD">
            <w:pPr>
              <w:rPr>
                <w:rFonts w:ascii="Times New Roman" w:hAnsi="Times New Roman" w:cs="Times New Roman"/>
                <w:sz w:val="22"/>
                <w:szCs w:val="22"/>
              </w:rPr>
            </w:pPr>
          </w:p>
          <w:p w14:paraId="24D56B1E" w14:textId="66E9E4A3" w:rsidR="008A6F29" w:rsidRPr="00722ED4" w:rsidRDefault="008A6F29" w:rsidP="003643DD">
            <w:pPr>
              <w:rPr>
                <w:rFonts w:ascii="Times New Roman" w:hAnsi="Times New Roman" w:cs="Times New Roman"/>
                <w:sz w:val="22"/>
                <w:szCs w:val="22"/>
              </w:rPr>
            </w:pPr>
            <w:r w:rsidRPr="00722ED4">
              <w:rPr>
                <w:rFonts w:ascii="Times New Roman" w:hAnsi="Times New Roman" w:cs="Times New Roman"/>
                <w:sz w:val="22"/>
                <w:szCs w:val="22"/>
              </w:rPr>
              <w:lastRenderedPageBreak/>
              <w:t xml:space="preserve">Due to restricted access </w:t>
            </w:r>
            <w:r w:rsidR="00817454" w:rsidRPr="00722ED4">
              <w:rPr>
                <w:rFonts w:ascii="Times New Roman" w:hAnsi="Times New Roman" w:cs="Times New Roman"/>
                <w:sz w:val="22"/>
                <w:szCs w:val="22"/>
              </w:rPr>
              <w:t>to care participants faced poorer health outcomes, such as higher incidence of HIV, STIs and depression. Additionally, transgender patients highlighted a further diminished availability of affirming providers, knowledgeable about transgender healthcare and therefore were less likely to engage with providers.</w:t>
            </w:r>
          </w:p>
        </w:tc>
        <w:tc>
          <w:tcPr>
            <w:tcW w:w="2880" w:type="dxa"/>
            <w:shd w:val="clear" w:color="auto" w:fill="F5FCF5"/>
          </w:tcPr>
          <w:p w14:paraId="589543EE" w14:textId="1C4635C2" w:rsidR="003E2E62" w:rsidRPr="00722ED4" w:rsidRDefault="003E2E62" w:rsidP="003E2E62">
            <w:pPr>
              <w:rPr>
                <w:rFonts w:ascii="Times New Roman" w:hAnsi="Times New Roman" w:cs="Times New Roman"/>
                <w:i/>
                <w:sz w:val="22"/>
                <w:szCs w:val="22"/>
              </w:rPr>
            </w:pPr>
            <w:r w:rsidRPr="00722ED4">
              <w:rPr>
                <w:rFonts w:ascii="Times New Roman" w:hAnsi="Times New Roman" w:cs="Times New Roman"/>
                <w:i/>
                <w:sz w:val="22"/>
                <w:szCs w:val="22"/>
              </w:rPr>
              <w:lastRenderedPageBreak/>
              <w:t>Strengths:</w:t>
            </w:r>
          </w:p>
          <w:p w14:paraId="4A57D21D" w14:textId="7B217031" w:rsidR="003E2E62" w:rsidRPr="00722ED4" w:rsidRDefault="00D41B77" w:rsidP="003E2E62">
            <w:pPr>
              <w:rPr>
                <w:rFonts w:ascii="Times New Roman" w:hAnsi="Times New Roman" w:cs="Times New Roman"/>
                <w:sz w:val="22"/>
                <w:szCs w:val="22"/>
              </w:rPr>
            </w:pPr>
            <w:r w:rsidRPr="00722ED4">
              <w:rPr>
                <w:rFonts w:ascii="Times New Roman" w:hAnsi="Times New Roman" w:cs="Times New Roman"/>
                <w:sz w:val="22"/>
                <w:szCs w:val="22"/>
              </w:rPr>
              <w:lastRenderedPageBreak/>
              <w:t>-</w:t>
            </w:r>
            <w:r w:rsidR="003E2E62" w:rsidRPr="00722ED4">
              <w:rPr>
                <w:rFonts w:ascii="Times New Roman" w:hAnsi="Times New Roman" w:cs="Times New Roman"/>
                <w:sz w:val="22"/>
                <w:szCs w:val="22"/>
              </w:rPr>
              <w:t>This study had a diverse group of participants from many different races and socioeconomic statuses</w:t>
            </w:r>
          </w:p>
          <w:p w14:paraId="4CDA0229" w14:textId="2709800B" w:rsidR="00D41B77" w:rsidRPr="00722ED4" w:rsidRDefault="00D41B77" w:rsidP="003E2E62">
            <w:pPr>
              <w:rPr>
                <w:rFonts w:ascii="Times New Roman" w:hAnsi="Times New Roman" w:cs="Times New Roman"/>
                <w:sz w:val="22"/>
                <w:szCs w:val="22"/>
              </w:rPr>
            </w:pPr>
            <w:r w:rsidRPr="00722ED4">
              <w:rPr>
                <w:rFonts w:ascii="Times New Roman" w:hAnsi="Times New Roman" w:cs="Times New Roman"/>
                <w:sz w:val="22"/>
                <w:szCs w:val="22"/>
              </w:rPr>
              <w:t xml:space="preserve">-results have implications for health care access and delivery for LGBT patients that can inform future practice guidelines, policy and research </w:t>
            </w:r>
          </w:p>
          <w:p w14:paraId="715BDBD2" w14:textId="77777777" w:rsidR="003E2E62" w:rsidRPr="00722ED4" w:rsidRDefault="003E2E62" w:rsidP="003E2E62">
            <w:pPr>
              <w:rPr>
                <w:rFonts w:ascii="Times New Roman" w:hAnsi="Times New Roman" w:cs="Times New Roman"/>
                <w:i/>
                <w:sz w:val="22"/>
                <w:szCs w:val="22"/>
              </w:rPr>
            </w:pPr>
          </w:p>
          <w:p w14:paraId="43DCBD78" w14:textId="77777777" w:rsidR="000434E2" w:rsidRPr="00722ED4" w:rsidRDefault="003E2E62" w:rsidP="003E2E62">
            <w:pPr>
              <w:rPr>
                <w:rFonts w:ascii="Times New Roman" w:hAnsi="Times New Roman" w:cs="Times New Roman"/>
                <w:i/>
                <w:sz w:val="22"/>
                <w:szCs w:val="22"/>
              </w:rPr>
            </w:pPr>
            <w:r w:rsidRPr="00722ED4">
              <w:rPr>
                <w:rFonts w:ascii="Times New Roman" w:hAnsi="Times New Roman" w:cs="Times New Roman"/>
                <w:i/>
                <w:sz w:val="22"/>
                <w:szCs w:val="22"/>
              </w:rPr>
              <w:t>Limitations:</w:t>
            </w:r>
          </w:p>
          <w:p w14:paraId="153FB112" w14:textId="77777777" w:rsidR="003E2E62" w:rsidRPr="00722ED4" w:rsidRDefault="00C20961" w:rsidP="003E2E62">
            <w:pPr>
              <w:rPr>
                <w:rFonts w:ascii="Times New Roman" w:hAnsi="Times New Roman" w:cs="Times New Roman"/>
                <w:sz w:val="22"/>
                <w:szCs w:val="22"/>
              </w:rPr>
            </w:pPr>
            <w:r w:rsidRPr="00722ED4">
              <w:rPr>
                <w:rFonts w:ascii="Times New Roman" w:hAnsi="Times New Roman" w:cs="Times New Roman"/>
                <w:sz w:val="22"/>
                <w:szCs w:val="22"/>
              </w:rPr>
              <w:t>-</w:t>
            </w:r>
            <w:r w:rsidR="003E2E62" w:rsidRPr="00722ED4">
              <w:rPr>
                <w:rFonts w:ascii="Times New Roman" w:hAnsi="Times New Roman" w:cs="Times New Roman"/>
                <w:sz w:val="22"/>
                <w:szCs w:val="22"/>
              </w:rPr>
              <w:t xml:space="preserve">This study was centered around LGBTQ health care in NYC, which obviously does not translate to many other areas in the county, for example, rural NC. </w:t>
            </w:r>
          </w:p>
          <w:p w14:paraId="38C9B180" w14:textId="77777777" w:rsidR="00C20961" w:rsidRPr="00722ED4" w:rsidRDefault="00C20961" w:rsidP="003E2E62">
            <w:pPr>
              <w:rPr>
                <w:rFonts w:ascii="Times New Roman" w:hAnsi="Times New Roman" w:cs="Times New Roman"/>
                <w:sz w:val="22"/>
                <w:szCs w:val="22"/>
              </w:rPr>
            </w:pPr>
            <w:r w:rsidRPr="00722ED4">
              <w:rPr>
                <w:rFonts w:ascii="Times New Roman" w:hAnsi="Times New Roman" w:cs="Times New Roman"/>
                <w:sz w:val="22"/>
                <w:szCs w:val="22"/>
              </w:rPr>
              <w:t xml:space="preserve">-themes may exist in the larger LGBTQ community that were not present in this study sample </w:t>
            </w:r>
          </w:p>
          <w:p w14:paraId="4663FF72" w14:textId="77777777" w:rsidR="00C20961" w:rsidRPr="00722ED4" w:rsidRDefault="00C20961" w:rsidP="003E2E62">
            <w:pPr>
              <w:rPr>
                <w:rFonts w:ascii="Times New Roman" w:hAnsi="Times New Roman" w:cs="Times New Roman"/>
                <w:sz w:val="22"/>
                <w:szCs w:val="22"/>
              </w:rPr>
            </w:pPr>
            <w:r w:rsidRPr="00722ED4">
              <w:rPr>
                <w:rFonts w:ascii="Times New Roman" w:hAnsi="Times New Roman" w:cs="Times New Roman"/>
                <w:sz w:val="22"/>
                <w:szCs w:val="22"/>
              </w:rPr>
              <w:t xml:space="preserve">-little time was given to build rapport with participants which may have limited their engagement </w:t>
            </w:r>
          </w:p>
          <w:p w14:paraId="2A7B351E" w14:textId="6D356A1F" w:rsidR="00D41B77" w:rsidRPr="00722ED4" w:rsidRDefault="00D41B77" w:rsidP="003E2E62">
            <w:pPr>
              <w:rPr>
                <w:rFonts w:ascii="Times New Roman" w:hAnsi="Times New Roman" w:cs="Times New Roman"/>
                <w:sz w:val="22"/>
                <w:szCs w:val="22"/>
              </w:rPr>
            </w:pPr>
            <w:r w:rsidRPr="00722ED4">
              <w:rPr>
                <w:rFonts w:ascii="Times New Roman" w:hAnsi="Times New Roman" w:cs="Times New Roman"/>
                <w:sz w:val="22"/>
                <w:szCs w:val="22"/>
              </w:rPr>
              <w:t>-data was obtained purely qualitatively through interviews</w:t>
            </w:r>
          </w:p>
        </w:tc>
      </w:tr>
      <w:tr w:rsidR="005C09FB" w:rsidRPr="00722ED4" w14:paraId="7632CF52" w14:textId="77777777" w:rsidTr="00115612">
        <w:tc>
          <w:tcPr>
            <w:tcW w:w="1536" w:type="dxa"/>
            <w:tcBorders>
              <w:bottom w:val="single" w:sz="4" w:space="0" w:color="auto"/>
            </w:tcBorders>
          </w:tcPr>
          <w:p w14:paraId="5C1C5F18" w14:textId="48DA3E8D" w:rsidR="005C09FB" w:rsidRPr="00722ED4" w:rsidRDefault="005C09FB">
            <w:pPr>
              <w:rPr>
                <w:rFonts w:ascii="Times New Roman" w:hAnsi="Times New Roman" w:cs="Times New Roman"/>
                <w:sz w:val="22"/>
                <w:szCs w:val="22"/>
              </w:rPr>
            </w:pPr>
            <w:r w:rsidRPr="00722ED4">
              <w:rPr>
                <w:rFonts w:ascii="Times New Roman" w:hAnsi="Times New Roman" w:cs="Times New Roman"/>
                <w:sz w:val="22"/>
                <w:szCs w:val="22"/>
              </w:rPr>
              <w:lastRenderedPageBreak/>
              <w:t xml:space="preserve">Roberts &amp; </w:t>
            </w:r>
            <w:proofErr w:type="spellStart"/>
            <w:r w:rsidRPr="00722ED4">
              <w:rPr>
                <w:rFonts w:ascii="Times New Roman" w:hAnsi="Times New Roman" w:cs="Times New Roman"/>
                <w:sz w:val="22"/>
                <w:szCs w:val="22"/>
              </w:rPr>
              <w:t>Fantz</w:t>
            </w:r>
            <w:proofErr w:type="spellEnd"/>
            <w:r w:rsidR="00F44F70" w:rsidRPr="00722ED4">
              <w:rPr>
                <w:rFonts w:ascii="Times New Roman" w:hAnsi="Times New Roman" w:cs="Times New Roman"/>
                <w:sz w:val="22"/>
                <w:szCs w:val="22"/>
              </w:rPr>
              <w:t>, 2014</w:t>
            </w:r>
            <w:r w:rsidRPr="00722ED4">
              <w:rPr>
                <w:rFonts w:ascii="Times New Roman" w:hAnsi="Times New Roman" w:cs="Times New Roman"/>
                <w:sz w:val="22"/>
                <w:szCs w:val="22"/>
              </w:rPr>
              <w:fldChar w:fldCharType="begin"/>
            </w:r>
            <w:r w:rsidRPr="00722ED4">
              <w:rPr>
                <w:rFonts w:ascii="Times New Roman" w:hAnsi="Times New Roman" w:cs="Times New Roman"/>
                <w:sz w:val="22"/>
                <w:szCs w:val="22"/>
              </w:rPr>
              <w:instrText>ADDIN F1000_CSL_CITATION&lt;~#@#~&gt;[{"DOI":"10.1016/j.clinbiochem.2014.02.009","First":false,"Last":false,"PMID":"24560655","abstract":"The transgender community is arguably the most marginalized and underserved population in medicine. A special issue focusing on men's health would be incomplete without mention of this vulnerable population, which includes those transitioning to and from the male gender. Transgender patients face many barriers in their access to healthcare including historical stigmatization, both structural and financial barriers, and even a lack of healthcare provider experience in treating this unique population. Historical stigmatization fosters a reluctance to disclose gender identity, which can have dire consequences for long-term outcomes due to a lack of appropriate medical history including transition-related care. Even if a patient is willing to disclose their gender identity and transition history, structural barriers in current healthcare settings lack the mechanisms necessary to collect and track this information. Moreover, healthcare providers acknowledge that information is lacking regarding the unique needs and long-term outcomes for transgender patients, which contributes to the inability to provide appropriate care. All of these barriers must be recognized and addressed in order to elevate the quality of healthcare delivered to the transgender community to a level commensurate with the general population. Overcoming these barriers will require redefinition of our current system such that the care a patient receives is not exclusively linked to their sex but also considers gender identity.&lt;br&gt;&lt;br&gt;Copyright © 2014 The Canadian Society of Clinical Chemists. Published by Elsevier Inc. All rights reserved.","author":[{"family":"Roberts","given":"Tiffany K"},{"family":"Fantz","given":"Corinne R"}],"authorYearDisplayFormat":false,"citation-label":"2392243","container-title":"Clinical Biochemistry","container-title-short":"Clin. Biochem.","id":"2392243","invisible":false,"issue":"10-11","issued":{"date-parts":[["2014","7"]]},"journalAbbreviation":"Clin. Biochem.","page":"983-987","suppress-author":false,"title":"Barriers to quality health care for the transgender population.","type":"article-journal","volume":"47"}]</w:instrText>
            </w:r>
            <w:r w:rsidRPr="00722ED4">
              <w:rPr>
                <w:rFonts w:ascii="Times New Roman" w:hAnsi="Times New Roman" w:cs="Times New Roman"/>
                <w:sz w:val="22"/>
                <w:szCs w:val="22"/>
              </w:rPr>
              <w:fldChar w:fldCharType="separate"/>
            </w:r>
            <w:r w:rsidR="00E40DC7" w:rsidRPr="00E40DC7">
              <w:rPr>
                <w:rFonts w:ascii="Times New Roman" w:hAnsi="Times New Roman" w:cs="Times New Roman"/>
                <w:noProof/>
                <w:sz w:val="22"/>
                <w:szCs w:val="22"/>
                <w:vertAlign w:val="superscript"/>
              </w:rPr>
              <w:t>3</w:t>
            </w:r>
            <w:r w:rsidRPr="00722ED4">
              <w:rPr>
                <w:rFonts w:ascii="Times New Roman" w:hAnsi="Times New Roman" w:cs="Times New Roman"/>
                <w:sz w:val="22"/>
                <w:szCs w:val="22"/>
              </w:rPr>
              <w:fldChar w:fldCharType="end"/>
            </w:r>
          </w:p>
        </w:tc>
        <w:tc>
          <w:tcPr>
            <w:tcW w:w="13494" w:type="dxa"/>
            <w:gridSpan w:val="6"/>
            <w:tcBorders>
              <w:bottom w:val="single" w:sz="4" w:space="0" w:color="auto"/>
            </w:tcBorders>
          </w:tcPr>
          <w:p w14:paraId="27D3356D" w14:textId="5FD3F690" w:rsidR="005C09FB" w:rsidRPr="00722ED4" w:rsidRDefault="005C09FB">
            <w:pPr>
              <w:rPr>
                <w:rFonts w:ascii="Times New Roman" w:hAnsi="Times New Roman" w:cs="Times New Roman"/>
                <w:sz w:val="22"/>
                <w:szCs w:val="22"/>
              </w:rPr>
            </w:pPr>
            <w:r w:rsidRPr="00722ED4">
              <w:rPr>
                <w:rFonts w:ascii="Times New Roman" w:hAnsi="Times New Roman" w:cs="Times New Roman"/>
                <w:sz w:val="22"/>
                <w:szCs w:val="22"/>
              </w:rPr>
              <w:t>This review examines the barriers to healthcare that trans people often face, focusing on 4 main issues and how they can be addressed:</w:t>
            </w:r>
          </w:p>
          <w:p w14:paraId="6CB55EFA" w14:textId="77777777" w:rsidR="005C09FB" w:rsidRPr="00722ED4" w:rsidRDefault="005C09FB">
            <w:pPr>
              <w:rPr>
                <w:rFonts w:ascii="Times New Roman" w:hAnsi="Times New Roman" w:cs="Times New Roman"/>
                <w:sz w:val="22"/>
                <w:szCs w:val="22"/>
              </w:rPr>
            </w:pPr>
            <w:r w:rsidRPr="00722ED4">
              <w:rPr>
                <w:rFonts w:ascii="Times New Roman" w:hAnsi="Times New Roman" w:cs="Times New Roman"/>
                <w:i/>
                <w:sz w:val="22"/>
                <w:szCs w:val="22"/>
              </w:rPr>
              <w:t>Reluctance to disclose</w:t>
            </w:r>
            <w:r w:rsidRPr="00722ED4">
              <w:rPr>
                <w:rFonts w:ascii="Times New Roman" w:hAnsi="Times New Roman" w:cs="Times New Roman"/>
                <w:sz w:val="22"/>
                <w:szCs w:val="22"/>
              </w:rPr>
              <w:t xml:space="preserve"> stems from stigmas associated with gender nonconformity that lead to prejudice and discrimination. Trans people may be unwilling to disclose their gender identity, even in the realm of healthcare due to fear and anxiety surrounding the potential negative consequences. Negative experiences in healthcare can result in trans people delaying or avoiding necessary health services and therefore putting their own health at risk. Avoiding the healthcare system can lead to obtaining medicine and treatment from nontraditional/non-health care sources or forgoing care all together. </w:t>
            </w:r>
          </w:p>
          <w:p w14:paraId="0509887F" w14:textId="77777777" w:rsidR="005C09FB" w:rsidRPr="00722ED4" w:rsidRDefault="005C09FB">
            <w:pPr>
              <w:rPr>
                <w:rFonts w:ascii="Times New Roman" w:hAnsi="Times New Roman" w:cs="Times New Roman"/>
                <w:sz w:val="22"/>
                <w:szCs w:val="22"/>
              </w:rPr>
            </w:pPr>
            <w:r w:rsidRPr="00722ED4">
              <w:rPr>
                <w:rFonts w:ascii="Times New Roman" w:hAnsi="Times New Roman" w:cs="Times New Roman"/>
                <w:i/>
                <w:sz w:val="22"/>
                <w:szCs w:val="22"/>
              </w:rPr>
              <w:t xml:space="preserve">Structural barriers </w:t>
            </w:r>
            <w:r w:rsidRPr="00722ED4">
              <w:rPr>
                <w:rFonts w:ascii="Times New Roman" w:hAnsi="Times New Roman" w:cs="Times New Roman"/>
                <w:sz w:val="22"/>
                <w:szCs w:val="22"/>
              </w:rPr>
              <w:t xml:space="preserve">to care for the trans population are rather diverse depending on individual situations. These range from a lack of comfortable restroom access to lack of private inpatient rooms and inability to properly acquire patient gender identity on admission to the healthcare practice. Many practices have a binary male/female identification system, which is ineffective in collecting the most accurate information from individuals who are gender nonconforming. It is recommended that EHR should identify patients’ preferred name and pronouns as well as their gender identity in order for providers to best build rapport and provide quality care. Additionally, it is important for the EHR to have an accurate record of the patient’s medical transition history and current anatomy, again to provide the best quality care and ensure patients receive the proper screenings and treatments. </w:t>
            </w:r>
          </w:p>
          <w:p w14:paraId="59C6245C" w14:textId="77777777" w:rsidR="005C09FB" w:rsidRPr="00722ED4" w:rsidRDefault="005C09FB">
            <w:pPr>
              <w:rPr>
                <w:rFonts w:ascii="Times New Roman" w:hAnsi="Times New Roman" w:cs="Times New Roman"/>
                <w:sz w:val="22"/>
                <w:szCs w:val="22"/>
              </w:rPr>
            </w:pPr>
            <w:r w:rsidRPr="00722ED4">
              <w:rPr>
                <w:rFonts w:ascii="Times New Roman" w:hAnsi="Times New Roman" w:cs="Times New Roman"/>
                <w:i/>
                <w:sz w:val="22"/>
                <w:szCs w:val="22"/>
              </w:rPr>
              <w:t>Financial barriers</w:t>
            </w:r>
            <w:r w:rsidRPr="00722ED4">
              <w:rPr>
                <w:rFonts w:ascii="Times New Roman" w:hAnsi="Times New Roman" w:cs="Times New Roman"/>
                <w:sz w:val="22"/>
                <w:szCs w:val="22"/>
              </w:rPr>
              <w:t xml:space="preserve"> can hinder patients who identify as transgender even after addressing all other barriers. According to the 2010 National Transgender Discrimination Survey, 48% of transgender people delayed seeking medical care because they could not afford it. This population is twice as likely to be unemployed, limiting employer-based health coverage (and finances) and those who do have health insurance face significant limitations. Many insurance companies will exclude ‘transition-related care’ and will often include routine preventative services in this category. Additionally, many insurance companies have genders linked to organ systems and associated procedures and if a healthcare provider performs a procedure, it may not be covered by insurance due to incompatibility with identified gender.</w:t>
            </w:r>
          </w:p>
          <w:p w14:paraId="0B91DF5E" w14:textId="4F1C59CF" w:rsidR="005C09FB" w:rsidRPr="005C21FC" w:rsidRDefault="005C09FB">
            <w:pPr>
              <w:rPr>
                <w:rFonts w:ascii="Times New Roman" w:hAnsi="Times New Roman" w:cs="Times New Roman"/>
                <w:sz w:val="22"/>
                <w:szCs w:val="22"/>
              </w:rPr>
            </w:pPr>
            <w:r w:rsidRPr="00722ED4">
              <w:rPr>
                <w:rFonts w:ascii="Times New Roman" w:hAnsi="Times New Roman" w:cs="Times New Roman"/>
                <w:i/>
                <w:sz w:val="22"/>
                <w:szCs w:val="22"/>
              </w:rPr>
              <w:t xml:space="preserve">Lack of provider experience and resources </w:t>
            </w:r>
            <w:r w:rsidRPr="00722ED4">
              <w:rPr>
                <w:rFonts w:ascii="Times New Roman" w:hAnsi="Times New Roman" w:cs="Times New Roman"/>
                <w:sz w:val="22"/>
                <w:szCs w:val="22"/>
              </w:rPr>
              <w:t xml:space="preserve">is related to the fact that health care environments are poorly adapted to the unique needs of the trans population which further contributes to limiting access. There is a global lack of knowledge on the part of healthcare providers regarding the unique health concerns that transgender patients face, such as a 4x risk of contracting HIV than in the general population, a higher incidence of drug and alcohol abuse and suicide or attempt rates as high as 40%. Healthcare providers receive little to no formal training to aid them in caring for the transgender population. The need for formal guidelines regarding transgender care has been identified due to the lack of information and resources in this area. It is vital that primary providers receive more training and education regarding the appropriate care of trans patients so that their health can be better managed.    </w:t>
            </w:r>
          </w:p>
        </w:tc>
      </w:tr>
      <w:tr w:rsidR="006C21D3" w:rsidRPr="00722ED4" w14:paraId="180C5C04" w14:textId="77777777" w:rsidTr="00190477">
        <w:tc>
          <w:tcPr>
            <w:tcW w:w="1536" w:type="dxa"/>
            <w:tcBorders>
              <w:bottom w:val="single" w:sz="4" w:space="0" w:color="auto"/>
            </w:tcBorders>
            <w:shd w:val="clear" w:color="auto" w:fill="F5FCF5"/>
          </w:tcPr>
          <w:p w14:paraId="16486325" w14:textId="32934280" w:rsidR="006C21D3" w:rsidRPr="00722ED4" w:rsidRDefault="006C21D3" w:rsidP="006C21D3">
            <w:pPr>
              <w:rPr>
                <w:rFonts w:ascii="Times New Roman" w:hAnsi="Times New Roman" w:cs="Times New Roman"/>
                <w:sz w:val="22"/>
                <w:szCs w:val="22"/>
              </w:rPr>
            </w:pPr>
            <w:r w:rsidRPr="00722ED4">
              <w:rPr>
                <w:rFonts w:ascii="Times New Roman" w:hAnsi="Times New Roman" w:cs="Times New Roman"/>
                <w:sz w:val="22"/>
                <w:szCs w:val="22"/>
              </w:rPr>
              <w:t>Gonzales and Henning-Smith, 2017</w:t>
            </w:r>
            <w:r w:rsidRPr="00722ED4">
              <w:rPr>
                <w:rFonts w:ascii="Times New Roman" w:hAnsi="Times New Roman" w:cs="Times New Roman"/>
                <w:sz w:val="22"/>
                <w:szCs w:val="22"/>
              </w:rPr>
              <w:fldChar w:fldCharType="begin"/>
            </w:r>
            <w:r w:rsidRPr="00722ED4">
              <w:rPr>
                <w:rFonts w:ascii="Times New Roman" w:hAnsi="Times New Roman" w:cs="Times New Roman"/>
                <w:sz w:val="22"/>
                <w:szCs w:val="22"/>
              </w:rPr>
              <w:instrText>ADDIN F1000_CSL_CITATION&lt;~#@#~&gt;[{"DOI":"10.1111/1468-0009.12297","First":false,"Last":false,"PMCID":"PMC5723709","PMID":"29226450","abstract":"Policy Points: Transgender and gender nonconforming (GNC) adults may experience barriers to care for a variety of reasons, including discrimination and lack of awareness by providers in health care settings. In our analysis of a large, population-based sample, we found transgender and GNC adults were more likely to be uninsured and have unmet health care needs, and were less likely to have routine care, compared to cisgender (nontransgender) women. Our findings varied by gender identity. More research is needed on transgender and GNC populations, including on how public policy and provider awareness affects health care access and health outcomes differentially by gender identity.&lt;br&gt;&lt;br&gt;&lt;strong&gt;CONTEXT:&lt;/strong&gt; Very little population-based research has examined health and access to care among transgender populations. This study compared barriers to care between cisgender, transgender, and gender nonconforming (GNC) adults using data from a large, multistate sample.&lt;br&gt;&lt;br&gt;&lt;strong&gt;METHODS:&lt;/strong&gt; We used data from the 2014-2015 Behavioral Risk Factor Surveillance System to estimate the prevalence of having no health insurance, unmet medical care needs due to cost, no routine checkup, and no usual source of care for cisgender women (n = 183,370), cisgender men (n = 131,080), transgender women (n = 724), transgender men (n = 449), and GNC adults (n = 270). Logistic regression models were used to estimate odds ratios (OR) and 95% confidence intervals (CI) for each barrier to care while adjusting for sociodemographic characteristics.&lt;br&gt;&lt;br&gt;&lt;strong&gt;FINDINGS:&lt;/strong&gt; Transgender and GNC adults were more likely to be nonwhite, sexual minority, and socioeconomically disadvantaged compared to cisgender adults. After controlling for sociodemographic characteristics, transgender women were more likely to have no health insurance (OR = 1.60; 95% CI = 1.07-2.40) compared to cisgender women; transgender men were more likely to have no health insurance (OR = 2.02; 95% CI = 1.25-3.25) and no usual source of care (OR = 1.84; 95% CI = 1.18-2.88); and GNC adults were more likely to have unmet medical care needs due to cost (OR = 1.93; 95% CI = 1.02-3.67) and no routine checkup in the prior year (OR = 2.41; 95% CI = 1.41-4.12).&lt;br&gt;&lt;br&gt;&lt;strong&gt;CONCLUSIONS:&lt;/strong&gt; Transgender and GNC adults face barriers to health care that may be due to a variety of reasons, including discrimination in health care, health insurance policies, employment, and public policy or lack of awareness among health care providers on transgender-related health issues.&lt;br&gt;&lt;br&gt;© 2017 Milbank Memorial Fund.","author":[{"family":"Gonzales","given":"Gilbert"},{"family":"Henning-Smith","given":"Carrie"}],"authorYearDisplayFormat":false,"citation-label":"10408267","container-title":"The Milbank Quarterly","container-title-short":"Milbank Q.","id":"10408267","invisible":false,"issue":"4","issued":{"date-parts":[["2017"]]},"journalAbbreviation":"Milbank Q.","page":"726-748","suppress-author":false,"title":"Barriers to care among transgender and gender nonconforming adults.","type":"article-journal","volume":"95"}]</w:instrText>
            </w:r>
            <w:r w:rsidRPr="00722ED4">
              <w:rPr>
                <w:rFonts w:ascii="Times New Roman" w:hAnsi="Times New Roman" w:cs="Times New Roman"/>
                <w:sz w:val="22"/>
                <w:szCs w:val="22"/>
              </w:rPr>
              <w:fldChar w:fldCharType="separate"/>
            </w:r>
            <w:r w:rsidR="00E40DC7" w:rsidRPr="00E40DC7">
              <w:rPr>
                <w:rFonts w:ascii="Times New Roman" w:hAnsi="Times New Roman" w:cs="Times New Roman"/>
                <w:noProof/>
                <w:sz w:val="22"/>
                <w:szCs w:val="22"/>
                <w:vertAlign w:val="superscript"/>
              </w:rPr>
              <w:t>4</w:t>
            </w:r>
            <w:r w:rsidRPr="00722ED4">
              <w:rPr>
                <w:rFonts w:ascii="Times New Roman" w:hAnsi="Times New Roman" w:cs="Times New Roman"/>
                <w:sz w:val="22"/>
                <w:szCs w:val="22"/>
              </w:rPr>
              <w:fldChar w:fldCharType="end"/>
            </w:r>
          </w:p>
        </w:tc>
        <w:tc>
          <w:tcPr>
            <w:tcW w:w="1794" w:type="dxa"/>
            <w:tcBorders>
              <w:bottom w:val="single" w:sz="4" w:space="0" w:color="auto"/>
            </w:tcBorders>
            <w:shd w:val="clear" w:color="auto" w:fill="F5FCF5"/>
          </w:tcPr>
          <w:p w14:paraId="72103AB6" w14:textId="6D670ADE" w:rsidR="006C21D3" w:rsidRPr="00722ED4" w:rsidRDefault="006C21D3" w:rsidP="006C21D3">
            <w:pPr>
              <w:rPr>
                <w:rFonts w:ascii="Times New Roman" w:hAnsi="Times New Roman" w:cs="Times New Roman"/>
                <w:sz w:val="22"/>
                <w:szCs w:val="22"/>
              </w:rPr>
            </w:pPr>
            <w:r w:rsidRPr="00722ED4">
              <w:rPr>
                <w:rFonts w:ascii="Times New Roman" w:hAnsi="Times New Roman" w:cs="Times New Roman"/>
                <w:sz w:val="22"/>
                <w:szCs w:val="22"/>
              </w:rPr>
              <w:t xml:space="preserve">To compare barriers to health care access between </w:t>
            </w:r>
            <w:r w:rsidRPr="00722ED4">
              <w:rPr>
                <w:rFonts w:ascii="Times New Roman" w:hAnsi="Times New Roman" w:cs="Times New Roman"/>
                <w:sz w:val="22"/>
                <w:szCs w:val="22"/>
              </w:rPr>
              <w:lastRenderedPageBreak/>
              <w:t>transgender/GNC adults and cisgender adults, using data from a large multistate sample as very little population-based research has been done regarding transgender and GNC healthcare.</w:t>
            </w:r>
          </w:p>
        </w:tc>
        <w:tc>
          <w:tcPr>
            <w:tcW w:w="1710" w:type="dxa"/>
            <w:tcBorders>
              <w:bottom w:val="single" w:sz="4" w:space="0" w:color="auto"/>
            </w:tcBorders>
            <w:shd w:val="clear" w:color="auto" w:fill="F5FCF5"/>
          </w:tcPr>
          <w:p w14:paraId="73A941C3" w14:textId="2518C9A1" w:rsidR="006C21D3" w:rsidRPr="00722ED4" w:rsidRDefault="006C21D3" w:rsidP="006C21D3">
            <w:pPr>
              <w:rPr>
                <w:rFonts w:ascii="Times New Roman" w:hAnsi="Times New Roman" w:cs="Times New Roman"/>
                <w:sz w:val="22"/>
                <w:szCs w:val="22"/>
              </w:rPr>
            </w:pPr>
            <w:r w:rsidRPr="00722ED4">
              <w:rPr>
                <w:rFonts w:ascii="Times New Roman" w:hAnsi="Times New Roman" w:cs="Times New Roman"/>
                <w:sz w:val="22"/>
                <w:szCs w:val="22"/>
              </w:rPr>
              <w:lastRenderedPageBreak/>
              <w:t xml:space="preserve">Cross-sectional study based on data from the 2014-15 BRFSS </w:t>
            </w:r>
            <w:r w:rsidRPr="00722ED4">
              <w:rPr>
                <w:rFonts w:ascii="Times New Roman" w:hAnsi="Times New Roman" w:cs="Times New Roman"/>
                <w:sz w:val="22"/>
                <w:szCs w:val="22"/>
              </w:rPr>
              <w:lastRenderedPageBreak/>
              <w:t xml:space="preserve">in CO, CT, DE, GA, HI, ID, IL, IN, IA, KS, KY, LA, MD, MA, MN, MO, MT, NV, NY, OH, PA, TX, VT, VA, WV, WI, WY and Guam </w:t>
            </w:r>
          </w:p>
        </w:tc>
        <w:tc>
          <w:tcPr>
            <w:tcW w:w="2070" w:type="dxa"/>
            <w:tcBorders>
              <w:bottom w:val="single" w:sz="4" w:space="0" w:color="auto"/>
            </w:tcBorders>
            <w:shd w:val="clear" w:color="auto" w:fill="F5FCF5"/>
          </w:tcPr>
          <w:p w14:paraId="3F4CDA8A" w14:textId="6711A5EC" w:rsidR="006C21D3" w:rsidRPr="00722ED4" w:rsidRDefault="006C21D3" w:rsidP="006C21D3">
            <w:pPr>
              <w:rPr>
                <w:rFonts w:ascii="Times New Roman" w:hAnsi="Times New Roman" w:cs="Times New Roman"/>
                <w:b/>
                <w:sz w:val="22"/>
                <w:szCs w:val="22"/>
              </w:rPr>
            </w:pPr>
            <w:r w:rsidRPr="00722ED4">
              <w:rPr>
                <w:rFonts w:ascii="Times New Roman" w:hAnsi="Times New Roman" w:cs="Times New Roman"/>
                <w:sz w:val="22"/>
                <w:szCs w:val="22"/>
              </w:rPr>
              <w:lastRenderedPageBreak/>
              <w:t xml:space="preserve">This study used data from the 2014-2015 BRFSS health survey that included </w:t>
            </w:r>
            <w:r w:rsidRPr="00722ED4">
              <w:rPr>
                <w:rFonts w:ascii="Times New Roman" w:hAnsi="Times New Roman" w:cs="Times New Roman"/>
                <w:sz w:val="22"/>
                <w:szCs w:val="22"/>
              </w:rPr>
              <w:lastRenderedPageBreak/>
              <w:t xml:space="preserve">an optional module on sexual orientation and gender identity that 27 states and Guam included on their statewide surveys. Participants were asked if they considered themselves to be transgender and if they considered themselves to be a transgender woman, (n=724) transgender man (n=449), or transgender, GNC (n=270). Data from cisgender women (n=183370) and cisgender men (n=131080) was also examined. </w:t>
            </w:r>
          </w:p>
        </w:tc>
        <w:tc>
          <w:tcPr>
            <w:tcW w:w="5040" w:type="dxa"/>
            <w:gridSpan w:val="2"/>
            <w:tcBorders>
              <w:bottom w:val="single" w:sz="4" w:space="0" w:color="auto"/>
            </w:tcBorders>
            <w:shd w:val="clear" w:color="auto" w:fill="F5FCF5"/>
          </w:tcPr>
          <w:p w14:paraId="58344E8C" w14:textId="05CEF2D2" w:rsidR="006C21D3" w:rsidRPr="00722ED4" w:rsidRDefault="006C21D3" w:rsidP="006C21D3">
            <w:pPr>
              <w:rPr>
                <w:rFonts w:ascii="Times New Roman" w:hAnsi="Times New Roman" w:cs="Times New Roman"/>
                <w:sz w:val="22"/>
                <w:szCs w:val="22"/>
              </w:rPr>
            </w:pPr>
            <w:r w:rsidRPr="00722ED4">
              <w:rPr>
                <w:rFonts w:ascii="Times New Roman" w:hAnsi="Times New Roman" w:cs="Times New Roman"/>
                <w:sz w:val="22"/>
                <w:szCs w:val="22"/>
              </w:rPr>
              <w:lastRenderedPageBreak/>
              <w:t xml:space="preserve">In this study cisgender women were used as the reference point as they reported the lowest prevalence of barriers to care measured. Four barriers to care determined from the BRFSS surveys from adults of all </w:t>
            </w:r>
            <w:r w:rsidRPr="00722ED4">
              <w:rPr>
                <w:rFonts w:ascii="Times New Roman" w:hAnsi="Times New Roman" w:cs="Times New Roman"/>
                <w:sz w:val="22"/>
                <w:szCs w:val="22"/>
              </w:rPr>
              <w:lastRenderedPageBreak/>
              <w:t xml:space="preserve">genders were assessed and included; no health insurance, no usual source of care, unmet medical care need due to cost and no routine checkup Transgender and GNC adults more commonly reported education, income, and employment levels associated with barriers to care, such as lower levels of education and lower household income. Transgender women were more likely to have no health insurance than cisgender women and transgender men were more likely to have no health insurance, no usual source of care compared to cisgender women and GNC adults were more likely to have unmet medical needs due to cost as well as no routine checkups compared to cisgender women. It is likely that due to transgender and GNC adults being under or unemployed, they have less access to health insurance through jobs as compared to cisgender women. They also may experience difficulty enrolling in public health plans, or choose to avoid health insurance altogether as plans historically do not cover any transition-related care. Discrimination or lack of awareness on providers’ end may lead to uncomfortable situations for GNC adults, resulting in them avoiding the healthcare system all together. </w:t>
            </w:r>
          </w:p>
          <w:p w14:paraId="110EB2F9" w14:textId="37386828" w:rsidR="006C21D3" w:rsidRPr="00722ED4" w:rsidRDefault="006C21D3" w:rsidP="006C21D3">
            <w:pPr>
              <w:rPr>
                <w:rFonts w:ascii="Times New Roman" w:hAnsi="Times New Roman" w:cs="Times New Roman"/>
                <w:sz w:val="22"/>
                <w:szCs w:val="22"/>
              </w:rPr>
            </w:pPr>
            <w:r w:rsidRPr="00722ED4">
              <w:rPr>
                <w:rFonts w:ascii="Times New Roman" w:hAnsi="Times New Roman" w:cs="Times New Roman"/>
                <w:sz w:val="22"/>
                <w:szCs w:val="22"/>
              </w:rPr>
              <w:t xml:space="preserve">This study provides baseline estimates of barriers to care that need to be addressed in public policies affecting transgender and GNC individuals. Having more data and research regarding this population’s access and experience with health care can help inform policy changes. </w:t>
            </w:r>
          </w:p>
          <w:p w14:paraId="04E76BD3" w14:textId="0BBD4E99" w:rsidR="006C21D3" w:rsidRPr="00722ED4" w:rsidRDefault="006C21D3" w:rsidP="006C21D3">
            <w:pPr>
              <w:rPr>
                <w:rFonts w:ascii="Times New Roman" w:hAnsi="Times New Roman" w:cs="Times New Roman"/>
                <w:sz w:val="22"/>
                <w:szCs w:val="22"/>
              </w:rPr>
            </w:pPr>
          </w:p>
        </w:tc>
        <w:tc>
          <w:tcPr>
            <w:tcW w:w="2880" w:type="dxa"/>
            <w:tcBorders>
              <w:bottom w:val="single" w:sz="4" w:space="0" w:color="auto"/>
            </w:tcBorders>
            <w:shd w:val="clear" w:color="auto" w:fill="F5FCF5"/>
          </w:tcPr>
          <w:p w14:paraId="7BF4AEAE" w14:textId="77777777" w:rsidR="006C21D3" w:rsidRPr="00722ED4" w:rsidRDefault="006C21D3" w:rsidP="006C21D3">
            <w:pPr>
              <w:rPr>
                <w:rFonts w:ascii="Times New Roman" w:hAnsi="Times New Roman" w:cs="Times New Roman"/>
                <w:i/>
                <w:sz w:val="22"/>
                <w:szCs w:val="22"/>
              </w:rPr>
            </w:pPr>
            <w:r w:rsidRPr="00722ED4">
              <w:rPr>
                <w:rFonts w:ascii="Times New Roman" w:hAnsi="Times New Roman" w:cs="Times New Roman"/>
                <w:i/>
                <w:sz w:val="22"/>
                <w:szCs w:val="22"/>
              </w:rPr>
              <w:lastRenderedPageBreak/>
              <w:t>Strengths</w:t>
            </w:r>
          </w:p>
          <w:p w14:paraId="74DE3A33" w14:textId="41BCB8C2" w:rsidR="006C21D3" w:rsidRDefault="006C21D3" w:rsidP="006C21D3">
            <w:pPr>
              <w:rPr>
                <w:rFonts w:ascii="Times New Roman" w:hAnsi="Times New Roman" w:cs="Times New Roman"/>
                <w:sz w:val="22"/>
                <w:szCs w:val="22"/>
              </w:rPr>
            </w:pPr>
            <w:r w:rsidRPr="00722ED4">
              <w:rPr>
                <w:rFonts w:ascii="Times New Roman" w:hAnsi="Times New Roman" w:cs="Times New Roman"/>
                <w:sz w:val="22"/>
                <w:szCs w:val="22"/>
              </w:rPr>
              <w:t xml:space="preserve">-uses data from one of the first federally sponsored health surveys to collect </w:t>
            </w:r>
            <w:r w:rsidRPr="00722ED4">
              <w:rPr>
                <w:rFonts w:ascii="Times New Roman" w:hAnsi="Times New Roman" w:cs="Times New Roman"/>
                <w:sz w:val="22"/>
                <w:szCs w:val="22"/>
              </w:rPr>
              <w:lastRenderedPageBreak/>
              <w:t xml:space="preserve">information on transgender care </w:t>
            </w:r>
            <w:r w:rsidR="004F5A30">
              <w:rPr>
                <w:rFonts w:ascii="Times New Roman" w:hAnsi="Times New Roman" w:cs="Times New Roman"/>
                <w:sz w:val="22"/>
                <w:szCs w:val="22"/>
              </w:rPr>
              <w:t xml:space="preserve">and had a large population-based sample </w:t>
            </w:r>
          </w:p>
          <w:p w14:paraId="0008C4EB" w14:textId="35716536" w:rsidR="00870977" w:rsidRDefault="00870977" w:rsidP="006C21D3">
            <w:pPr>
              <w:rPr>
                <w:rFonts w:ascii="Times New Roman" w:hAnsi="Times New Roman" w:cs="Times New Roman"/>
                <w:sz w:val="22"/>
                <w:szCs w:val="22"/>
              </w:rPr>
            </w:pPr>
            <w:r>
              <w:rPr>
                <w:rFonts w:ascii="Times New Roman" w:hAnsi="Times New Roman" w:cs="Times New Roman"/>
                <w:sz w:val="22"/>
                <w:szCs w:val="22"/>
              </w:rPr>
              <w:t xml:space="preserve">-identifies barriers to care for transgender and GNC populations </w:t>
            </w:r>
          </w:p>
          <w:p w14:paraId="40A0AC92" w14:textId="1F39D47F" w:rsidR="00D41B77" w:rsidRPr="00722ED4" w:rsidRDefault="004F5A30" w:rsidP="006C21D3">
            <w:pPr>
              <w:rPr>
                <w:rFonts w:ascii="Times New Roman" w:hAnsi="Times New Roman" w:cs="Times New Roman"/>
                <w:sz w:val="22"/>
                <w:szCs w:val="22"/>
              </w:rPr>
            </w:pPr>
            <w:r>
              <w:rPr>
                <w:rFonts w:ascii="Times New Roman" w:hAnsi="Times New Roman" w:cs="Times New Roman"/>
                <w:sz w:val="22"/>
                <w:szCs w:val="22"/>
              </w:rPr>
              <w:t>-</w:t>
            </w:r>
            <w:r w:rsidR="00CA5651">
              <w:rPr>
                <w:rFonts w:ascii="Times New Roman" w:hAnsi="Times New Roman" w:cs="Times New Roman"/>
                <w:sz w:val="22"/>
                <w:szCs w:val="22"/>
              </w:rPr>
              <w:t xml:space="preserve">begins to narrow the wide gaps in data collection and knowledge regarding healthcare and the transgender and GNC community </w:t>
            </w:r>
          </w:p>
          <w:p w14:paraId="0C6BB370" w14:textId="77777777" w:rsidR="006C21D3" w:rsidRPr="00722ED4" w:rsidRDefault="006C21D3" w:rsidP="006C21D3">
            <w:pPr>
              <w:rPr>
                <w:rFonts w:ascii="Times New Roman" w:hAnsi="Times New Roman" w:cs="Times New Roman"/>
                <w:sz w:val="22"/>
                <w:szCs w:val="22"/>
              </w:rPr>
            </w:pPr>
          </w:p>
          <w:p w14:paraId="1ACF7B60" w14:textId="77777777" w:rsidR="006C21D3" w:rsidRPr="00722ED4" w:rsidRDefault="006C21D3" w:rsidP="006C21D3">
            <w:pPr>
              <w:jc w:val="both"/>
              <w:rPr>
                <w:rFonts w:ascii="Times New Roman" w:hAnsi="Times New Roman" w:cs="Times New Roman"/>
                <w:i/>
                <w:sz w:val="22"/>
                <w:szCs w:val="22"/>
              </w:rPr>
            </w:pPr>
            <w:r w:rsidRPr="00722ED4">
              <w:rPr>
                <w:rFonts w:ascii="Times New Roman" w:hAnsi="Times New Roman" w:cs="Times New Roman"/>
                <w:i/>
                <w:sz w:val="22"/>
                <w:szCs w:val="22"/>
              </w:rPr>
              <w:t>Limitations</w:t>
            </w:r>
          </w:p>
          <w:p w14:paraId="24BCC162" w14:textId="77777777" w:rsidR="006C21D3" w:rsidRPr="00722ED4" w:rsidRDefault="006C21D3" w:rsidP="006C21D3">
            <w:pPr>
              <w:jc w:val="both"/>
              <w:rPr>
                <w:rFonts w:ascii="Times New Roman" w:hAnsi="Times New Roman" w:cs="Times New Roman"/>
                <w:sz w:val="22"/>
                <w:szCs w:val="22"/>
              </w:rPr>
            </w:pPr>
            <w:r w:rsidRPr="00722ED4">
              <w:rPr>
                <w:rFonts w:ascii="Times New Roman" w:hAnsi="Times New Roman" w:cs="Times New Roman"/>
                <w:sz w:val="22"/>
                <w:szCs w:val="22"/>
              </w:rPr>
              <w:t>-all responses were self-reported which could lead to recall and response bias</w:t>
            </w:r>
          </w:p>
          <w:p w14:paraId="78538638" w14:textId="6002998F" w:rsidR="006C21D3" w:rsidRPr="00722ED4" w:rsidRDefault="006C21D3" w:rsidP="006C21D3">
            <w:pPr>
              <w:jc w:val="both"/>
              <w:rPr>
                <w:rFonts w:ascii="Times New Roman" w:hAnsi="Times New Roman" w:cs="Times New Roman"/>
                <w:sz w:val="22"/>
                <w:szCs w:val="22"/>
              </w:rPr>
            </w:pPr>
            <w:r w:rsidRPr="00722ED4">
              <w:rPr>
                <w:rFonts w:ascii="Times New Roman" w:hAnsi="Times New Roman" w:cs="Times New Roman"/>
                <w:sz w:val="22"/>
                <w:szCs w:val="22"/>
              </w:rPr>
              <w:t>-onl</w:t>
            </w:r>
            <w:r w:rsidR="00D41B77" w:rsidRPr="00722ED4">
              <w:rPr>
                <w:rFonts w:ascii="Times New Roman" w:hAnsi="Times New Roman" w:cs="Times New Roman"/>
                <w:sz w:val="22"/>
                <w:szCs w:val="22"/>
              </w:rPr>
              <w:t xml:space="preserve">y </w:t>
            </w:r>
            <w:r w:rsidRPr="00722ED4">
              <w:rPr>
                <w:rFonts w:ascii="Times New Roman" w:hAnsi="Times New Roman" w:cs="Times New Roman"/>
                <w:sz w:val="22"/>
                <w:szCs w:val="22"/>
              </w:rPr>
              <w:t>includes</w:t>
            </w:r>
            <w:r w:rsidR="00D41B77" w:rsidRPr="00722ED4">
              <w:rPr>
                <w:rFonts w:ascii="Times New Roman" w:hAnsi="Times New Roman" w:cs="Times New Roman"/>
                <w:sz w:val="22"/>
                <w:szCs w:val="22"/>
              </w:rPr>
              <w:t xml:space="preserve"> </w:t>
            </w:r>
            <w:r w:rsidRPr="00722ED4">
              <w:rPr>
                <w:rFonts w:ascii="Times New Roman" w:hAnsi="Times New Roman" w:cs="Times New Roman"/>
                <w:sz w:val="22"/>
                <w:szCs w:val="22"/>
              </w:rPr>
              <w:t>non-institutionalized adults with a landline or cell phone, leaving out adults who are homeless, in medical facilities or are incarcerated</w:t>
            </w:r>
          </w:p>
          <w:p w14:paraId="37510655" w14:textId="77777777" w:rsidR="006C21D3" w:rsidRPr="00722ED4" w:rsidRDefault="006C21D3" w:rsidP="006C21D3">
            <w:pPr>
              <w:jc w:val="both"/>
              <w:rPr>
                <w:rFonts w:ascii="Times New Roman" w:hAnsi="Times New Roman" w:cs="Times New Roman"/>
                <w:sz w:val="22"/>
                <w:szCs w:val="22"/>
              </w:rPr>
            </w:pPr>
            <w:r w:rsidRPr="00722ED4">
              <w:rPr>
                <w:rFonts w:ascii="Times New Roman" w:hAnsi="Times New Roman" w:cs="Times New Roman"/>
                <w:sz w:val="22"/>
                <w:szCs w:val="22"/>
              </w:rPr>
              <w:t>-data was collected over the phone and participants may have been hesitant to disclose their gender identity</w:t>
            </w:r>
          </w:p>
          <w:p w14:paraId="3A6CCB9D" w14:textId="77777777" w:rsidR="006C21D3" w:rsidRPr="00722ED4" w:rsidRDefault="006C21D3" w:rsidP="006C21D3">
            <w:pPr>
              <w:jc w:val="both"/>
              <w:rPr>
                <w:rFonts w:ascii="Times New Roman" w:hAnsi="Times New Roman" w:cs="Times New Roman"/>
                <w:sz w:val="22"/>
                <w:szCs w:val="22"/>
              </w:rPr>
            </w:pPr>
            <w:r w:rsidRPr="00722ED4">
              <w:rPr>
                <w:rFonts w:ascii="Times New Roman" w:hAnsi="Times New Roman" w:cs="Times New Roman"/>
                <w:sz w:val="22"/>
                <w:szCs w:val="22"/>
              </w:rPr>
              <w:t xml:space="preserve">-there is very little research on the extent of transgender and gender identity misclassification in health surveys </w:t>
            </w:r>
          </w:p>
          <w:p w14:paraId="3D2037E0" w14:textId="7ACC0C9D" w:rsidR="006C21D3" w:rsidRPr="00722ED4" w:rsidRDefault="006C21D3" w:rsidP="006C21D3">
            <w:pPr>
              <w:rPr>
                <w:rFonts w:ascii="Times New Roman" w:hAnsi="Times New Roman" w:cs="Times New Roman"/>
                <w:sz w:val="22"/>
                <w:szCs w:val="22"/>
              </w:rPr>
            </w:pPr>
            <w:r w:rsidRPr="00722ED4">
              <w:rPr>
                <w:rFonts w:ascii="Times New Roman" w:hAnsi="Times New Roman" w:cs="Times New Roman"/>
                <w:sz w:val="22"/>
                <w:szCs w:val="22"/>
              </w:rPr>
              <w:t xml:space="preserve">-southern states were under-represented in this data and that is an area with more </w:t>
            </w:r>
            <w:r w:rsidRPr="00722ED4">
              <w:rPr>
                <w:rFonts w:ascii="Times New Roman" w:hAnsi="Times New Roman" w:cs="Times New Roman"/>
                <w:sz w:val="22"/>
                <w:szCs w:val="22"/>
              </w:rPr>
              <w:lastRenderedPageBreak/>
              <w:t>hostile policy regarding GNC and transgender people</w:t>
            </w:r>
          </w:p>
        </w:tc>
      </w:tr>
      <w:tr w:rsidR="00BA369A" w:rsidRPr="00722ED4" w14:paraId="4967281F" w14:textId="77777777" w:rsidTr="00190477">
        <w:tc>
          <w:tcPr>
            <w:tcW w:w="1536" w:type="dxa"/>
            <w:tcBorders>
              <w:bottom w:val="single" w:sz="4" w:space="0" w:color="auto"/>
            </w:tcBorders>
            <w:shd w:val="clear" w:color="auto" w:fill="auto"/>
          </w:tcPr>
          <w:p w14:paraId="60B8107F" w14:textId="337D722B" w:rsidR="00BA369A" w:rsidRPr="00722ED4" w:rsidRDefault="00BA369A" w:rsidP="006C21D3">
            <w:pPr>
              <w:rPr>
                <w:rFonts w:ascii="Times New Roman" w:hAnsi="Times New Roman" w:cs="Times New Roman"/>
                <w:sz w:val="22"/>
                <w:szCs w:val="22"/>
              </w:rPr>
            </w:pPr>
            <w:r w:rsidRPr="00722ED4">
              <w:rPr>
                <w:rFonts w:ascii="Times New Roman" w:hAnsi="Times New Roman" w:cs="Times New Roman"/>
                <w:sz w:val="22"/>
                <w:szCs w:val="22"/>
              </w:rPr>
              <w:lastRenderedPageBreak/>
              <w:t xml:space="preserve">Brooks, Llewellyn, </w:t>
            </w:r>
            <w:proofErr w:type="spellStart"/>
            <w:r w:rsidRPr="00722ED4">
              <w:rPr>
                <w:rFonts w:ascii="Times New Roman" w:hAnsi="Times New Roman" w:cs="Times New Roman"/>
                <w:sz w:val="22"/>
                <w:szCs w:val="22"/>
              </w:rPr>
              <w:t>Nardarzynski</w:t>
            </w:r>
            <w:proofErr w:type="spellEnd"/>
            <w:r w:rsidRPr="00722ED4">
              <w:rPr>
                <w:rFonts w:ascii="Times New Roman" w:hAnsi="Times New Roman" w:cs="Times New Roman"/>
                <w:sz w:val="22"/>
                <w:szCs w:val="22"/>
              </w:rPr>
              <w:t>, et al.</w:t>
            </w:r>
            <w:r w:rsidR="00986A82">
              <w:rPr>
                <w:rFonts w:ascii="Times New Roman" w:hAnsi="Times New Roman" w:cs="Times New Roman"/>
                <w:sz w:val="22"/>
                <w:szCs w:val="22"/>
              </w:rPr>
              <w:t>, 2018</w:t>
            </w:r>
            <w:r w:rsidRPr="00722ED4">
              <w:rPr>
                <w:rFonts w:ascii="Times New Roman" w:hAnsi="Times New Roman" w:cs="Times New Roman"/>
                <w:sz w:val="22"/>
                <w:szCs w:val="22"/>
              </w:rPr>
              <w:fldChar w:fldCharType="begin"/>
            </w:r>
            <w:r w:rsidRPr="00722ED4">
              <w:rPr>
                <w:rFonts w:ascii="Times New Roman" w:hAnsi="Times New Roman" w:cs="Times New Roman"/>
                <w:sz w:val="22"/>
                <w:szCs w:val="22"/>
              </w:rPr>
              <w:instrText>ADDIN F1000_CSL_CITATION&lt;~#@#~&gt;[{"DOI":"10.3399/bjgp18X694841","First":false,"Last":false,"PMCID":"PMC5819984","PMID":"29378698","abstract":"&lt;strong&gt;BACKGROUND:&lt;/strong&gt; Significant health disparities between sexual minority individuals (that is, lesbian, gay, bisexual, or transgender [LGBT]) and heterosexual individuals have been demonstrated.&lt;br&gt;&lt;br&gt;&lt;strong&gt;AIM:&lt;/strong&gt; To understand the barriers and facilitators to sexual orientation (SO) disclosure experienced by LGBT adults in healthcare settings.&lt;br&gt;&lt;br&gt;&lt;strong&gt;DESIGN AND SETTING:&lt;/strong&gt; Mixed methods systematic review, including qualitative, quantitative, and mixed methods papers following PRISMA guidelines.&lt;br&gt;&lt;br&gt;&lt;strong&gt;METHOD:&lt;/strong&gt; Study quality was assessed using the Mixed Methods Appraisal Tool (MMAT) and a qualitative synthesis was performed. Studies were included if their participants were aged ≥18 years who either identified as LGBT, had a same-sex sexual relationship, or were attracted to a member of the same sex.&lt;br&gt;&lt;br&gt;&lt;strong&gt;RESULTS:&lt;/strong&gt; The review included 31 studies representing 2442 participants. Four overarching themes were identified as barriers or facilitators to SO disclosure: the moment of disclosure, the expected outcome of disclosure, the healthcare professional, and the environment or setting of disclosure. The most prominent themes were the perceived relevance of SO to care, the communication skills and language used by healthcare professionals, and the fear of poor treatment or reaction to disclosure.&lt;br&gt;&lt;br&gt;&lt;strong&gt;CONCLUSION:&lt;/strong&gt; The facilitators and barriers to SO disclosure by LGBT individuals are widespread but most were modifiable and could therefore be targeted to improve healthcare professionals' awareness of their patients' SO. Healthcare professionals should be aware of the broad range of factors that influence SO disclosure and the potential disadvantageous effects of non-disclosure on care. The environment in which patients are seen should be welcoming of different SOs as well as ensuring that healthcare professionals' communication skills, both verbal and non-verbal, are accepting and inclusive.&lt;br&gt;&lt;br&gt;© British Journal of General Practice 2018.","author":[{"family":"Brooks","given":"Hannah"},{"family":"Llewellyn","given":"Carrie D"},{"family":"Nadarzynski","given":"Tom"},{"family":"Pelloso","given":"Fernando Castilho"},{"family":"De Souza Guilherme","given":"Felipe"},{"family":"Pollard","given":"Alex"},{"family":"Jones","given":"Christina J"}],"authorYearDisplayFormat":false,"citation-label":"9365668","container-title":"The British Journal of General Practice","container-title-short":"Br. J. Gen. Pract.","id":"9365668","invisible":false,"issue":"668","issued":{"date-parts":[["2018","1","29"]]},"journalAbbreviation":"Br. J. Gen. Pract.","page":"e187-e196","suppress-author":false,"title":"Sexual orientation disclosure in health care: a systematic review.","type":"article-journal","volume":"68"}]</w:instrText>
            </w:r>
            <w:r w:rsidRPr="00722ED4">
              <w:rPr>
                <w:rFonts w:ascii="Times New Roman" w:hAnsi="Times New Roman" w:cs="Times New Roman"/>
                <w:sz w:val="22"/>
                <w:szCs w:val="22"/>
              </w:rPr>
              <w:fldChar w:fldCharType="separate"/>
            </w:r>
            <w:r w:rsidR="00E40DC7" w:rsidRPr="00E40DC7">
              <w:rPr>
                <w:rFonts w:ascii="Times New Roman" w:hAnsi="Times New Roman" w:cs="Times New Roman"/>
                <w:noProof/>
                <w:sz w:val="22"/>
                <w:szCs w:val="22"/>
                <w:vertAlign w:val="superscript"/>
              </w:rPr>
              <w:t>5</w:t>
            </w:r>
            <w:r w:rsidRPr="00722ED4">
              <w:rPr>
                <w:rFonts w:ascii="Times New Roman" w:hAnsi="Times New Roman" w:cs="Times New Roman"/>
                <w:sz w:val="22"/>
                <w:szCs w:val="22"/>
              </w:rPr>
              <w:fldChar w:fldCharType="end"/>
            </w:r>
          </w:p>
        </w:tc>
        <w:tc>
          <w:tcPr>
            <w:tcW w:w="1794" w:type="dxa"/>
            <w:tcBorders>
              <w:bottom w:val="single" w:sz="4" w:space="0" w:color="auto"/>
            </w:tcBorders>
            <w:shd w:val="clear" w:color="auto" w:fill="auto"/>
          </w:tcPr>
          <w:p w14:paraId="105DB906" w14:textId="79122F51" w:rsidR="00BA369A" w:rsidRPr="00722ED4" w:rsidRDefault="00BA369A" w:rsidP="006C21D3">
            <w:pPr>
              <w:rPr>
                <w:rFonts w:ascii="Times New Roman" w:hAnsi="Times New Roman" w:cs="Times New Roman"/>
                <w:sz w:val="22"/>
                <w:szCs w:val="22"/>
              </w:rPr>
            </w:pPr>
            <w:r w:rsidRPr="00722ED4">
              <w:rPr>
                <w:rFonts w:ascii="Times New Roman" w:hAnsi="Times New Roman" w:cs="Times New Roman"/>
                <w:sz w:val="22"/>
                <w:szCs w:val="22"/>
              </w:rPr>
              <w:t xml:space="preserve">To understand the barriers and facilitators of disclosing sexual orientation experienced by LGBT patients in healthcare environments, as these can lead to further health disparities in this population. Disclosure of SO in health care links minority stress faced by this population and the fundamental cause theory in accessing appropriate services. In identifying these factors, modifications can be made in order to ensure proper care. </w:t>
            </w:r>
          </w:p>
        </w:tc>
        <w:tc>
          <w:tcPr>
            <w:tcW w:w="1710" w:type="dxa"/>
            <w:tcBorders>
              <w:bottom w:val="single" w:sz="4" w:space="0" w:color="auto"/>
            </w:tcBorders>
            <w:shd w:val="clear" w:color="auto" w:fill="auto"/>
          </w:tcPr>
          <w:p w14:paraId="768FC955" w14:textId="55E12B35" w:rsidR="00BA369A" w:rsidRPr="00722ED4" w:rsidRDefault="00BA369A" w:rsidP="006C21D3">
            <w:pPr>
              <w:rPr>
                <w:rFonts w:ascii="Times New Roman" w:hAnsi="Times New Roman" w:cs="Times New Roman"/>
                <w:sz w:val="22"/>
                <w:szCs w:val="22"/>
              </w:rPr>
            </w:pPr>
            <w:r w:rsidRPr="00722ED4">
              <w:rPr>
                <w:rFonts w:ascii="Times New Roman" w:hAnsi="Times New Roman" w:cs="Times New Roman"/>
                <w:sz w:val="22"/>
                <w:szCs w:val="22"/>
              </w:rPr>
              <w:t xml:space="preserve">Mixed method systematic review that includes qualitative, quantitative and mixed method papers. </w:t>
            </w:r>
          </w:p>
        </w:tc>
        <w:tc>
          <w:tcPr>
            <w:tcW w:w="2070" w:type="dxa"/>
            <w:tcBorders>
              <w:bottom w:val="single" w:sz="4" w:space="0" w:color="auto"/>
            </w:tcBorders>
            <w:shd w:val="clear" w:color="auto" w:fill="auto"/>
          </w:tcPr>
          <w:p w14:paraId="4CBDCACC" w14:textId="77777777" w:rsidR="00BA369A" w:rsidRPr="00722ED4" w:rsidRDefault="00BA369A" w:rsidP="006C21D3">
            <w:pPr>
              <w:rPr>
                <w:rFonts w:ascii="Times New Roman" w:hAnsi="Times New Roman" w:cs="Times New Roman"/>
                <w:sz w:val="22"/>
                <w:szCs w:val="22"/>
              </w:rPr>
            </w:pPr>
            <w:r w:rsidRPr="00722ED4">
              <w:rPr>
                <w:rFonts w:ascii="Times New Roman" w:hAnsi="Times New Roman" w:cs="Times New Roman"/>
                <w:sz w:val="22"/>
                <w:szCs w:val="22"/>
              </w:rPr>
              <w:t xml:space="preserve">Studies were included if their participants were 18 and over, identified as LGBT, had a same-sex relationship or were attracted to members of the same sex. It included 31 studies with a total of 2442 participants. </w:t>
            </w:r>
          </w:p>
          <w:p w14:paraId="03B655A8" w14:textId="77777777" w:rsidR="00BA369A" w:rsidRPr="00722ED4" w:rsidRDefault="00BA369A" w:rsidP="006C21D3">
            <w:pPr>
              <w:rPr>
                <w:rFonts w:ascii="Times New Roman" w:hAnsi="Times New Roman" w:cs="Times New Roman"/>
                <w:sz w:val="22"/>
                <w:szCs w:val="22"/>
              </w:rPr>
            </w:pPr>
          </w:p>
          <w:p w14:paraId="2A9D852C" w14:textId="16BE8546" w:rsidR="00BA369A" w:rsidRPr="00722ED4" w:rsidRDefault="00BA369A" w:rsidP="006C21D3">
            <w:pPr>
              <w:rPr>
                <w:rFonts w:ascii="Times New Roman" w:hAnsi="Times New Roman" w:cs="Times New Roman"/>
                <w:sz w:val="22"/>
                <w:szCs w:val="22"/>
              </w:rPr>
            </w:pPr>
            <w:r w:rsidRPr="00722ED4">
              <w:rPr>
                <w:rFonts w:ascii="Times New Roman" w:hAnsi="Times New Roman" w:cs="Times New Roman"/>
                <w:sz w:val="22"/>
                <w:szCs w:val="22"/>
              </w:rPr>
              <w:t xml:space="preserve">Studies that had data regarding barriers and/or facilitators to disclosure of SO to a healthcare professional were included and those that did not specify disclosure in a health care setting were excluded. Transgender, though a gender identity rather than SO was included, as authors were unable to separate this data. </w:t>
            </w:r>
          </w:p>
          <w:p w14:paraId="052BBDE4" w14:textId="38202EFA" w:rsidR="00BA369A" w:rsidRPr="00722ED4" w:rsidRDefault="00BA369A" w:rsidP="006C21D3">
            <w:pPr>
              <w:rPr>
                <w:rFonts w:ascii="Times New Roman" w:hAnsi="Times New Roman" w:cs="Times New Roman"/>
                <w:sz w:val="22"/>
                <w:szCs w:val="22"/>
              </w:rPr>
            </w:pPr>
            <w:r w:rsidRPr="00722ED4">
              <w:rPr>
                <w:rFonts w:ascii="Times New Roman" w:hAnsi="Times New Roman" w:cs="Times New Roman"/>
                <w:sz w:val="22"/>
                <w:szCs w:val="22"/>
              </w:rPr>
              <w:t xml:space="preserve">Studies had to be in English, published after 2000 and all reviews, </w:t>
            </w:r>
            <w:r w:rsidRPr="00722ED4">
              <w:rPr>
                <w:rFonts w:ascii="Times New Roman" w:hAnsi="Times New Roman" w:cs="Times New Roman"/>
                <w:sz w:val="22"/>
                <w:szCs w:val="22"/>
              </w:rPr>
              <w:lastRenderedPageBreak/>
              <w:t>commentaries and conference abstracts were excluded.</w:t>
            </w:r>
          </w:p>
        </w:tc>
        <w:tc>
          <w:tcPr>
            <w:tcW w:w="5040" w:type="dxa"/>
            <w:gridSpan w:val="2"/>
            <w:tcBorders>
              <w:bottom w:val="single" w:sz="4" w:space="0" w:color="auto"/>
            </w:tcBorders>
            <w:shd w:val="clear" w:color="auto" w:fill="auto"/>
          </w:tcPr>
          <w:p w14:paraId="29AA818D" w14:textId="77777777" w:rsidR="00BA369A" w:rsidRPr="00722ED4" w:rsidRDefault="00BA369A" w:rsidP="006C21D3">
            <w:pPr>
              <w:rPr>
                <w:rFonts w:ascii="Times New Roman" w:hAnsi="Times New Roman" w:cs="Times New Roman"/>
                <w:sz w:val="22"/>
                <w:szCs w:val="22"/>
              </w:rPr>
            </w:pPr>
            <w:r w:rsidRPr="00722ED4">
              <w:rPr>
                <w:rFonts w:ascii="Times New Roman" w:hAnsi="Times New Roman" w:cs="Times New Roman"/>
                <w:sz w:val="22"/>
                <w:szCs w:val="22"/>
              </w:rPr>
              <w:lastRenderedPageBreak/>
              <w:t xml:space="preserve">Four overarching themes were identified in this review: </w:t>
            </w:r>
          </w:p>
          <w:p w14:paraId="0A20F8AC" w14:textId="1B84E1F7" w:rsidR="00BA369A" w:rsidRPr="00722ED4" w:rsidRDefault="00BA369A" w:rsidP="006C21D3">
            <w:pPr>
              <w:rPr>
                <w:rFonts w:ascii="Times New Roman" w:hAnsi="Times New Roman" w:cs="Times New Roman"/>
                <w:sz w:val="22"/>
                <w:szCs w:val="22"/>
              </w:rPr>
            </w:pPr>
            <w:r w:rsidRPr="00722ED4">
              <w:rPr>
                <w:rFonts w:ascii="Times New Roman" w:hAnsi="Times New Roman" w:cs="Times New Roman"/>
                <w:i/>
                <w:sz w:val="22"/>
                <w:szCs w:val="22"/>
              </w:rPr>
              <w:t>The moment of disclosure</w:t>
            </w:r>
            <w:r w:rsidRPr="00722ED4">
              <w:rPr>
                <w:rFonts w:ascii="Times New Roman" w:hAnsi="Times New Roman" w:cs="Times New Roman"/>
                <w:sz w:val="22"/>
                <w:szCs w:val="22"/>
              </w:rPr>
              <w:t xml:space="preserve">: This could be considered either a barrier or facilitator depending on the patient attitude, as some felt it relevant to their care to disclose, while others did not and could lead to problems. Provider communication plays a role and if inclusive language is used with welcoming body language this could be a facilitator, as opposed to heteronormative language and unfriendly body language being a barrier. Written disclosure was </w:t>
            </w:r>
            <w:r w:rsidR="00277EDE" w:rsidRPr="00722ED4">
              <w:rPr>
                <w:rFonts w:ascii="Times New Roman" w:hAnsi="Times New Roman" w:cs="Times New Roman"/>
                <w:sz w:val="22"/>
                <w:szCs w:val="22"/>
              </w:rPr>
              <w:t xml:space="preserve">seen as a facilitator but </w:t>
            </w:r>
            <w:r w:rsidRPr="00722ED4">
              <w:rPr>
                <w:rFonts w:ascii="Times New Roman" w:hAnsi="Times New Roman" w:cs="Times New Roman"/>
                <w:sz w:val="22"/>
                <w:szCs w:val="22"/>
              </w:rPr>
              <w:t>limiting as often times choices were not all inclusive</w:t>
            </w:r>
            <w:r w:rsidR="00277EDE" w:rsidRPr="00722ED4">
              <w:rPr>
                <w:rFonts w:ascii="Times New Roman" w:hAnsi="Times New Roman" w:cs="Times New Roman"/>
                <w:sz w:val="22"/>
                <w:szCs w:val="22"/>
              </w:rPr>
              <w:t xml:space="preserve"> to a broad spectrum of SO. Heteronormative assumptions was a major barrier, particularly in the context of sexual health when only heterosexually appropriate advice was given. </w:t>
            </w:r>
          </w:p>
          <w:p w14:paraId="20B8DF53" w14:textId="1F6C9099" w:rsidR="00BA369A" w:rsidRPr="00722ED4" w:rsidRDefault="00277EDE" w:rsidP="006C21D3">
            <w:pPr>
              <w:rPr>
                <w:rFonts w:ascii="Times New Roman" w:hAnsi="Times New Roman" w:cs="Times New Roman"/>
                <w:sz w:val="22"/>
                <w:szCs w:val="22"/>
              </w:rPr>
            </w:pPr>
            <w:r w:rsidRPr="00722ED4">
              <w:rPr>
                <w:rFonts w:ascii="Times New Roman" w:hAnsi="Times New Roman" w:cs="Times New Roman"/>
                <w:i/>
                <w:sz w:val="22"/>
                <w:szCs w:val="22"/>
              </w:rPr>
              <w:t>P</w:t>
            </w:r>
            <w:r w:rsidR="00BA369A" w:rsidRPr="00722ED4">
              <w:rPr>
                <w:rFonts w:ascii="Times New Roman" w:hAnsi="Times New Roman" w:cs="Times New Roman"/>
                <w:i/>
                <w:sz w:val="22"/>
                <w:szCs w:val="22"/>
              </w:rPr>
              <w:t>erceived outcome of disclosur</w:t>
            </w:r>
            <w:r w:rsidRPr="00722ED4">
              <w:rPr>
                <w:rFonts w:ascii="Times New Roman" w:hAnsi="Times New Roman" w:cs="Times New Roman"/>
                <w:i/>
                <w:sz w:val="22"/>
                <w:szCs w:val="22"/>
              </w:rPr>
              <w:t xml:space="preserve">e: </w:t>
            </w:r>
            <w:r w:rsidRPr="00722ED4">
              <w:rPr>
                <w:rFonts w:ascii="Times New Roman" w:hAnsi="Times New Roman" w:cs="Times New Roman"/>
                <w:sz w:val="22"/>
                <w:szCs w:val="22"/>
              </w:rPr>
              <w:t xml:space="preserve">Fear of discrimination or receiving poor or unequal care were the main reasons patients chose not to disclose their SO. They feared negative personal reactions from their healthcare provider and breeches in patient-provider confidentiality. Many also did not want their SO documented in their medical records. </w:t>
            </w:r>
          </w:p>
          <w:p w14:paraId="697F9BC9" w14:textId="13CF5F40" w:rsidR="00BA369A" w:rsidRPr="00722ED4" w:rsidRDefault="00277EDE" w:rsidP="006C21D3">
            <w:pPr>
              <w:rPr>
                <w:rFonts w:ascii="Times New Roman" w:hAnsi="Times New Roman" w:cs="Times New Roman"/>
                <w:sz w:val="22"/>
                <w:szCs w:val="22"/>
              </w:rPr>
            </w:pPr>
            <w:r w:rsidRPr="00722ED4">
              <w:rPr>
                <w:rFonts w:ascii="Times New Roman" w:hAnsi="Times New Roman" w:cs="Times New Roman"/>
                <w:i/>
                <w:sz w:val="22"/>
                <w:szCs w:val="22"/>
              </w:rPr>
              <w:t>H</w:t>
            </w:r>
            <w:r w:rsidR="00BA369A" w:rsidRPr="00722ED4">
              <w:rPr>
                <w:rFonts w:ascii="Times New Roman" w:hAnsi="Times New Roman" w:cs="Times New Roman"/>
                <w:i/>
                <w:sz w:val="22"/>
                <w:szCs w:val="22"/>
              </w:rPr>
              <w:t>ealthcare professional factors</w:t>
            </w:r>
            <w:r w:rsidRPr="00722ED4">
              <w:rPr>
                <w:rFonts w:ascii="Times New Roman" w:hAnsi="Times New Roman" w:cs="Times New Roman"/>
                <w:sz w:val="22"/>
                <w:szCs w:val="22"/>
              </w:rPr>
              <w:t>: Many patients were more likely to disclose their SO to a provider with whom they had a longstanding relationship with, or who identified as LGBT themselves. If a provider was viewed as an ally and accepting to the LGBT community, this could be a facilitator of disclosure.</w:t>
            </w:r>
          </w:p>
          <w:p w14:paraId="4AC0265B" w14:textId="5CE2DC1D" w:rsidR="00277EDE" w:rsidRPr="00722ED4" w:rsidRDefault="00277EDE" w:rsidP="006C21D3">
            <w:pPr>
              <w:rPr>
                <w:rFonts w:ascii="Times New Roman" w:hAnsi="Times New Roman" w:cs="Times New Roman"/>
                <w:sz w:val="22"/>
                <w:szCs w:val="22"/>
              </w:rPr>
            </w:pPr>
            <w:r w:rsidRPr="00722ED4">
              <w:rPr>
                <w:rFonts w:ascii="Times New Roman" w:hAnsi="Times New Roman" w:cs="Times New Roman"/>
                <w:i/>
                <w:sz w:val="22"/>
                <w:szCs w:val="22"/>
              </w:rPr>
              <w:t>E</w:t>
            </w:r>
            <w:r w:rsidR="00BA369A" w:rsidRPr="00722ED4">
              <w:rPr>
                <w:rFonts w:ascii="Times New Roman" w:hAnsi="Times New Roman" w:cs="Times New Roman"/>
                <w:i/>
                <w:sz w:val="22"/>
                <w:szCs w:val="22"/>
              </w:rPr>
              <w:t>nvironmental factors</w:t>
            </w:r>
            <w:r w:rsidRPr="00722ED4">
              <w:rPr>
                <w:rFonts w:ascii="Times New Roman" w:hAnsi="Times New Roman" w:cs="Times New Roman"/>
                <w:sz w:val="22"/>
                <w:szCs w:val="22"/>
              </w:rPr>
              <w:t xml:space="preserve">: Many patients only disclosed their SO in sexual health clinics and not in primary care settings. Additionally, military, religious-affiliated and group treatment settings were all seen as barriers to disclosure. Seeing symbols and materials in </w:t>
            </w:r>
            <w:r w:rsidRPr="00722ED4">
              <w:rPr>
                <w:rFonts w:ascii="Times New Roman" w:hAnsi="Times New Roman" w:cs="Times New Roman"/>
                <w:sz w:val="22"/>
                <w:szCs w:val="22"/>
              </w:rPr>
              <w:lastRenderedPageBreak/>
              <w:t xml:space="preserve">an environment such as a rainbow sign or Human Rights Campaign logo were facilitators to disclosure while religious symbols or icons in a healthcare setting was a barrier. </w:t>
            </w:r>
          </w:p>
        </w:tc>
        <w:tc>
          <w:tcPr>
            <w:tcW w:w="2880" w:type="dxa"/>
            <w:tcBorders>
              <w:bottom w:val="single" w:sz="4" w:space="0" w:color="auto"/>
            </w:tcBorders>
            <w:shd w:val="clear" w:color="auto" w:fill="auto"/>
          </w:tcPr>
          <w:p w14:paraId="65751154" w14:textId="4E3C6E63" w:rsidR="00BA369A" w:rsidRPr="00722ED4" w:rsidRDefault="00190477" w:rsidP="006C21D3">
            <w:pPr>
              <w:rPr>
                <w:rFonts w:ascii="Times New Roman" w:hAnsi="Times New Roman" w:cs="Times New Roman"/>
                <w:i/>
                <w:sz w:val="22"/>
                <w:szCs w:val="22"/>
              </w:rPr>
            </w:pPr>
            <w:r w:rsidRPr="00722ED4">
              <w:rPr>
                <w:rFonts w:ascii="Times New Roman" w:hAnsi="Times New Roman" w:cs="Times New Roman"/>
                <w:i/>
                <w:sz w:val="22"/>
                <w:szCs w:val="22"/>
              </w:rPr>
              <w:lastRenderedPageBreak/>
              <w:t>Strengths:</w:t>
            </w:r>
          </w:p>
          <w:p w14:paraId="7F63B1F0" w14:textId="6F271B46" w:rsidR="00190477" w:rsidRPr="00722ED4" w:rsidRDefault="00190477" w:rsidP="006C21D3">
            <w:pPr>
              <w:rPr>
                <w:rFonts w:ascii="Times New Roman" w:hAnsi="Times New Roman" w:cs="Times New Roman"/>
                <w:sz w:val="22"/>
                <w:szCs w:val="22"/>
              </w:rPr>
            </w:pPr>
            <w:r w:rsidRPr="00722ED4">
              <w:rPr>
                <w:rFonts w:ascii="Times New Roman" w:hAnsi="Times New Roman" w:cs="Times New Roman"/>
                <w:sz w:val="22"/>
                <w:szCs w:val="22"/>
              </w:rPr>
              <w:t>-first review to include male and female participants and participants from any sexual LGBT subgroup</w:t>
            </w:r>
          </w:p>
          <w:p w14:paraId="52451C2F" w14:textId="08C58AAA" w:rsidR="00E960BC" w:rsidRDefault="00870977" w:rsidP="006C21D3">
            <w:pPr>
              <w:rPr>
                <w:rFonts w:ascii="Times New Roman" w:hAnsi="Times New Roman" w:cs="Times New Roman"/>
                <w:sz w:val="22"/>
                <w:szCs w:val="22"/>
              </w:rPr>
            </w:pPr>
            <w:r>
              <w:rPr>
                <w:rFonts w:ascii="Times New Roman" w:hAnsi="Times New Roman" w:cs="Times New Roman"/>
                <w:sz w:val="22"/>
                <w:szCs w:val="22"/>
              </w:rPr>
              <w:t xml:space="preserve">-identifies </w:t>
            </w:r>
            <w:r w:rsidR="00E960BC">
              <w:rPr>
                <w:rFonts w:ascii="Times New Roman" w:hAnsi="Times New Roman" w:cs="Times New Roman"/>
                <w:sz w:val="22"/>
                <w:szCs w:val="22"/>
              </w:rPr>
              <w:t xml:space="preserve">modifiable </w:t>
            </w:r>
            <w:r>
              <w:rPr>
                <w:rFonts w:ascii="Times New Roman" w:hAnsi="Times New Roman" w:cs="Times New Roman"/>
                <w:sz w:val="22"/>
                <w:szCs w:val="22"/>
              </w:rPr>
              <w:t xml:space="preserve">barriers to </w:t>
            </w:r>
            <w:r w:rsidR="00E960BC">
              <w:rPr>
                <w:rFonts w:ascii="Times New Roman" w:hAnsi="Times New Roman" w:cs="Times New Roman"/>
                <w:sz w:val="22"/>
                <w:szCs w:val="22"/>
              </w:rPr>
              <w:t>disclosing SO</w:t>
            </w:r>
          </w:p>
          <w:p w14:paraId="1D65444C" w14:textId="62AE8C74" w:rsidR="00E960BC" w:rsidRPr="00722ED4" w:rsidRDefault="00E960BC" w:rsidP="006C21D3">
            <w:pPr>
              <w:rPr>
                <w:rFonts w:ascii="Times New Roman" w:hAnsi="Times New Roman" w:cs="Times New Roman"/>
                <w:sz w:val="22"/>
                <w:szCs w:val="22"/>
              </w:rPr>
            </w:pPr>
            <w:r>
              <w:rPr>
                <w:rFonts w:ascii="Times New Roman" w:hAnsi="Times New Roman" w:cs="Times New Roman"/>
                <w:sz w:val="22"/>
                <w:szCs w:val="22"/>
              </w:rPr>
              <w:t xml:space="preserve">-identifies the disadvantages to patient care that not disclosing can have </w:t>
            </w:r>
          </w:p>
          <w:p w14:paraId="0428384F" w14:textId="77777777" w:rsidR="00A62333" w:rsidRDefault="00A62333" w:rsidP="006C21D3">
            <w:pPr>
              <w:rPr>
                <w:rFonts w:ascii="Times New Roman" w:hAnsi="Times New Roman" w:cs="Times New Roman"/>
                <w:i/>
                <w:sz w:val="22"/>
                <w:szCs w:val="22"/>
              </w:rPr>
            </w:pPr>
          </w:p>
          <w:p w14:paraId="6FBBD3E7" w14:textId="033E329C" w:rsidR="00190477" w:rsidRPr="00722ED4" w:rsidRDefault="00190477" w:rsidP="006C21D3">
            <w:pPr>
              <w:rPr>
                <w:rFonts w:ascii="Times New Roman" w:hAnsi="Times New Roman" w:cs="Times New Roman"/>
                <w:i/>
                <w:sz w:val="22"/>
                <w:szCs w:val="22"/>
              </w:rPr>
            </w:pPr>
            <w:r w:rsidRPr="00722ED4">
              <w:rPr>
                <w:rFonts w:ascii="Times New Roman" w:hAnsi="Times New Roman" w:cs="Times New Roman"/>
                <w:i/>
                <w:sz w:val="22"/>
                <w:szCs w:val="22"/>
              </w:rPr>
              <w:t>Limitations:</w:t>
            </w:r>
          </w:p>
          <w:p w14:paraId="0FF1091E" w14:textId="77777777" w:rsidR="00190477" w:rsidRPr="00722ED4" w:rsidRDefault="00190477" w:rsidP="006C21D3">
            <w:pPr>
              <w:rPr>
                <w:rFonts w:ascii="Times New Roman" w:hAnsi="Times New Roman" w:cs="Times New Roman"/>
                <w:sz w:val="22"/>
                <w:szCs w:val="22"/>
              </w:rPr>
            </w:pPr>
            <w:r w:rsidRPr="00722ED4">
              <w:rPr>
                <w:rFonts w:ascii="Times New Roman" w:hAnsi="Times New Roman" w:cs="Times New Roman"/>
                <w:sz w:val="22"/>
                <w:szCs w:val="22"/>
              </w:rPr>
              <w:t>-mixed method and qualitative studies contain weak evidence</w:t>
            </w:r>
          </w:p>
          <w:p w14:paraId="0F784C39" w14:textId="523933C6" w:rsidR="00190477" w:rsidRDefault="00190477" w:rsidP="006C21D3">
            <w:pPr>
              <w:rPr>
                <w:rFonts w:ascii="Times New Roman" w:hAnsi="Times New Roman" w:cs="Times New Roman"/>
                <w:sz w:val="22"/>
                <w:szCs w:val="22"/>
              </w:rPr>
            </w:pPr>
            <w:r w:rsidRPr="00722ED4">
              <w:rPr>
                <w:rFonts w:ascii="Times New Roman" w:hAnsi="Times New Roman" w:cs="Times New Roman"/>
                <w:sz w:val="22"/>
                <w:szCs w:val="22"/>
              </w:rPr>
              <w:t>-participants</w:t>
            </w:r>
            <w:r w:rsidR="00A62333">
              <w:rPr>
                <w:rFonts w:ascii="Times New Roman" w:hAnsi="Times New Roman" w:cs="Times New Roman"/>
                <w:sz w:val="22"/>
                <w:szCs w:val="22"/>
              </w:rPr>
              <w:t xml:space="preserve"> in each </w:t>
            </w:r>
            <w:r w:rsidR="00A86582">
              <w:rPr>
                <w:rFonts w:ascii="Times New Roman" w:hAnsi="Times New Roman" w:cs="Times New Roman"/>
                <w:sz w:val="22"/>
                <w:szCs w:val="22"/>
              </w:rPr>
              <w:t xml:space="preserve">study </w:t>
            </w:r>
            <w:r w:rsidR="00A86582" w:rsidRPr="00722ED4">
              <w:rPr>
                <w:rFonts w:ascii="Times New Roman" w:hAnsi="Times New Roman" w:cs="Times New Roman"/>
                <w:sz w:val="22"/>
                <w:szCs w:val="22"/>
              </w:rPr>
              <w:t>were</w:t>
            </w:r>
            <w:r w:rsidRPr="00722ED4">
              <w:rPr>
                <w:rFonts w:ascii="Times New Roman" w:hAnsi="Times New Roman" w:cs="Times New Roman"/>
                <w:sz w:val="22"/>
                <w:szCs w:val="22"/>
              </w:rPr>
              <w:t xml:space="preserve"> largely higher income, middle-age, well educated, whi</w:t>
            </w:r>
            <w:r w:rsidR="00A62333">
              <w:rPr>
                <w:rFonts w:ascii="Times New Roman" w:hAnsi="Times New Roman" w:cs="Times New Roman"/>
                <w:sz w:val="22"/>
                <w:szCs w:val="22"/>
              </w:rPr>
              <w:t>t</w:t>
            </w:r>
            <w:r w:rsidRPr="00722ED4">
              <w:rPr>
                <w:rFonts w:ascii="Times New Roman" w:hAnsi="Times New Roman" w:cs="Times New Roman"/>
                <w:sz w:val="22"/>
                <w:szCs w:val="22"/>
              </w:rPr>
              <w:t xml:space="preserve">e people who in general are more likely to disclose their SO </w:t>
            </w:r>
          </w:p>
          <w:p w14:paraId="488C4CB2" w14:textId="73223C34" w:rsidR="00A62333" w:rsidRPr="00722ED4" w:rsidRDefault="00A62333" w:rsidP="006C21D3">
            <w:pPr>
              <w:rPr>
                <w:rFonts w:ascii="Times New Roman" w:hAnsi="Times New Roman" w:cs="Times New Roman"/>
                <w:sz w:val="22"/>
                <w:szCs w:val="22"/>
              </w:rPr>
            </w:pPr>
            <w:r>
              <w:rPr>
                <w:rFonts w:ascii="Times New Roman" w:hAnsi="Times New Roman" w:cs="Times New Roman"/>
                <w:sz w:val="22"/>
                <w:szCs w:val="22"/>
              </w:rPr>
              <w:t xml:space="preserve">- participants need to have disclosed their SO before being recruited to studies so may not have the same barriers and facilitators as those who have not disclosed at all </w:t>
            </w:r>
          </w:p>
        </w:tc>
      </w:tr>
      <w:tr w:rsidR="006C21D3" w:rsidRPr="00722ED4" w14:paraId="37440597" w14:textId="77777777" w:rsidTr="00BD0702">
        <w:tc>
          <w:tcPr>
            <w:tcW w:w="1536" w:type="dxa"/>
            <w:tcBorders>
              <w:bottom w:val="single" w:sz="4" w:space="0" w:color="auto"/>
            </w:tcBorders>
            <w:shd w:val="clear" w:color="auto" w:fill="F5FCF5"/>
          </w:tcPr>
          <w:p w14:paraId="2C561A2B" w14:textId="58338512" w:rsidR="006C21D3" w:rsidRPr="00722ED4" w:rsidRDefault="006C21D3" w:rsidP="006C21D3">
            <w:pPr>
              <w:rPr>
                <w:rFonts w:ascii="Times New Roman" w:hAnsi="Times New Roman" w:cs="Times New Roman"/>
                <w:sz w:val="22"/>
                <w:szCs w:val="22"/>
              </w:rPr>
            </w:pPr>
            <w:proofErr w:type="spellStart"/>
            <w:r w:rsidRPr="00722ED4">
              <w:rPr>
                <w:rFonts w:ascii="Times New Roman" w:hAnsi="Times New Roman" w:cs="Times New Roman"/>
                <w:sz w:val="22"/>
                <w:szCs w:val="22"/>
              </w:rPr>
              <w:t>Fredricksen-Goldsen</w:t>
            </w:r>
            <w:proofErr w:type="spellEnd"/>
            <w:r w:rsidRPr="00722ED4">
              <w:rPr>
                <w:rFonts w:ascii="Times New Roman" w:hAnsi="Times New Roman" w:cs="Times New Roman"/>
                <w:sz w:val="22"/>
                <w:szCs w:val="22"/>
              </w:rPr>
              <w:t xml:space="preserve">, Kim, and </w:t>
            </w:r>
            <w:proofErr w:type="spellStart"/>
            <w:r w:rsidRPr="00722ED4">
              <w:rPr>
                <w:rFonts w:ascii="Times New Roman" w:hAnsi="Times New Roman" w:cs="Times New Roman"/>
                <w:sz w:val="22"/>
                <w:szCs w:val="22"/>
              </w:rPr>
              <w:t>Barkan</w:t>
            </w:r>
            <w:proofErr w:type="spellEnd"/>
            <w:r w:rsidRPr="00722ED4">
              <w:rPr>
                <w:rFonts w:ascii="Times New Roman" w:hAnsi="Times New Roman" w:cs="Times New Roman"/>
                <w:sz w:val="22"/>
                <w:szCs w:val="22"/>
              </w:rPr>
              <w:t>, 2012</w:t>
            </w:r>
            <w:r w:rsidRPr="00722ED4">
              <w:rPr>
                <w:rFonts w:ascii="Times New Roman" w:hAnsi="Times New Roman" w:cs="Times New Roman"/>
                <w:sz w:val="22"/>
                <w:szCs w:val="22"/>
              </w:rPr>
              <w:fldChar w:fldCharType="begin"/>
            </w:r>
            <w:r w:rsidRPr="00722ED4">
              <w:rPr>
                <w:rFonts w:ascii="Times New Roman" w:hAnsi="Times New Roman" w:cs="Times New Roman"/>
                <w:sz w:val="22"/>
                <w:szCs w:val="22"/>
              </w:rPr>
              <w:instrText>ADDIN F1000_CSL_CITATION&lt;~#@#~&gt;[{"DOI":"10.2105/AJPH.2011.300379","First":false,"Last":false,"PMCID":"PMC3490559","PMID":"22095356","abstract":"&lt;strong&gt;OBJECTIVES:&lt;/strong&gt; We used population-based data to comprehensively examine disability among lesbian, gay, and bisexual adults.&lt;br&gt;&lt;br&gt;&lt;strong&gt;METHODS:&lt;/strong&gt; We estimated prevalence of disability and its covariates and compared by sexual orientation by utilizing data from the Washington State Behavioral Risk Factor Surveillance System (n = 82,531) collected in 2003, 2005, 2007, and 2009. We used multivariate logistic regression to examine the relationship between disability and sexual orientation, after we controlled for covariates of disability.&lt;br&gt;&lt;br&gt;&lt;strong&gt;RESULTS:&lt;/strong&gt; Findings indicated that the prevalence of disability is higher among lesbian, gay, and bisexual adults compared with their heterosexual counterparts; lesbian, gay, and bisexual adults with disabilities are significantly younger than heterosexual adults with disabilities. Higher disability prevalence among lesbians and among bisexual women and men remained significant after we controlled for covariates of disability.&lt;br&gt;&lt;br&gt;&lt;strong&gt;CONCLUSIONS:&lt;/strong&gt; Higher rates of disability among lesbian, gay, and bisexual adults are of major concern. Efforts are needed to prevent, delay, and reduce disabilities as well as to improve the quality of life for lesbian, gay, and bisexual adults with disabilities. Future prevention and intervention efforts need to address the unique concerns of these groups.","author":[{"family":"Fredriksen-Goldsen","given":"Karen I"},{"family":"Kim","given":"Hyun-Jun"},{"family":"Barkan","given":"Susan E"}],"authorYearDisplayFormat":false,"citation-label":"4269333","container-title":"American Journal of Public Health","container-title-short":"Am. J. Public Health","id":"4269333","invisible":false,"issue":"1","issued":{"date-parts":[["2012","1"]]},"journalAbbreviation":"Am. J. Public Health","page":"e16-21","suppress-author":false,"title":"Disability among lesbian, gay, and bisexual adults: disparities in prevalence and risk.","type":"article-journal","volume":"102"}]</w:instrText>
            </w:r>
            <w:r w:rsidRPr="00722ED4">
              <w:rPr>
                <w:rFonts w:ascii="Times New Roman" w:hAnsi="Times New Roman" w:cs="Times New Roman"/>
                <w:sz w:val="22"/>
                <w:szCs w:val="22"/>
              </w:rPr>
              <w:fldChar w:fldCharType="separate"/>
            </w:r>
            <w:r w:rsidR="00E40DC7" w:rsidRPr="00E40DC7">
              <w:rPr>
                <w:rFonts w:ascii="Times New Roman" w:hAnsi="Times New Roman" w:cs="Times New Roman"/>
                <w:noProof/>
                <w:sz w:val="22"/>
                <w:szCs w:val="22"/>
                <w:vertAlign w:val="superscript"/>
              </w:rPr>
              <w:t>6</w:t>
            </w:r>
            <w:r w:rsidRPr="00722ED4">
              <w:rPr>
                <w:rFonts w:ascii="Times New Roman" w:hAnsi="Times New Roman" w:cs="Times New Roman"/>
                <w:sz w:val="22"/>
                <w:szCs w:val="22"/>
              </w:rPr>
              <w:fldChar w:fldCharType="end"/>
            </w:r>
          </w:p>
        </w:tc>
        <w:tc>
          <w:tcPr>
            <w:tcW w:w="1794" w:type="dxa"/>
            <w:tcBorders>
              <w:bottom w:val="single" w:sz="4" w:space="0" w:color="auto"/>
            </w:tcBorders>
            <w:shd w:val="clear" w:color="auto" w:fill="F5FCF5"/>
          </w:tcPr>
          <w:p w14:paraId="7E36B4C4" w14:textId="54EF9581" w:rsidR="006C21D3" w:rsidRPr="00722ED4" w:rsidRDefault="006C21D3" w:rsidP="006C21D3">
            <w:pPr>
              <w:rPr>
                <w:rFonts w:ascii="Times New Roman" w:hAnsi="Times New Roman" w:cs="Times New Roman"/>
                <w:sz w:val="22"/>
                <w:szCs w:val="22"/>
              </w:rPr>
            </w:pPr>
            <w:r w:rsidRPr="00722ED4">
              <w:rPr>
                <w:rFonts w:ascii="Times New Roman" w:hAnsi="Times New Roman" w:cs="Times New Roman"/>
                <w:sz w:val="22"/>
                <w:szCs w:val="22"/>
              </w:rPr>
              <w:t>To examine the prevalence of disability among lesbian, gay and bisexual adults and the relationship between disability and sexual orientation</w:t>
            </w:r>
          </w:p>
        </w:tc>
        <w:tc>
          <w:tcPr>
            <w:tcW w:w="1710" w:type="dxa"/>
            <w:tcBorders>
              <w:bottom w:val="single" w:sz="4" w:space="0" w:color="auto"/>
            </w:tcBorders>
            <w:shd w:val="clear" w:color="auto" w:fill="F5FCF5"/>
          </w:tcPr>
          <w:p w14:paraId="13C1B88B" w14:textId="0647503B" w:rsidR="006C21D3" w:rsidRPr="00722ED4" w:rsidRDefault="006C21D3" w:rsidP="006C21D3">
            <w:pPr>
              <w:rPr>
                <w:rFonts w:ascii="Times New Roman" w:hAnsi="Times New Roman" w:cs="Times New Roman"/>
                <w:sz w:val="22"/>
                <w:szCs w:val="22"/>
              </w:rPr>
            </w:pPr>
            <w:r w:rsidRPr="00722ED4">
              <w:rPr>
                <w:rFonts w:ascii="Times New Roman" w:hAnsi="Times New Roman" w:cs="Times New Roman"/>
                <w:sz w:val="22"/>
                <w:szCs w:val="22"/>
              </w:rPr>
              <w:t>Cross-sectional study based on BRFSS telephone interviews. The CDC designed BRFSS to investigate health conditions and behaviors of adult US residents.</w:t>
            </w:r>
          </w:p>
        </w:tc>
        <w:tc>
          <w:tcPr>
            <w:tcW w:w="2070" w:type="dxa"/>
            <w:tcBorders>
              <w:bottom w:val="single" w:sz="4" w:space="0" w:color="auto"/>
            </w:tcBorders>
            <w:shd w:val="clear" w:color="auto" w:fill="F5FCF5"/>
          </w:tcPr>
          <w:p w14:paraId="78DD9D27" w14:textId="77777777" w:rsidR="006C21D3" w:rsidRPr="00722ED4" w:rsidRDefault="006C21D3" w:rsidP="006C21D3">
            <w:pPr>
              <w:rPr>
                <w:rFonts w:ascii="Times New Roman" w:hAnsi="Times New Roman" w:cs="Times New Roman"/>
                <w:sz w:val="22"/>
                <w:szCs w:val="22"/>
              </w:rPr>
            </w:pPr>
            <w:r w:rsidRPr="00722ED4">
              <w:rPr>
                <w:rFonts w:ascii="Times New Roman" w:hAnsi="Times New Roman" w:cs="Times New Roman"/>
                <w:sz w:val="22"/>
                <w:szCs w:val="22"/>
              </w:rPr>
              <w:t>BRFSS data from respondents 18 and older living in Washington State was analyzed. This data is collected annually by telephone interview of randomly selected non-institutionalized English or Spanish speaking adults. Data from 2003, 05, 07 and 09 was analyzed.</w:t>
            </w:r>
          </w:p>
          <w:p w14:paraId="68E2EA6F" w14:textId="77777777" w:rsidR="006C21D3" w:rsidRPr="00722ED4" w:rsidRDefault="006C21D3" w:rsidP="006C21D3">
            <w:pPr>
              <w:rPr>
                <w:rFonts w:ascii="Times New Roman" w:hAnsi="Times New Roman" w:cs="Times New Roman"/>
                <w:sz w:val="22"/>
                <w:szCs w:val="22"/>
              </w:rPr>
            </w:pPr>
          </w:p>
          <w:p w14:paraId="09D1715C" w14:textId="77777777" w:rsidR="006C21D3" w:rsidRPr="00722ED4" w:rsidRDefault="006C21D3" w:rsidP="006C21D3">
            <w:pPr>
              <w:rPr>
                <w:rFonts w:ascii="Times New Roman" w:hAnsi="Times New Roman" w:cs="Times New Roman"/>
                <w:sz w:val="22"/>
                <w:szCs w:val="22"/>
              </w:rPr>
            </w:pPr>
          </w:p>
        </w:tc>
        <w:tc>
          <w:tcPr>
            <w:tcW w:w="2070" w:type="dxa"/>
            <w:tcBorders>
              <w:bottom w:val="single" w:sz="4" w:space="0" w:color="auto"/>
            </w:tcBorders>
            <w:shd w:val="clear" w:color="auto" w:fill="F5FCF5"/>
          </w:tcPr>
          <w:p w14:paraId="64489B89" w14:textId="77777777" w:rsidR="006C21D3" w:rsidRPr="00722ED4" w:rsidRDefault="006C21D3" w:rsidP="006C21D3">
            <w:pPr>
              <w:rPr>
                <w:rFonts w:ascii="Times New Roman" w:hAnsi="Times New Roman" w:cs="Times New Roman"/>
                <w:sz w:val="22"/>
                <w:szCs w:val="22"/>
              </w:rPr>
            </w:pPr>
            <w:r w:rsidRPr="00722ED4">
              <w:rPr>
                <w:rFonts w:ascii="Times New Roman" w:hAnsi="Times New Roman" w:cs="Times New Roman"/>
                <w:sz w:val="22"/>
                <w:szCs w:val="22"/>
              </w:rPr>
              <w:t>Disability was measured by asking participants if they are limited in any way, in any activity due to physical, mental or emotional problems. They were also asked if they had health problems that required them to use special equipment (ex. a cane or hospital bed). Sexual orientation was measured by respondents selecting from heterosexual/</w:t>
            </w:r>
          </w:p>
          <w:p w14:paraId="5083B03C" w14:textId="77777777" w:rsidR="006C21D3" w:rsidRPr="00722ED4" w:rsidRDefault="006C21D3" w:rsidP="006C21D3">
            <w:pPr>
              <w:rPr>
                <w:rFonts w:ascii="Times New Roman" w:hAnsi="Times New Roman" w:cs="Times New Roman"/>
                <w:sz w:val="22"/>
                <w:szCs w:val="22"/>
              </w:rPr>
            </w:pPr>
            <w:r w:rsidRPr="00722ED4">
              <w:rPr>
                <w:rFonts w:ascii="Times New Roman" w:hAnsi="Times New Roman" w:cs="Times New Roman"/>
                <w:sz w:val="22"/>
                <w:szCs w:val="22"/>
              </w:rPr>
              <w:t>Straight/homosexual/gay/lesbian, bisexual, or other, though ‘other’ responses were not analyzed.</w:t>
            </w:r>
          </w:p>
          <w:p w14:paraId="42F68720" w14:textId="670CC2FD" w:rsidR="006C21D3" w:rsidRPr="00722ED4" w:rsidRDefault="006C21D3" w:rsidP="006C21D3">
            <w:pPr>
              <w:rPr>
                <w:rFonts w:ascii="Times New Roman" w:hAnsi="Times New Roman" w:cs="Times New Roman"/>
                <w:sz w:val="22"/>
                <w:szCs w:val="22"/>
              </w:rPr>
            </w:pPr>
            <w:r w:rsidRPr="00722ED4">
              <w:rPr>
                <w:rFonts w:ascii="Times New Roman" w:hAnsi="Times New Roman" w:cs="Times New Roman"/>
                <w:sz w:val="22"/>
                <w:szCs w:val="22"/>
              </w:rPr>
              <w:t xml:space="preserve">Health conditions were measured by asking respondents if they had been told by a health professional that </w:t>
            </w:r>
            <w:r w:rsidRPr="00722ED4">
              <w:rPr>
                <w:rFonts w:ascii="Times New Roman" w:hAnsi="Times New Roman" w:cs="Times New Roman"/>
                <w:sz w:val="22"/>
                <w:szCs w:val="22"/>
              </w:rPr>
              <w:lastRenderedPageBreak/>
              <w:t xml:space="preserve">they had a chronic health issue, or obesity and health risk behaviors were assessed by inquiring about smoking and exercise habits. The number of days one experienced poor physical health was measured by asking “For how many days during the past 30 days was your physical health not good?” and mental health was assessed in a similar manner. </w:t>
            </w:r>
          </w:p>
        </w:tc>
        <w:tc>
          <w:tcPr>
            <w:tcW w:w="2970" w:type="dxa"/>
            <w:tcBorders>
              <w:bottom w:val="single" w:sz="4" w:space="0" w:color="auto"/>
            </w:tcBorders>
            <w:shd w:val="clear" w:color="auto" w:fill="F5FCF5"/>
          </w:tcPr>
          <w:p w14:paraId="6FA151E7" w14:textId="77777777" w:rsidR="006C21D3" w:rsidRPr="00722ED4" w:rsidRDefault="006C21D3" w:rsidP="006C21D3">
            <w:pPr>
              <w:rPr>
                <w:rFonts w:ascii="Times New Roman" w:hAnsi="Times New Roman" w:cs="Times New Roman"/>
                <w:sz w:val="22"/>
                <w:szCs w:val="22"/>
              </w:rPr>
            </w:pPr>
            <w:r w:rsidRPr="00722ED4">
              <w:rPr>
                <w:rFonts w:ascii="Times New Roman" w:hAnsi="Times New Roman" w:cs="Times New Roman"/>
                <w:sz w:val="22"/>
                <w:szCs w:val="22"/>
              </w:rPr>
              <w:lastRenderedPageBreak/>
              <w:t>Lesbian, gay and bisexual adults showed a higher prevalence of disability than those identifying as heterosexual. Among LGB adults, 36% of women and 30% of men were disabled, along with a higher prevalence of disability in younger ages in the LGB population. Lesbian and bisexual women were more likely to be smokers, be obese, report more frequent poor physical health, have arthritis and asthma as well as frequent mental distress than heterosexual women. Gay and bisexual men were more likely to be smokers, and experience more frequent poor physical and mental health, as well as more likely to be obese than heterosexual men.</w:t>
            </w:r>
          </w:p>
          <w:p w14:paraId="06AAB304" w14:textId="1ACFFDA3" w:rsidR="006C21D3" w:rsidRPr="00722ED4" w:rsidRDefault="006C21D3" w:rsidP="006C21D3">
            <w:pPr>
              <w:rPr>
                <w:rFonts w:ascii="Times New Roman" w:hAnsi="Times New Roman" w:cs="Times New Roman"/>
                <w:sz w:val="22"/>
                <w:szCs w:val="22"/>
              </w:rPr>
            </w:pPr>
            <w:r w:rsidRPr="00722ED4">
              <w:rPr>
                <w:rFonts w:ascii="Times New Roman" w:hAnsi="Times New Roman" w:cs="Times New Roman"/>
                <w:sz w:val="22"/>
                <w:szCs w:val="22"/>
              </w:rPr>
              <w:t xml:space="preserve">Lesbian and bisexual women were 1.9-2.7 more likely to be disabled compared to heterosexual women. Bisexual men were 2.7 times more likely to experience disability than heterosexual men, but there was no clinical significance between gay men </w:t>
            </w:r>
            <w:r w:rsidRPr="00722ED4">
              <w:rPr>
                <w:rFonts w:ascii="Times New Roman" w:hAnsi="Times New Roman" w:cs="Times New Roman"/>
                <w:sz w:val="22"/>
                <w:szCs w:val="22"/>
              </w:rPr>
              <w:lastRenderedPageBreak/>
              <w:t>and heterosexual men in regards to the likelihood of disability. LGB adults demonstrated overall higher odds of disability, with a higher likelihood of developing disability at a younger age (18-30) than their heterosexual counterparts. Higher mental distress which is more prevalent in LGB adults could lead to higher incidence of poor physical health, as can an increased likelihood of health risk behaviors. Creating health promotion efforts that focus on quitting smoking, addressing obesity and improving mental health may be one strategy helpful in improving QOL and decreasing disability.</w:t>
            </w:r>
          </w:p>
        </w:tc>
        <w:tc>
          <w:tcPr>
            <w:tcW w:w="2880" w:type="dxa"/>
            <w:tcBorders>
              <w:bottom w:val="single" w:sz="4" w:space="0" w:color="auto"/>
            </w:tcBorders>
            <w:shd w:val="clear" w:color="auto" w:fill="F5FCF5"/>
          </w:tcPr>
          <w:p w14:paraId="38420D4A" w14:textId="77777777" w:rsidR="006C21D3" w:rsidRPr="00722ED4" w:rsidRDefault="006C21D3" w:rsidP="006C21D3">
            <w:pPr>
              <w:rPr>
                <w:rFonts w:ascii="Times New Roman" w:hAnsi="Times New Roman" w:cs="Times New Roman"/>
                <w:i/>
                <w:sz w:val="22"/>
                <w:szCs w:val="22"/>
              </w:rPr>
            </w:pPr>
            <w:r w:rsidRPr="00722ED4">
              <w:rPr>
                <w:rFonts w:ascii="Times New Roman" w:hAnsi="Times New Roman" w:cs="Times New Roman"/>
                <w:i/>
                <w:sz w:val="22"/>
                <w:szCs w:val="22"/>
              </w:rPr>
              <w:lastRenderedPageBreak/>
              <w:t>Strengths</w:t>
            </w:r>
          </w:p>
          <w:p w14:paraId="590496C4" w14:textId="77777777" w:rsidR="006C21D3" w:rsidRPr="00722ED4" w:rsidRDefault="006C21D3" w:rsidP="006C21D3">
            <w:pPr>
              <w:rPr>
                <w:rFonts w:ascii="Times New Roman" w:hAnsi="Times New Roman" w:cs="Times New Roman"/>
                <w:sz w:val="22"/>
                <w:szCs w:val="22"/>
              </w:rPr>
            </w:pPr>
            <w:r w:rsidRPr="00722ED4">
              <w:rPr>
                <w:rFonts w:ascii="Times New Roman" w:hAnsi="Times New Roman" w:cs="Times New Roman"/>
                <w:sz w:val="22"/>
                <w:szCs w:val="22"/>
              </w:rPr>
              <w:t xml:space="preserve">-first study that uses population-based data to examine disability prevalence in the LGB population </w:t>
            </w:r>
          </w:p>
          <w:p w14:paraId="2018B09A" w14:textId="77777777" w:rsidR="006C21D3" w:rsidRPr="00722ED4" w:rsidRDefault="006C21D3" w:rsidP="006C21D3">
            <w:pPr>
              <w:rPr>
                <w:rFonts w:ascii="Times New Roman" w:hAnsi="Times New Roman" w:cs="Times New Roman"/>
                <w:sz w:val="22"/>
                <w:szCs w:val="22"/>
              </w:rPr>
            </w:pPr>
            <w:r w:rsidRPr="00722ED4">
              <w:rPr>
                <w:rFonts w:ascii="Times New Roman" w:hAnsi="Times New Roman" w:cs="Times New Roman"/>
                <w:sz w:val="22"/>
                <w:szCs w:val="22"/>
              </w:rPr>
              <w:t>-focuses on solely on LGB population</w:t>
            </w:r>
          </w:p>
          <w:p w14:paraId="6E3BBDCA" w14:textId="123A41BE" w:rsidR="006C21D3" w:rsidRDefault="00A86582" w:rsidP="006C21D3">
            <w:pPr>
              <w:rPr>
                <w:rFonts w:ascii="Times New Roman" w:hAnsi="Times New Roman" w:cs="Times New Roman"/>
                <w:sz w:val="22"/>
                <w:szCs w:val="22"/>
              </w:rPr>
            </w:pPr>
            <w:r>
              <w:rPr>
                <w:rFonts w:ascii="Times New Roman" w:hAnsi="Times New Roman" w:cs="Times New Roman"/>
                <w:sz w:val="22"/>
                <w:szCs w:val="22"/>
              </w:rPr>
              <w:t xml:space="preserve">-focuses specifically on disability prevalence in the LGB population </w:t>
            </w:r>
          </w:p>
          <w:p w14:paraId="5FF8C082" w14:textId="35FA431C" w:rsidR="00A86582" w:rsidRPr="00722ED4" w:rsidRDefault="00A86582" w:rsidP="006C21D3">
            <w:pPr>
              <w:rPr>
                <w:rFonts w:ascii="Times New Roman" w:hAnsi="Times New Roman" w:cs="Times New Roman"/>
                <w:sz w:val="22"/>
                <w:szCs w:val="22"/>
              </w:rPr>
            </w:pPr>
            <w:r>
              <w:rPr>
                <w:rFonts w:ascii="Times New Roman" w:hAnsi="Times New Roman" w:cs="Times New Roman"/>
                <w:sz w:val="22"/>
                <w:szCs w:val="22"/>
              </w:rPr>
              <w:t xml:space="preserve">-identifies modifiable health behaviors that can be addressed to help reduce disability in this population  </w:t>
            </w:r>
          </w:p>
          <w:p w14:paraId="04ECD0EB" w14:textId="77777777" w:rsidR="006C21D3" w:rsidRPr="00722ED4" w:rsidRDefault="006C21D3" w:rsidP="006C21D3">
            <w:pPr>
              <w:rPr>
                <w:rFonts w:ascii="Times New Roman" w:hAnsi="Times New Roman" w:cs="Times New Roman"/>
                <w:sz w:val="22"/>
                <w:szCs w:val="22"/>
              </w:rPr>
            </w:pPr>
          </w:p>
          <w:p w14:paraId="0C177575" w14:textId="77777777" w:rsidR="006C21D3" w:rsidRPr="00722ED4" w:rsidRDefault="006C21D3" w:rsidP="006C21D3">
            <w:pPr>
              <w:rPr>
                <w:rFonts w:ascii="Times New Roman" w:hAnsi="Times New Roman" w:cs="Times New Roman"/>
                <w:i/>
                <w:sz w:val="22"/>
                <w:szCs w:val="22"/>
              </w:rPr>
            </w:pPr>
            <w:r w:rsidRPr="00722ED4">
              <w:rPr>
                <w:rFonts w:ascii="Times New Roman" w:hAnsi="Times New Roman" w:cs="Times New Roman"/>
                <w:i/>
                <w:sz w:val="22"/>
                <w:szCs w:val="22"/>
              </w:rPr>
              <w:t>Limitations:</w:t>
            </w:r>
          </w:p>
          <w:p w14:paraId="7B01B1D0" w14:textId="77777777" w:rsidR="006C21D3" w:rsidRPr="00722ED4" w:rsidRDefault="006C21D3" w:rsidP="006C21D3">
            <w:pPr>
              <w:rPr>
                <w:rFonts w:ascii="Times New Roman" w:hAnsi="Times New Roman" w:cs="Times New Roman"/>
                <w:sz w:val="22"/>
                <w:szCs w:val="22"/>
              </w:rPr>
            </w:pPr>
            <w:r w:rsidRPr="00722ED4">
              <w:rPr>
                <w:rFonts w:ascii="Times New Roman" w:hAnsi="Times New Roman" w:cs="Times New Roman"/>
                <w:sz w:val="22"/>
                <w:szCs w:val="22"/>
              </w:rPr>
              <w:t>-BRFSS data doesn’t include information on important covariates of disability such as HIV or cofounders such as discrimination</w:t>
            </w:r>
          </w:p>
          <w:p w14:paraId="0B0F6E21" w14:textId="77777777" w:rsidR="006C21D3" w:rsidRPr="00722ED4" w:rsidRDefault="006C21D3" w:rsidP="006C21D3">
            <w:pPr>
              <w:rPr>
                <w:rFonts w:ascii="Times New Roman" w:hAnsi="Times New Roman" w:cs="Times New Roman"/>
                <w:sz w:val="22"/>
                <w:szCs w:val="22"/>
              </w:rPr>
            </w:pPr>
            <w:r w:rsidRPr="00722ED4">
              <w:rPr>
                <w:rFonts w:ascii="Times New Roman" w:hAnsi="Times New Roman" w:cs="Times New Roman"/>
                <w:sz w:val="22"/>
                <w:szCs w:val="22"/>
              </w:rPr>
              <w:t>-the data available from the BRFSS does not allow for relationships to be explored between disability and risk factors over time</w:t>
            </w:r>
          </w:p>
          <w:p w14:paraId="5DA25281" w14:textId="6A009B50" w:rsidR="006C21D3" w:rsidRPr="00722ED4" w:rsidRDefault="006C21D3" w:rsidP="006C21D3">
            <w:pPr>
              <w:rPr>
                <w:rFonts w:ascii="Times New Roman" w:hAnsi="Times New Roman" w:cs="Times New Roman"/>
                <w:i/>
                <w:sz w:val="22"/>
                <w:szCs w:val="22"/>
              </w:rPr>
            </w:pPr>
            <w:r w:rsidRPr="00722ED4">
              <w:rPr>
                <w:rFonts w:ascii="Times New Roman" w:hAnsi="Times New Roman" w:cs="Times New Roman"/>
                <w:sz w:val="22"/>
                <w:szCs w:val="22"/>
              </w:rPr>
              <w:t>-Sample size was limiting, as it was focused on one specific region of the country</w:t>
            </w:r>
          </w:p>
        </w:tc>
      </w:tr>
      <w:tr w:rsidR="008A5A50" w:rsidRPr="00722ED4" w14:paraId="09C7E8A9" w14:textId="77777777" w:rsidTr="005F2A0F">
        <w:tc>
          <w:tcPr>
            <w:tcW w:w="1536" w:type="dxa"/>
            <w:shd w:val="clear" w:color="auto" w:fill="auto"/>
          </w:tcPr>
          <w:p w14:paraId="37431D8E" w14:textId="0E381C40" w:rsidR="008A5A50" w:rsidRPr="00722ED4" w:rsidRDefault="008A5A50" w:rsidP="006C21D3">
            <w:pPr>
              <w:rPr>
                <w:rFonts w:ascii="Times New Roman" w:hAnsi="Times New Roman" w:cs="Times New Roman"/>
                <w:sz w:val="22"/>
                <w:szCs w:val="22"/>
              </w:rPr>
            </w:pPr>
            <w:r w:rsidRPr="00722ED4">
              <w:rPr>
                <w:rFonts w:ascii="Times New Roman" w:hAnsi="Times New Roman" w:cs="Times New Roman"/>
                <w:sz w:val="22"/>
                <w:szCs w:val="22"/>
              </w:rPr>
              <w:t>Casey et al., 2019</w:t>
            </w:r>
            <w:r w:rsidRPr="00722ED4">
              <w:rPr>
                <w:rFonts w:ascii="Times New Roman" w:hAnsi="Times New Roman" w:cs="Times New Roman"/>
                <w:sz w:val="22"/>
                <w:szCs w:val="22"/>
              </w:rPr>
              <w:fldChar w:fldCharType="begin"/>
            </w:r>
            <w:r w:rsidRPr="00722ED4">
              <w:rPr>
                <w:rFonts w:ascii="Times New Roman" w:hAnsi="Times New Roman" w:cs="Times New Roman"/>
                <w:sz w:val="22"/>
                <w:szCs w:val="22"/>
              </w:rPr>
              <w:instrText>ADDIN F1000_CSL_CITATION&lt;~#@#~&gt;[{"DOI":"10.1111/1475-6773.13229","First":false,"Last":false,"PMCID":"PMC6864400","PMID":"31659745","abstract":"&lt;strong&gt;OBJECTIVE:&lt;/strong&gt; To examine reported experiences of discrimination against lesbian, gay, bisexual, transgender, and queer (LGBTQ) adults in the United States, which broadly contribute to poor health outcomes.&lt;br&gt;&lt;br&gt;&lt;strong&gt;DATA SOURCE AND STUDY DESIGN:&lt;/strong&gt; Data came from a national, probability-based telephone survey of US adults, including 489 LGBTQ adults (282 non-Hispanic whites and 201 racial/ethnic minorities), conducted January-April 2017.&lt;br&gt;&lt;br&gt;&lt;strong&gt;METHODS:&lt;/strong&gt; We calculated the percentages of LGBTQ adults reporting experiences of discrimination in health care and several other domains related to their sexual orientation and, for transgender adults, gender identity. We report these results overall, by race/ethnicity, and among transgender adults only. We used multivariable models to estimate adjusted odds of discrimination between racial/ethnic minority and white LGBTQ respondents.&lt;br&gt;&lt;br&gt;&lt;strong&gt;PRINCIPAL FINDINGS:&lt;/strong&gt; Experiences of interpersonal discrimination were common for LGBTQ adults, including slurs (57 percent), microaggressions (53 percent), sexual harassment (51 percent), violence (51 percent), and harassment regarding bathroom use (34 percent). More than one in six LGBTQ adults also reported avoiding health care due to anticipated discrimination (18 percent), including 22 percent of transgender adults, while 16 percent of LGBTQ adults reported discrimination in health care encounters. LGBTQ racial/ethnic minorities had statistically significantly higher odds than whites in reporting discrimination based on their LGBTQ identity when applying for jobs, when trying to vote or participate in politics, and interacting with the legal system CONCLUSIONS: Discrimination is widely experienced by LGBTQ adults across health care and other domains, especially among racial/ethnic minorities. Policy and programmatic efforts are needed to reduce these negative experiences and their health impact on sexual and/or gender minority adults, particularly those who experience compounded forms of discrimination.&lt;br&gt;&lt;br&gt;© 2019 The Authors. Health Services Research published by Wiley Periodicals, Inc. on behalf of Health Research and Educational Trust.","author":[{"family":"Casey","given":"Logan S"},{"family":"Reisner","given":"Sari L"},{"family":"Findling","given":"Mary G"},{"family":"Blendon","given":"Robert J"},{"family":"Benson","given":"John M"},{"family":"Sayde","given":"Justin M"},{"family":"Miller","given":"Carolyn"}],"authorYearDisplayFormat":false,"citation-label":"9542174","container-title":"Health Services Research","container-title-short":"Health Serv. Res.","id":"9542174","invisible":false,"issued":{"date-parts":[["2019","10","28"]]},"journalAbbreviation":"Health Serv. Res.","page":"1454-1466","suppress-author":false,"title":"Discrimination in the United States: Experiences of lesbian, gay, bisexual, transgender, and queer Americans.","type":"article-journal","volume":"54 Suppl 2"}]</w:instrText>
            </w:r>
            <w:r w:rsidRPr="00722ED4">
              <w:rPr>
                <w:rFonts w:ascii="Times New Roman" w:hAnsi="Times New Roman" w:cs="Times New Roman"/>
                <w:sz w:val="22"/>
                <w:szCs w:val="22"/>
              </w:rPr>
              <w:fldChar w:fldCharType="separate"/>
            </w:r>
            <w:r w:rsidR="00E40DC7" w:rsidRPr="00E40DC7">
              <w:rPr>
                <w:rFonts w:ascii="Times New Roman" w:hAnsi="Times New Roman" w:cs="Times New Roman"/>
                <w:noProof/>
                <w:sz w:val="22"/>
                <w:szCs w:val="22"/>
                <w:vertAlign w:val="superscript"/>
              </w:rPr>
              <w:t>7</w:t>
            </w:r>
            <w:r w:rsidRPr="00722ED4">
              <w:rPr>
                <w:rFonts w:ascii="Times New Roman" w:hAnsi="Times New Roman" w:cs="Times New Roman"/>
                <w:sz w:val="22"/>
                <w:szCs w:val="22"/>
              </w:rPr>
              <w:fldChar w:fldCharType="end"/>
            </w:r>
          </w:p>
        </w:tc>
        <w:tc>
          <w:tcPr>
            <w:tcW w:w="1794" w:type="dxa"/>
            <w:shd w:val="clear" w:color="auto" w:fill="auto"/>
          </w:tcPr>
          <w:p w14:paraId="24D1A09D" w14:textId="46D70E5C" w:rsidR="008A5A50" w:rsidRPr="00722ED4" w:rsidRDefault="008A5A50" w:rsidP="006C21D3">
            <w:pPr>
              <w:rPr>
                <w:rFonts w:ascii="Times New Roman" w:hAnsi="Times New Roman" w:cs="Times New Roman"/>
                <w:sz w:val="22"/>
                <w:szCs w:val="22"/>
              </w:rPr>
            </w:pPr>
            <w:r w:rsidRPr="00722ED4">
              <w:rPr>
                <w:rFonts w:ascii="Times New Roman" w:hAnsi="Times New Roman" w:cs="Times New Roman"/>
                <w:sz w:val="22"/>
                <w:szCs w:val="22"/>
              </w:rPr>
              <w:t xml:space="preserve">To examine reported experiences of discrimination against LGBTQ adults in the United States, which contribute to poor health outcomes. It aims to allow comparisons by race and ethnicity within the </w:t>
            </w:r>
            <w:r w:rsidRPr="00722ED4">
              <w:rPr>
                <w:rFonts w:ascii="Times New Roman" w:hAnsi="Times New Roman" w:cs="Times New Roman"/>
                <w:sz w:val="22"/>
                <w:szCs w:val="22"/>
              </w:rPr>
              <w:lastRenderedPageBreak/>
              <w:t xml:space="preserve">LGBTQ population as negative health outcomes are likely to be magnified for individuals from multiple minority backgrounds. </w:t>
            </w:r>
          </w:p>
        </w:tc>
        <w:tc>
          <w:tcPr>
            <w:tcW w:w="1710" w:type="dxa"/>
            <w:shd w:val="clear" w:color="auto" w:fill="auto"/>
          </w:tcPr>
          <w:p w14:paraId="190B5A37" w14:textId="0ED56E44" w:rsidR="008A5A50" w:rsidRPr="00722ED4" w:rsidRDefault="008A5A50" w:rsidP="006C21D3">
            <w:pPr>
              <w:rPr>
                <w:rFonts w:ascii="Times New Roman" w:hAnsi="Times New Roman" w:cs="Times New Roman"/>
                <w:sz w:val="22"/>
                <w:szCs w:val="22"/>
              </w:rPr>
            </w:pPr>
            <w:r w:rsidRPr="00722ED4">
              <w:rPr>
                <w:rFonts w:ascii="Times New Roman" w:hAnsi="Times New Roman" w:cs="Times New Roman"/>
                <w:sz w:val="22"/>
                <w:szCs w:val="22"/>
              </w:rPr>
              <w:lastRenderedPageBreak/>
              <w:t xml:space="preserve">Cross-sectional probability-based telephone survey that was performed nationally and included 489 LGBTQ adults (18+) from a sample of 3453 US adults. The survey consisted of 25 questions about lifetime </w:t>
            </w:r>
            <w:r w:rsidRPr="00722ED4">
              <w:rPr>
                <w:rFonts w:ascii="Times New Roman" w:hAnsi="Times New Roman" w:cs="Times New Roman"/>
                <w:sz w:val="22"/>
                <w:szCs w:val="22"/>
              </w:rPr>
              <w:lastRenderedPageBreak/>
              <w:t xml:space="preserve">personal experiences with and perceptions of discrimination. Seeking medical care and police services were two areas particularly examined, due to fear of being discriminated against in these environments.  </w:t>
            </w:r>
          </w:p>
        </w:tc>
        <w:tc>
          <w:tcPr>
            <w:tcW w:w="2070" w:type="dxa"/>
            <w:shd w:val="clear" w:color="auto" w:fill="auto"/>
          </w:tcPr>
          <w:p w14:paraId="6390A5C7" w14:textId="679FAC3B" w:rsidR="008A5A50" w:rsidRPr="00722ED4" w:rsidRDefault="008A5A50" w:rsidP="006C21D3">
            <w:pPr>
              <w:rPr>
                <w:rFonts w:ascii="Times New Roman" w:hAnsi="Times New Roman" w:cs="Times New Roman"/>
                <w:sz w:val="22"/>
                <w:szCs w:val="22"/>
              </w:rPr>
            </w:pPr>
            <w:r w:rsidRPr="00722ED4">
              <w:rPr>
                <w:rFonts w:ascii="Times New Roman" w:hAnsi="Times New Roman" w:cs="Times New Roman"/>
                <w:sz w:val="22"/>
                <w:szCs w:val="22"/>
              </w:rPr>
              <w:lastRenderedPageBreak/>
              <w:t xml:space="preserve">489 self-identified LGBTQ adults who are 18 or older This sample includes 282 white respondents, 201 racial/ethnic minority respondents, as well as a sample of 86 transgender adults (23%). Demographics for this sample were similar </w:t>
            </w:r>
            <w:r w:rsidRPr="00722ED4">
              <w:rPr>
                <w:rFonts w:ascii="Times New Roman" w:hAnsi="Times New Roman" w:cs="Times New Roman"/>
                <w:sz w:val="22"/>
                <w:szCs w:val="22"/>
              </w:rPr>
              <w:lastRenderedPageBreak/>
              <w:t xml:space="preserve">demographically to LGB adults in other national, population-based samples, allowing results to be generalized to the US adult population, though there is the likelihood of underreporting among the US adult LGBTQ population. </w:t>
            </w:r>
          </w:p>
        </w:tc>
        <w:tc>
          <w:tcPr>
            <w:tcW w:w="5040" w:type="dxa"/>
            <w:gridSpan w:val="2"/>
            <w:shd w:val="clear" w:color="auto" w:fill="auto"/>
          </w:tcPr>
          <w:p w14:paraId="3A292E7C" w14:textId="77777777" w:rsidR="008A5A50" w:rsidRPr="00722ED4" w:rsidRDefault="008A5A50" w:rsidP="006C21D3">
            <w:pPr>
              <w:rPr>
                <w:rFonts w:ascii="Times New Roman" w:hAnsi="Times New Roman" w:cs="Times New Roman"/>
                <w:sz w:val="22"/>
                <w:szCs w:val="22"/>
              </w:rPr>
            </w:pPr>
            <w:r w:rsidRPr="00722ED4">
              <w:rPr>
                <w:rFonts w:ascii="Times New Roman" w:hAnsi="Times New Roman" w:cs="Times New Roman"/>
                <w:sz w:val="22"/>
                <w:szCs w:val="22"/>
              </w:rPr>
              <w:lastRenderedPageBreak/>
              <w:t xml:space="preserve">LGBTQ racial minorities were less likely to have a college degree, make more than 25K per year and have health insurance than white LGBTQ respondents. The majority of all LGBTQ adults report experiencing interpersonal discrimination with 57% reporting verbal slurs, 53% experiencing microaggressions related to their sexual orientation or gender identity, 57% stating that they or an LGBTQ friend had been threatened or harassed because of their identity and 51% reported sexual harassment or violence due to their identity. </w:t>
            </w:r>
            <w:r w:rsidR="00B06D28" w:rsidRPr="00722ED4">
              <w:rPr>
                <w:rFonts w:ascii="Times New Roman" w:hAnsi="Times New Roman" w:cs="Times New Roman"/>
                <w:sz w:val="22"/>
                <w:szCs w:val="22"/>
              </w:rPr>
              <w:t xml:space="preserve">One third (34%) of LGBTQ participants reported being verbally harassed in a public bathroom, and 32% were told that they would be unwelcome in a neighborhood or place to </w:t>
            </w:r>
            <w:r w:rsidR="00B06D28" w:rsidRPr="00722ED4">
              <w:rPr>
                <w:rFonts w:ascii="Times New Roman" w:hAnsi="Times New Roman" w:cs="Times New Roman"/>
                <w:sz w:val="22"/>
                <w:szCs w:val="22"/>
              </w:rPr>
              <w:lastRenderedPageBreak/>
              <w:t xml:space="preserve">live because they are LGBTQ. 18% reported avoiding seeking healthcare due to anticipated discrimination and 16% reported facing discrimination in health care encounters, while 22% reported discrimination in other domains of life such as seeking housing or applying for jobs or college. LGBTQ racial/ethnic minorities were more than 2x as likely to personally experience discrimination due to their LGBTQ identity as well as race-based microaggressions and slurs. In regards to the transgender subsample specifically, 38% of transgender adults state they have experienced slurs, and 28% report microaggressions. One in five transgender adults reported that they have avoided seeking healthcare due to fear of discrimination because of their gender identity and 10% reported personally experiencing discrimination due to their gender identity.   </w:t>
            </w:r>
          </w:p>
          <w:p w14:paraId="69C732F4" w14:textId="77777777" w:rsidR="00B06D28" w:rsidRPr="00722ED4" w:rsidRDefault="00B06D28" w:rsidP="00B06D28">
            <w:pPr>
              <w:rPr>
                <w:rFonts w:ascii="Times New Roman" w:hAnsi="Times New Roman" w:cs="Times New Roman"/>
                <w:sz w:val="22"/>
                <w:szCs w:val="22"/>
              </w:rPr>
            </w:pPr>
            <w:r w:rsidRPr="00722ED4">
              <w:rPr>
                <w:rFonts w:ascii="Times New Roman" w:hAnsi="Times New Roman" w:cs="Times New Roman"/>
                <w:sz w:val="22"/>
                <w:szCs w:val="22"/>
              </w:rPr>
              <w:t>This study identified 4 key findings:</w:t>
            </w:r>
          </w:p>
          <w:p w14:paraId="44F7CA6B" w14:textId="24F5FF72" w:rsidR="00B06D28" w:rsidRPr="00722ED4" w:rsidRDefault="00624402" w:rsidP="00624402">
            <w:pPr>
              <w:rPr>
                <w:rFonts w:ascii="Times New Roman" w:hAnsi="Times New Roman" w:cs="Times New Roman"/>
                <w:sz w:val="22"/>
                <w:szCs w:val="22"/>
              </w:rPr>
            </w:pPr>
            <w:r w:rsidRPr="00722ED4">
              <w:rPr>
                <w:rFonts w:ascii="Times New Roman" w:hAnsi="Times New Roman" w:cs="Times New Roman"/>
                <w:sz w:val="22"/>
                <w:szCs w:val="22"/>
              </w:rPr>
              <w:t>1.LGBTQ adults in the US experience pervasive discrimination in many areas of their lives</w:t>
            </w:r>
          </w:p>
          <w:p w14:paraId="6684CD4D" w14:textId="77777777" w:rsidR="00624402" w:rsidRPr="00722ED4" w:rsidRDefault="00624402" w:rsidP="00624402">
            <w:pPr>
              <w:rPr>
                <w:rFonts w:ascii="Times New Roman" w:hAnsi="Times New Roman" w:cs="Times New Roman"/>
                <w:sz w:val="22"/>
                <w:szCs w:val="22"/>
              </w:rPr>
            </w:pPr>
            <w:r w:rsidRPr="00722ED4">
              <w:rPr>
                <w:rFonts w:ascii="Times New Roman" w:hAnsi="Times New Roman" w:cs="Times New Roman"/>
                <w:sz w:val="22"/>
                <w:szCs w:val="22"/>
              </w:rPr>
              <w:t xml:space="preserve">2. Institutional discrimination is prevalent in health care </w:t>
            </w:r>
          </w:p>
          <w:p w14:paraId="2D67B5A8" w14:textId="77777777" w:rsidR="00624402" w:rsidRPr="00722ED4" w:rsidRDefault="00624402" w:rsidP="00624402">
            <w:pPr>
              <w:rPr>
                <w:rFonts w:ascii="Times New Roman" w:hAnsi="Times New Roman" w:cs="Times New Roman"/>
                <w:sz w:val="22"/>
                <w:szCs w:val="22"/>
              </w:rPr>
            </w:pPr>
            <w:r w:rsidRPr="00722ED4">
              <w:rPr>
                <w:rFonts w:ascii="Times New Roman" w:hAnsi="Times New Roman" w:cs="Times New Roman"/>
                <w:sz w:val="22"/>
                <w:szCs w:val="22"/>
              </w:rPr>
              <w:t xml:space="preserve">3.LGBTQ racial/ethnic minorities are significantly more likely to report more forms of discrimination </w:t>
            </w:r>
          </w:p>
          <w:p w14:paraId="62E41759" w14:textId="619ED497" w:rsidR="00624402" w:rsidRPr="00722ED4" w:rsidRDefault="00624402" w:rsidP="00624402">
            <w:pPr>
              <w:rPr>
                <w:rFonts w:ascii="Times New Roman" w:hAnsi="Times New Roman" w:cs="Times New Roman"/>
                <w:sz w:val="22"/>
                <w:szCs w:val="22"/>
              </w:rPr>
            </w:pPr>
            <w:r w:rsidRPr="00722ED4">
              <w:rPr>
                <w:rFonts w:ascii="Times New Roman" w:hAnsi="Times New Roman" w:cs="Times New Roman"/>
                <w:sz w:val="22"/>
                <w:szCs w:val="22"/>
              </w:rPr>
              <w:t xml:space="preserve">4.Both national policy and local initiatives need to take steps to address this widespread discrimination on both institutional and interpersonal levels. At minimum, medical and medical admin staff training on cultural competency regarding the LGBTQ community should be improved as well as improving data collection on sexual orientation and gender identity. </w:t>
            </w:r>
          </w:p>
        </w:tc>
        <w:tc>
          <w:tcPr>
            <w:tcW w:w="2880" w:type="dxa"/>
            <w:shd w:val="clear" w:color="auto" w:fill="auto"/>
          </w:tcPr>
          <w:p w14:paraId="34A83C8E" w14:textId="77777777" w:rsidR="00992045" w:rsidRPr="00722ED4" w:rsidRDefault="00992045" w:rsidP="00992045">
            <w:pPr>
              <w:rPr>
                <w:rFonts w:ascii="Times New Roman" w:hAnsi="Times New Roman" w:cs="Times New Roman"/>
                <w:i/>
                <w:sz w:val="22"/>
                <w:szCs w:val="22"/>
              </w:rPr>
            </w:pPr>
            <w:r w:rsidRPr="00722ED4">
              <w:rPr>
                <w:rFonts w:ascii="Times New Roman" w:hAnsi="Times New Roman" w:cs="Times New Roman"/>
                <w:i/>
                <w:sz w:val="22"/>
                <w:szCs w:val="22"/>
              </w:rPr>
              <w:lastRenderedPageBreak/>
              <w:t>Strengths</w:t>
            </w:r>
          </w:p>
          <w:p w14:paraId="3527E9E8" w14:textId="77777777" w:rsidR="00992045" w:rsidRPr="00722ED4" w:rsidRDefault="00992045" w:rsidP="00992045">
            <w:pPr>
              <w:rPr>
                <w:rFonts w:ascii="Times New Roman" w:hAnsi="Times New Roman" w:cs="Times New Roman"/>
                <w:sz w:val="22"/>
                <w:szCs w:val="22"/>
              </w:rPr>
            </w:pPr>
            <w:r w:rsidRPr="00722ED4">
              <w:rPr>
                <w:rFonts w:ascii="Times New Roman" w:hAnsi="Times New Roman" w:cs="Times New Roman"/>
                <w:sz w:val="22"/>
                <w:szCs w:val="22"/>
              </w:rPr>
              <w:t>-probability sampling design</w:t>
            </w:r>
          </w:p>
          <w:p w14:paraId="57452659" w14:textId="77777777" w:rsidR="00992045" w:rsidRPr="00722ED4" w:rsidRDefault="00992045" w:rsidP="00992045">
            <w:pPr>
              <w:rPr>
                <w:rFonts w:ascii="Times New Roman" w:hAnsi="Times New Roman" w:cs="Times New Roman"/>
                <w:sz w:val="22"/>
                <w:szCs w:val="22"/>
              </w:rPr>
            </w:pPr>
            <w:r w:rsidRPr="00722ED4">
              <w:rPr>
                <w:rFonts w:ascii="Times New Roman" w:hAnsi="Times New Roman" w:cs="Times New Roman"/>
                <w:sz w:val="22"/>
                <w:szCs w:val="22"/>
              </w:rPr>
              <w:t>-breadth of questions asked regarding LGBTQ-based discrimination in both interpersonal and institutional experiences</w:t>
            </w:r>
          </w:p>
          <w:p w14:paraId="12DCFF99" w14:textId="77777777" w:rsidR="00992045" w:rsidRDefault="00992045" w:rsidP="00992045">
            <w:pPr>
              <w:rPr>
                <w:rFonts w:ascii="Times New Roman" w:hAnsi="Times New Roman" w:cs="Times New Roman"/>
                <w:sz w:val="22"/>
                <w:szCs w:val="22"/>
              </w:rPr>
            </w:pPr>
            <w:r w:rsidRPr="00722ED4">
              <w:rPr>
                <w:rFonts w:ascii="Times New Roman" w:hAnsi="Times New Roman" w:cs="Times New Roman"/>
                <w:sz w:val="22"/>
                <w:szCs w:val="22"/>
              </w:rPr>
              <w:t xml:space="preserve">-addresses LGBTQ racial/ethnic minorities and the additional burden this population faces </w:t>
            </w:r>
          </w:p>
          <w:p w14:paraId="43464D33" w14:textId="77777777" w:rsidR="00992045" w:rsidRDefault="00992045" w:rsidP="00992045">
            <w:pPr>
              <w:rPr>
                <w:rFonts w:ascii="Times New Roman" w:hAnsi="Times New Roman" w:cs="Times New Roman"/>
                <w:sz w:val="22"/>
                <w:szCs w:val="22"/>
              </w:rPr>
            </w:pPr>
            <w:r w:rsidRPr="00722ED4">
              <w:rPr>
                <w:rFonts w:ascii="Times New Roman" w:hAnsi="Times New Roman" w:cs="Times New Roman"/>
                <w:sz w:val="22"/>
                <w:szCs w:val="22"/>
              </w:rPr>
              <w:t>examines the experiences of racial/ethnic minorities</w:t>
            </w:r>
          </w:p>
          <w:p w14:paraId="7B0C7557" w14:textId="77777777" w:rsidR="00992045" w:rsidRDefault="00992045" w:rsidP="00992045">
            <w:pPr>
              <w:rPr>
                <w:rFonts w:ascii="Times New Roman" w:hAnsi="Times New Roman" w:cs="Times New Roman"/>
                <w:sz w:val="22"/>
                <w:szCs w:val="22"/>
              </w:rPr>
            </w:pPr>
            <w:r>
              <w:rPr>
                <w:rFonts w:ascii="Times New Roman" w:hAnsi="Times New Roman" w:cs="Times New Roman"/>
                <w:sz w:val="22"/>
                <w:szCs w:val="22"/>
              </w:rPr>
              <w:lastRenderedPageBreak/>
              <w:t>-identifies types of discrimination LGBTQ adults face, and the prevalence of each type</w:t>
            </w:r>
          </w:p>
          <w:p w14:paraId="55E9DDCA" w14:textId="77777777" w:rsidR="00260651" w:rsidRPr="00722ED4" w:rsidRDefault="00260651" w:rsidP="006C21D3">
            <w:pPr>
              <w:rPr>
                <w:rFonts w:ascii="Times New Roman" w:hAnsi="Times New Roman" w:cs="Times New Roman"/>
                <w:i/>
                <w:sz w:val="22"/>
                <w:szCs w:val="22"/>
              </w:rPr>
            </w:pPr>
          </w:p>
          <w:p w14:paraId="3460BD3D" w14:textId="15D98C59" w:rsidR="008A5A50" w:rsidRPr="00722ED4" w:rsidRDefault="000B0674" w:rsidP="006C21D3">
            <w:pPr>
              <w:rPr>
                <w:rFonts w:ascii="Times New Roman" w:hAnsi="Times New Roman" w:cs="Times New Roman"/>
                <w:i/>
                <w:sz w:val="22"/>
                <w:szCs w:val="22"/>
              </w:rPr>
            </w:pPr>
            <w:r w:rsidRPr="00722ED4">
              <w:rPr>
                <w:rFonts w:ascii="Times New Roman" w:hAnsi="Times New Roman" w:cs="Times New Roman"/>
                <w:i/>
                <w:sz w:val="22"/>
                <w:szCs w:val="22"/>
              </w:rPr>
              <w:t>Limitations</w:t>
            </w:r>
          </w:p>
          <w:p w14:paraId="20876069" w14:textId="77777777" w:rsidR="000B0674" w:rsidRPr="00722ED4" w:rsidRDefault="000B0674" w:rsidP="006C21D3">
            <w:pPr>
              <w:rPr>
                <w:rFonts w:ascii="Times New Roman" w:hAnsi="Times New Roman" w:cs="Times New Roman"/>
                <w:sz w:val="22"/>
                <w:szCs w:val="22"/>
              </w:rPr>
            </w:pPr>
            <w:r w:rsidRPr="00722ED4">
              <w:rPr>
                <w:rFonts w:ascii="Times New Roman" w:hAnsi="Times New Roman" w:cs="Times New Roman"/>
                <w:sz w:val="22"/>
                <w:szCs w:val="22"/>
              </w:rPr>
              <w:t xml:space="preserve">-Cover only a subset of discrimination and harassment that LGBTQ people experience </w:t>
            </w:r>
          </w:p>
          <w:p w14:paraId="1DD85A92" w14:textId="77777777" w:rsidR="000B0674" w:rsidRPr="00722ED4" w:rsidRDefault="000B0674" w:rsidP="006C21D3">
            <w:pPr>
              <w:rPr>
                <w:rFonts w:ascii="Times New Roman" w:hAnsi="Times New Roman" w:cs="Times New Roman"/>
                <w:sz w:val="22"/>
                <w:szCs w:val="22"/>
              </w:rPr>
            </w:pPr>
            <w:r w:rsidRPr="00722ED4">
              <w:rPr>
                <w:rFonts w:ascii="Times New Roman" w:hAnsi="Times New Roman" w:cs="Times New Roman"/>
                <w:sz w:val="22"/>
                <w:szCs w:val="22"/>
              </w:rPr>
              <w:t>-Does not account for current levels of discrimination as it focuses on lifetime experiences</w:t>
            </w:r>
          </w:p>
          <w:p w14:paraId="0D937950" w14:textId="76AAECD9" w:rsidR="000B0674" w:rsidRPr="00722ED4" w:rsidRDefault="000B0674" w:rsidP="006C21D3">
            <w:pPr>
              <w:rPr>
                <w:rFonts w:ascii="Times New Roman" w:hAnsi="Times New Roman" w:cs="Times New Roman"/>
                <w:sz w:val="22"/>
                <w:szCs w:val="22"/>
              </w:rPr>
            </w:pPr>
            <w:r w:rsidRPr="00722ED4">
              <w:rPr>
                <w:rFonts w:ascii="Times New Roman" w:hAnsi="Times New Roman" w:cs="Times New Roman"/>
                <w:sz w:val="22"/>
                <w:szCs w:val="22"/>
              </w:rPr>
              <w:t xml:space="preserve">-sexual harassment and violence </w:t>
            </w:r>
            <w:r w:rsidR="00EF6F2A" w:rsidRPr="00722ED4">
              <w:rPr>
                <w:rFonts w:ascii="Times New Roman" w:hAnsi="Times New Roman" w:cs="Times New Roman"/>
                <w:sz w:val="22"/>
                <w:szCs w:val="22"/>
              </w:rPr>
              <w:t>are</w:t>
            </w:r>
            <w:r w:rsidRPr="00722ED4">
              <w:rPr>
                <w:rFonts w:ascii="Times New Roman" w:hAnsi="Times New Roman" w:cs="Times New Roman"/>
                <w:sz w:val="22"/>
                <w:szCs w:val="22"/>
              </w:rPr>
              <w:t xml:space="preserve"> often underreported in phone </w:t>
            </w:r>
            <w:r w:rsidR="00353E04" w:rsidRPr="00722ED4">
              <w:rPr>
                <w:rFonts w:ascii="Times New Roman" w:hAnsi="Times New Roman" w:cs="Times New Roman"/>
                <w:sz w:val="22"/>
                <w:szCs w:val="22"/>
              </w:rPr>
              <w:t>surveys</w:t>
            </w:r>
            <w:r w:rsidRPr="00722ED4">
              <w:rPr>
                <w:rFonts w:ascii="Times New Roman" w:hAnsi="Times New Roman" w:cs="Times New Roman"/>
                <w:sz w:val="22"/>
                <w:szCs w:val="22"/>
              </w:rPr>
              <w:t xml:space="preserve"> </w:t>
            </w:r>
            <w:r w:rsidR="00353E04" w:rsidRPr="00722ED4">
              <w:rPr>
                <w:rFonts w:ascii="Times New Roman" w:hAnsi="Times New Roman" w:cs="Times New Roman"/>
                <w:sz w:val="22"/>
                <w:szCs w:val="22"/>
              </w:rPr>
              <w:t xml:space="preserve">and the true prevalence may be higher than found in this survey </w:t>
            </w:r>
            <w:r w:rsidRPr="00722ED4">
              <w:rPr>
                <w:rFonts w:ascii="Times New Roman" w:hAnsi="Times New Roman" w:cs="Times New Roman"/>
                <w:sz w:val="22"/>
                <w:szCs w:val="22"/>
              </w:rPr>
              <w:t xml:space="preserve"> </w:t>
            </w:r>
          </w:p>
          <w:p w14:paraId="47D21011" w14:textId="77777777" w:rsidR="00353E04" w:rsidRPr="00722ED4" w:rsidRDefault="00353E04" w:rsidP="006C21D3">
            <w:pPr>
              <w:rPr>
                <w:rFonts w:ascii="Times New Roman" w:hAnsi="Times New Roman" w:cs="Times New Roman"/>
                <w:sz w:val="22"/>
                <w:szCs w:val="22"/>
              </w:rPr>
            </w:pPr>
            <w:r w:rsidRPr="00722ED4">
              <w:rPr>
                <w:rFonts w:ascii="Times New Roman" w:hAnsi="Times New Roman" w:cs="Times New Roman"/>
                <w:sz w:val="22"/>
                <w:szCs w:val="22"/>
              </w:rPr>
              <w:t>-low response rate to survey, though is still likely an accurate estimate of study population</w:t>
            </w:r>
          </w:p>
          <w:p w14:paraId="2FD55EA6" w14:textId="77777777" w:rsidR="00353E04" w:rsidRPr="00722ED4" w:rsidRDefault="00353E04" w:rsidP="006C21D3">
            <w:pPr>
              <w:rPr>
                <w:rFonts w:ascii="Times New Roman" w:hAnsi="Times New Roman" w:cs="Times New Roman"/>
                <w:sz w:val="22"/>
                <w:szCs w:val="22"/>
              </w:rPr>
            </w:pPr>
            <w:r w:rsidRPr="00722ED4">
              <w:rPr>
                <w:rFonts w:ascii="Times New Roman" w:hAnsi="Times New Roman" w:cs="Times New Roman"/>
                <w:sz w:val="22"/>
                <w:szCs w:val="22"/>
              </w:rPr>
              <w:t>-Transgender respondents reports of discrimination were not separated by gender identity and sexual orientation as the study could not distinguish between the two</w:t>
            </w:r>
          </w:p>
          <w:p w14:paraId="63608B2B" w14:textId="12DE9FB8" w:rsidR="00992045" w:rsidRPr="00722ED4" w:rsidRDefault="00992045" w:rsidP="00353E04">
            <w:pPr>
              <w:rPr>
                <w:rFonts w:ascii="Times New Roman" w:hAnsi="Times New Roman" w:cs="Times New Roman"/>
                <w:sz w:val="22"/>
                <w:szCs w:val="22"/>
              </w:rPr>
            </w:pPr>
          </w:p>
        </w:tc>
      </w:tr>
      <w:tr w:rsidR="00001912" w:rsidRPr="00722ED4" w14:paraId="6931573B" w14:textId="77777777" w:rsidTr="00DD4F1B">
        <w:tc>
          <w:tcPr>
            <w:tcW w:w="1536" w:type="dxa"/>
            <w:tcBorders>
              <w:bottom w:val="single" w:sz="4" w:space="0" w:color="auto"/>
            </w:tcBorders>
            <w:shd w:val="clear" w:color="auto" w:fill="F5FCF5"/>
          </w:tcPr>
          <w:p w14:paraId="35694088" w14:textId="22B7A2EA" w:rsidR="00001912" w:rsidRPr="00722ED4" w:rsidRDefault="00001912" w:rsidP="006C21D3">
            <w:pPr>
              <w:rPr>
                <w:rFonts w:ascii="Times New Roman" w:hAnsi="Times New Roman" w:cs="Times New Roman"/>
                <w:sz w:val="22"/>
                <w:szCs w:val="22"/>
              </w:rPr>
            </w:pPr>
            <w:proofErr w:type="spellStart"/>
            <w:r w:rsidRPr="00722ED4">
              <w:rPr>
                <w:rFonts w:ascii="Times New Roman" w:hAnsi="Times New Roman" w:cs="Times New Roman"/>
                <w:sz w:val="22"/>
                <w:szCs w:val="22"/>
              </w:rPr>
              <w:lastRenderedPageBreak/>
              <w:t>Ayhan</w:t>
            </w:r>
            <w:proofErr w:type="spellEnd"/>
            <w:r w:rsidRPr="00722ED4">
              <w:rPr>
                <w:rFonts w:ascii="Times New Roman" w:hAnsi="Times New Roman" w:cs="Times New Roman"/>
                <w:sz w:val="22"/>
                <w:szCs w:val="22"/>
              </w:rPr>
              <w:t xml:space="preserve"> et al., 2020</w:t>
            </w:r>
            <w:r w:rsidRPr="00722ED4">
              <w:rPr>
                <w:rFonts w:ascii="Times New Roman" w:hAnsi="Times New Roman" w:cs="Times New Roman"/>
                <w:sz w:val="22"/>
                <w:szCs w:val="22"/>
              </w:rPr>
              <w:fldChar w:fldCharType="begin"/>
            </w:r>
            <w:r w:rsidRPr="00722ED4">
              <w:rPr>
                <w:rFonts w:ascii="Times New Roman" w:hAnsi="Times New Roman" w:cs="Times New Roman"/>
                <w:sz w:val="22"/>
                <w:szCs w:val="22"/>
              </w:rPr>
              <w:instrText>ADDIN F1000_CSL_CITATION&lt;~#@#~&gt;[{"DOI":"10.1177/0020731419885093","First":false,"Last":false,"PMID":"31684808","author":[{"family":"Ayhan","given":"Cemile Hurrem Balik"},{"family":"Bilgin","given":"Hülya"},{"family":"Uluman","given":"Ozgu Tekin"},{"family":"Sukut","given":"Ozge"},{"family":"Yilmaz","given":"Sevil"},{"family":"Buzlu","given":"Sevim"}],"authorYearDisplayFormat":false,"citation-label":"10162826","container-title":"International Journal of Health Services: Planning, Administration, Evaluation","container-title-short":"Int. J. Health Serv.","id":"10162826","invisible":false,"issue":"1","issued":{"date-parts":[["2020"]]},"journalAbbreviation":"Int. J. Health Serv.","page":"44-61","suppress-author":false,"title":"A systematic review of the discrimination against sexual and gender minority in health care settings.","type":"article-journal","volume":"50"}]</w:instrText>
            </w:r>
            <w:r w:rsidRPr="00722ED4">
              <w:rPr>
                <w:rFonts w:ascii="Times New Roman" w:hAnsi="Times New Roman" w:cs="Times New Roman"/>
                <w:sz w:val="22"/>
                <w:szCs w:val="22"/>
              </w:rPr>
              <w:fldChar w:fldCharType="separate"/>
            </w:r>
            <w:r w:rsidR="00E40DC7" w:rsidRPr="00E40DC7">
              <w:rPr>
                <w:rFonts w:ascii="Times New Roman" w:hAnsi="Times New Roman" w:cs="Times New Roman"/>
                <w:noProof/>
                <w:sz w:val="22"/>
                <w:szCs w:val="22"/>
                <w:vertAlign w:val="superscript"/>
              </w:rPr>
              <w:t>8</w:t>
            </w:r>
            <w:r w:rsidRPr="00722ED4">
              <w:rPr>
                <w:rFonts w:ascii="Times New Roman" w:hAnsi="Times New Roman" w:cs="Times New Roman"/>
                <w:sz w:val="22"/>
                <w:szCs w:val="22"/>
              </w:rPr>
              <w:fldChar w:fldCharType="end"/>
            </w:r>
          </w:p>
        </w:tc>
        <w:tc>
          <w:tcPr>
            <w:tcW w:w="1794" w:type="dxa"/>
            <w:tcBorders>
              <w:bottom w:val="single" w:sz="4" w:space="0" w:color="auto"/>
            </w:tcBorders>
            <w:shd w:val="clear" w:color="auto" w:fill="F5FCF5"/>
          </w:tcPr>
          <w:p w14:paraId="21DD66CB" w14:textId="1F3B3724" w:rsidR="00001912" w:rsidRPr="00722ED4" w:rsidRDefault="00001912" w:rsidP="006C21D3">
            <w:pPr>
              <w:rPr>
                <w:rFonts w:ascii="Times New Roman" w:hAnsi="Times New Roman" w:cs="Times New Roman"/>
                <w:sz w:val="22"/>
                <w:szCs w:val="22"/>
              </w:rPr>
            </w:pPr>
            <w:r w:rsidRPr="00722ED4">
              <w:rPr>
                <w:rFonts w:ascii="Times New Roman" w:hAnsi="Times New Roman" w:cs="Times New Roman"/>
                <w:sz w:val="22"/>
                <w:szCs w:val="22"/>
              </w:rPr>
              <w:t xml:space="preserve">Determine discrimination experiences of SGM individuals, </w:t>
            </w:r>
            <w:r w:rsidRPr="00722ED4">
              <w:rPr>
                <w:rFonts w:ascii="Times New Roman" w:hAnsi="Times New Roman" w:cs="Times New Roman"/>
                <w:sz w:val="22"/>
                <w:szCs w:val="22"/>
              </w:rPr>
              <w:lastRenderedPageBreak/>
              <w:t xml:space="preserve">as well as attitudes toward SGM among health care staff; it also aims to identify the causes, risk factors and consequences of experiencing discrimination </w:t>
            </w:r>
          </w:p>
        </w:tc>
        <w:tc>
          <w:tcPr>
            <w:tcW w:w="1710" w:type="dxa"/>
            <w:tcBorders>
              <w:bottom w:val="single" w:sz="4" w:space="0" w:color="auto"/>
            </w:tcBorders>
            <w:shd w:val="clear" w:color="auto" w:fill="F5FCF5"/>
          </w:tcPr>
          <w:p w14:paraId="45BD34DD" w14:textId="4E92E5F6" w:rsidR="00001912" w:rsidRPr="00722ED4" w:rsidRDefault="00001912" w:rsidP="006C21D3">
            <w:pPr>
              <w:rPr>
                <w:rFonts w:ascii="Times New Roman" w:hAnsi="Times New Roman" w:cs="Times New Roman"/>
                <w:sz w:val="22"/>
                <w:szCs w:val="22"/>
              </w:rPr>
            </w:pPr>
            <w:r w:rsidRPr="00722ED4">
              <w:rPr>
                <w:rFonts w:ascii="Times New Roman" w:hAnsi="Times New Roman" w:cs="Times New Roman"/>
                <w:sz w:val="22"/>
                <w:szCs w:val="22"/>
              </w:rPr>
              <w:lastRenderedPageBreak/>
              <w:t xml:space="preserve">Systematic review conducted across PubMed, </w:t>
            </w:r>
            <w:r w:rsidRPr="00722ED4">
              <w:rPr>
                <w:rFonts w:ascii="Times New Roman" w:hAnsi="Times New Roman" w:cs="Times New Roman"/>
                <w:sz w:val="22"/>
                <w:szCs w:val="22"/>
              </w:rPr>
              <w:lastRenderedPageBreak/>
              <w:t xml:space="preserve">Cochrane Library and Science Direct from May to Sept 2016 </w:t>
            </w:r>
          </w:p>
        </w:tc>
        <w:tc>
          <w:tcPr>
            <w:tcW w:w="2070" w:type="dxa"/>
            <w:tcBorders>
              <w:bottom w:val="single" w:sz="4" w:space="0" w:color="auto"/>
            </w:tcBorders>
            <w:shd w:val="clear" w:color="auto" w:fill="F5FCF5"/>
          </w:tcPr>
          <w:p w14:paraId="06A1E831" w14:textId="10800782" w:rsidR="00001912" w:rsidRPr="00722ED4" w:rsidRDefault="00001912" w:rsidP="006C21D3">
            <w:pPr>
              <w:rPr>
                <w:rFonts w:ascii="Times New Roman" w:hAnsi="Times New Roman" w:cs="Times New Roman"/>
                <w:sz w:val="22"/>
                <w:szCs w:val="22"/>
              </w:rPr>
            </w:pPr>
            <w:r w:rsidRPr="00722ED4">
              <w:rPr>
                <w:rFonts w:ascii="Times New Roman" w:hAnsi="Times New Roman" w:cs="Times New Roman"/>
                <w:sz w:val="22"/>
                <w:szCs w:val="22"/>
              </w:rPr>
              <w:lastRenderedPageBreak/>
              <w:t xml:space="preserve">This search included all peer-reviewed papers written in English, with no </w:t>
            </w:r>
            <w:r w:rsidRPr="00722ED4">
              <w:rPr>
                <w:rFonts w:ascii="Times New Roman" w:hAnsi="Times New Roman" w:cs="Times New Roman"/>
                <w:sz w:val="22"/>
                <w:szCs w:val="22"/>
              </w:rPr>
              <w:lastRenderedPageBreak/>
              <w:t xml:space="preserve">date restriction as all research was considered relevant. The research had to consist of original quantitative data and discuss discrimination, inequalities, potential barriers to care and attitudes toward SGM individuals in health care settings. 30 articles reviewed were included as they met </w:t>
            </w:r>
            <w:r w:rsidR="00121863" w:rsidRPr="00722ED4">
              <w:rPr>
                <w:rFonts w:ascii="Times New Roman" w:hAnsi="Times New Roman" w:cs="Times New Roman"/>
                <w:sz w:val="22"/>
                <w:szCs w:val="22"/>
              </w:rPr>
              <w:t>these criteria</w:t>
            </w:r>
            <w:r w:rsidRPr="00722ED4">
              <w:rPr>
                <w:rFonts w:ascii="Times New Roman" w:hAnsi="Times New Roman" w:cs="Times New Roman"/>
                <w:sz w:val="22"/>
                <w:szCs w:val="22"/>
              </w:rPr>
              <w:t xml:space="preserve">, and 18 of the studies had been published in the last decade. </w:t>
            </w:r>
          </w:p>
        </w:tc>
        <w:tc>
          <w:tcPr>
            <w:tcW w:w="5040" w:type="dxa"/>
            <w:gridSpan w:val="2"/>
            <w:tcBorders>
              <w:bottom w:val="single" w:sz="4" w:space="0" w:color="auto"/>
            </w:tcBorders>
            <w:shd w:val="clear" w:color="auto" w:fill="F5FCF5"/>
          </w:tcPr>
          <w:p w14:paraId="0005EBF2" w14:textId="77777777" w:rsidR="00001912" w:rsidRPr="00722ED4" w:rsidRDefault="00001912" w:rsidP="006C21D3">
            <w:pPr>
              <w:rPr>
                <w:rFonts w:ascii="Times New Roman" w:hAnsi="Times New Roman" w:cs="Times New Roman"/>
                <w:sz w:val="22"/>
                <w:szCs w:val="22"/>
              </w:rPr>
            </w:pPr>
            <w:r w:rsidRPr="00722ED4">
              <w:rPr>
                <w:rFonts w:ascii="Times New Roman" w:hAnsi="Times New Roman" w:cs="Times New Roman"/>
                <w:sz w:val="22"/>
                <w:szCs w:val="22"/>
              </w:rPr>
              <w:lastRenderedPageBreak/>
              <w:t xml:space="preserve">This review identified 3 main findings in regards to the health care experiences of SGM individuals. </w:t>
            </w:r>
          </w:p>
          <w:p w14:paraId="03FAFF88" w14:textId="79C21CCC" w:rsidR="00001912" w:rsidRPr="00722ED4" w:rsidRDefault="00001912" w:rsidP="006C21D3">
            <w:pPr>
              <w:rPr>
                <w:rFonts w:ascii="Times New Roman" w:hAnsi="Times New Roman" w:cs="Times New Roman"/>
                <w:i/>
                <w:sz w:val="22"/>
                <w:szCs w:val="22"/>
              </w:rPr>
            </w:pPr>
            <w:r w:rsidRPr="00722ED4">
              <w:rPr>
                <w:rFonts w:ascii="Times New Roman" w:hAnsi="Times New Roman" w:cs="Times New Roman"/>
                <w:i/>
                <w:sz w:val="22"/>
                <w:szCs w:val="22"/>
              </w:rPr>
              <w:t xml:space="preserve">1.Discrimination against SGM individuals in in health care settings </w:t>
            </w:r>
          </w:p>
          <w:p w14:paraId="26D7B373" w14:textId="55B09FB8" w:rsidR="00001912" w:rsidRPr="00722ED4" w:rsidRDefault="00001912" w:rsidP="006C21D3">
            <w:pPr>
              <w:rPr>
                <w:rFonts w:ascii="Times New Roman" w:hAnsi="Times New Roman" w:cs="Times New Roman"/>
                <w:sz w:val="22"/>
                <w:szCs w:val="22"/>
              </w:rPr>
            </w:pPr>
            <w:r w:rsidRPr="00722ED4">
              <w:rPr>
                <w:rFonts w:ascii="Times New Roman" w:hAnsi="Times New Roman" w:cs="Times New Roman"/>
                <w:sz w:val="22"/>
                <w:szCs w:val="22"/>
              </w:rPr>
              <w:lastRenderedPageBreak/>
              <w:t xml:space="preserve">The types of discrimination encountered by SGM </w:t>
            </w:r>
            <w:r w:rsidR="0007161F" w:rsidRPr="00722ED4">
              <w:rPr>
                <w:rFonts w:ascii="Times New Roman" w:hAnsi="Times New Roman" w:cs="Times New Roman"/>
                <w:sz w:val="22"/>
                <w:szCs w:val="22"/>
              </w:rPr>
              <w:t xml:space="preserve">mainly </w:t>
            </w:r>
            <w:r w:rsidRPr="00722ED4">
              <w:rPr>
                <w:rFonts w:ascii="Times New Roman" w:hAnsi="Times New Roman" w:cs="Times New Roman"/>
                <w:sz w:val="22"/>
                <w:szCs w:val="22"/>
              </w:rPr>
              <w:t xml:space="preserve">included </w:t>
            </w:r>
            <w:r w:rsidR="0007161F" w:rsidRPr="00722ED4">
              <w:rPr>
                <w:rFonts w:ascii="Times New Roman" w:hAnsi="Times New Roman" w:cs="Times New Roman"/>
                <w:sz w:val="22"/>
                <w:szCs w:val="22"/>
              </w:rPr>
              <w:t>refusal of needed medication due to sexual orientation and gender identity and discriminatory attitudes of health care providers. Those who also belonged to ethnic minority groups faced double stigmatization, though this has only been researched in a small number of studies. Men who identify as a sexual minority report more negative experiences than other subgroups due to the risk of HIV transmission. Transgender individuals who use hormone therapy or undergo gender affirmation surgery experience more discrimination than transgender patients who do not. Transgender patients also report delays in medication and being exposed to verbal and physical violence in their health</w:t>
            </w:r>
            <w:r w:rsidR="008165F3" w:rsidRPr="00722ED4">
              <w:rPr>
                <w:rFonts w:ascii="Times New Roman" w:hAnsi="Times New Roman" w:cs="Times New Roman"/>
                <w:sz w:val="22"/>
                <w:szCs w:val="22"/>
              </w:rPr>
              <w:t>care examination. One study found that discrimination against the transgender population was more likely to occur in a hospital setting. The outcomes of negative health care experiences for SGM individuals included postponing health care needs and avoiding health care services out of fear of stigmatization</w:t>
            </w:r>
          </w:p>
          <w:p w14:paraId="53D7355F" w14:textId="73EC2963" w:rsidR="00001912" w:rsidRPr="00722ED4" w:rsidRDefault="00001912" w:rsidP="006C21D3">
            <w:pPr>
              <w:rPr>
                <w:rFonts w:ascii="Times New Roman" w:hAnsi="Times New Roman" w:cs="Times New Roman"/>
                <w:i/>
                <w:sz w:val="22"/>
                <w:szCs w:val="22"/>
              </w:rPr>
            </w:pPr>
            <w:r w:rsidRPr="00722ED4">
              <w:rPr>
                <w:rFonts w:ascii="Times New Roman" w:hAnsi="Times New Roman" w:cs="Times New Roman"/>
                <w:i/>
                <w:sz w:val="22"/>
                <w:szCs w:val="22"/>
              </w:rPr>
              <w:t>2. The importance of disclosure to health care staff</w:t>
            </w:r>
          </w:p>
          <w:p w14:paraId="45FCA91C" w14:textId="76EBEBA4" w:rsidR="00EF4D68" w:rsidRPr="00722ED4" w:rsidRDefault="00EF4D68" w:rsidP="006C21D3">
            <w:pPr>
              <w:rPr>
                <w:rFonts w:ascii="Times New Roman" w:hAnsi="Times New Roman" w:cs="Times New Roman"/>
                <w:sz w:val="22"/>
                <w:szCs w:val="22"/>
              </w:rPr>
            </w:pPr>
            <w:r w:rsidRPr="00722ED4">
              <w:rPr>
                <w:rFonts w:ascii="Times New Roman" w:hAnsi="Times New Roman" w:cs="Times New Roman"/>
                <w:sz w:val="22"/>
                <w:szCs w:val="22"/>
              </w:rPr>
              <w:t>Many SGM individuals do not disclose their gender identity or sexual orientation to health care staff due to fear of stigmatization and therefore receiving poorer health care. One study found that there is a negative link between disclosing and being satisfied with health care services</w:t>
            </w:r>
            <w:r w:rsidR="00C97192" w:rsidRPr="00722ED4">
              <w:rPr>
                <w:rFonts w:ascii="Times New Roman" w:hAnsi="Times New Roman" w:cs="Times New Roman"/>
                <w:sz w:val="22"/>
                <w:szCs w:val="22"/>
              </w:rPr>
              <w:t>, due to again, stigmatization.</w:t>
            </w:r>
          </w:p>
          <w:p w14:paraId="6A8369D0" w14:textId="77777777" w:rsidR="00001912" w:rsidRPr="00722ED4" w:rsidRDefault="00001912" w:rsidP="006C21D3">
            <w:pPr>
              <w:rPr>
                <w:rFonts w:ascii="Times New Roman" w:hAnsi="Times New Roman" w:cs="Times New Roman"/>
                <w:i/>
                <w:sz w:val="22"/>
                <w:szCs w:val="22"/>
              </w:rPr>
            </w:pPr>
            <w:r w:rsidRPr="00722ED4">
              <w:rPr>
                <w:rFonts w:ascii="Times New Roman" w:hAnsi="Times New Roman" w:cs="Times New Roman"/>
                <w:i/>
                <w:sz w:val="22"/>
                <w:szCs w:val="22"/>
              </w:rPr>
              <w:t xml:space="preserve">3. Awareness of homophobia and transphobia among health care professionals </w:t>
            </w:r>
          </w:p>
          <w:p w14:paraId="40969A65" w14:textId="2780BAF8" w:rsidR="00C97192" w:rsidRPr="00722ED4" w:rsidRDefault="00C97192" w:rsidP="006C21D3">
            <w:pPr>
              <w:rPr>
                <w:rFonts w:ascii="Times New Roman" w:hAnsi="Times New Roman" w:cs="Times New Roman"/>
                <w:sz w:val="22"/>
                <w:szCs w:val="22"/>
              </w:rPr>
            </w:pPr>
            <w:r w:rsidRPr="00722ED4">
              <w:rPr>
                <w:rFonts w:ascii="Times New Roman" w:hAnsi="Times New Roman" w:cs="Times New Roman"/>
                <w:sz w:val="22"/>
                <w:szCs w:val="22"/>
              </w:rPr>
              <w:t xml:space="preserve">Studies determined that nurses generally had more positive attitudes toward SGM patients than doctors. Psychiatrists, medical doctors and podiatrists have overall positive attitudes, while surgeons and orthopedists have negative attitudes. Additionally, health care providers have more negative attitudes </w:t>
            </w:r>
            <w:r w:rsidRPr="00722ED4">
              <w:rPr>
                <w:rFonts w:ascii="Times New Roman" w:hAnsi="Times New Roman" w:cs="Times New Roman"/>
                <w:sz w:val="22"/>
                <w:szCs w:val="22"/>
              </w:rPr>
              <w:lastRenderedPageBreak/>
              <w:t xml:space="preserve">toward transgender individuals than other sexual minority subgroups. </w:t>
            </w:r>
          </w:p>
        </w:tc>
        <w:tc>
          <w:tcPr>
            <w:tcW w:w="2880" w:type="dxa"/>
            <w:tcBorders>
              <w:bottom w:val="single" w:sz="4" w:space="0" w:color="auto"/>
            </w:tcBorders>
            <w:shd w:val="clear" w:color="auto" w:fill="F5FCF5"/>
          </w:tcPr>
          <w:p w14:paraId="6A7380B4" w14:textId="631E9312" w:rsidR="00992045" w:rsidRDefault="00992045" w:rsidP="006C21D3">
            <w:pPr>
              <w:rPr>
                <w:rFonts w:ascii="Times New Roman" w:hAnsi="Times New Roman" w:cs="Times New Roman"/>
                <w:i/>
                <w:sz w:val="22"/>
                <w:szCs w:val="22"/>
              </w:rPr>
            </w:pPr>
            <w:r>
              <w:rPr>
                <w:rFonts w:ascii="Times New Roman" w:hAnsi="Times New Roman" w:cs="Times New Roman"/>
                <w:i/>
                <w:sz w:val="22"/>
                <w:szCs w:val="22"/>
              </w:rPr>
              <w:lastRenderedPageBreak/>
              <w:t xml:space="preserve">Strengths </w:t>
            </w:r>
          </w:p>
          <w:p w14:paraId="26FD0C1C" w14:textId="3DA2E223" w:rsidR="00992045" w:rsidRDefault="00992045" w:rsidP="006C21D3">
            <w:pPr>
              <w:rPr>
                <w:rFonts w:ascii="Times New Roman" w:hAnsi="Times New Roman" w:cs="Times New Roman"/>
                <w:sz w:val="22"/>
                <w:szCs w:val="22"/>
              </w:rPr>
            </w:pPr>
            <w:r>
              <w:rPr>
                <w:rFonts w:ascii="Times New Roman" w:hAnsi="Times New Roman" w:cs="Times New Roman"/>
                <w:sz w:val="22"/>
                <w:szCs w:val="22"/>
              </w:rPr>
              <w:t xml:space="preserve">-used studies with only quantitative data </w:t>
            </w:r>
          </w:p>
          <w:p w14:paraId="2CCA387A" w14:textId="7376A091" w:rsidR="00992045" w:rsidRDefault="00992045" w:rsidP="006C21D3">
            <w:pPr>
              <w:rPr>
                <w:rFonts w:ascii="Times New Roman" w:hAnsi="Times New Roman" w:cs="Times New Roman"/>
                <w:sz w:val="22"/>
                <w:szCs w:val="22"/>
              </w:rPr>
            </w:pPr>
            <w:r>
              <w:rPr>
                <w:rFonts w:ascii="Times New Roman" w:hAnsi="Times New Roman" w:cs="Times New Roman"/>
                <w:sz w:val="22"/>
                <w:szCs w:val="22"/>
              </w:rPr>
              <w:lastRenderedPageBreak/>
              <w:t>-focused solely on studies regarding the health care experience of SGM</w:t>
            </w:r>
          </w:p>
          <w:p w14:paraId="28FAC23B" w14:textId="4D9D05FF" w:rsidR="00992045" w:rsidRPr="00992045" w:rsidRDefault="00992045" w:rsidP="006C21D3">
            <w:pPr>
              <w:rPr>
                <w:rFonts w:ascii="Times New Roman" w:hAnsi="Times New Roman" w:cs="Times New Roman"/>
                <w:sz w:val="22"/>
                <w:szCs w:val="22"/>
              </w:rPr>
            </w:pPr>
            <w:r>
              <w:rPr>
                <w:rFonts w:ascii="Times New Roman" w:hAnsi="Times New Roman" w:cs="Times New Roman"/>
                <w:sz w:val="22"/>
                <w:szCs w:val="22"/>
              </w:rPr>
              <w:t xml:space="preserve">-identifies that health care professionals need to be more sensitive to the needs of SGM individuals and more knowledgeable about their health care needs. </w:t>
            </w:r>
          </w:p>
          <w:p w14:paraId="3F98475E" w14:textId="77777777" w:rsidR="00992045" w:rsidRDefault="00992045" w:rsidP="006C21D3">
            <w:pPr>
              <w:rPr>
                <w:rFonts w:ascii="Times New Roman" w:hAnsi="Times New Roman" w:cs="Times New Roman"/>
                <w:i/>
                <w:sz w:val="22"/>
                <w:szCs w:val="22"/>
              </w:rPr>
            </w:pPr>
          </w:p>
          <w:p w14:paraId="28B333E0" w14:textId="6C1D6AD4" w:rsidR="00001912" w:rsidRPr="00722ED4" w:rsidRDefault="00C97192" w:rsidP="006C21D3">
            <w:pPr>
              <w:rPr>
                <w:rFonts w:ascii="Times New Roman" w:hAnsi="Times New Roman" w:cs="Times New Roman"/>
                <w:i/>
                <w:sz w:val="22"/>
                <w:szCs w:val="22"/>
              </w:rPr>
            </w:pPr>
            <w:r w:rsidRPr="00722ED4">
              <w:rPr>
                <w:rFonts w:ascii="Times New Roman" w:hAnsi="Times New Roman" w:cs="Times New Roman"/>
                <w:i/>
                <w:sz w:val="22"/>
                <w:szCs w:val="22"/>
              </w:rPr>
              <w:t xml:space="preserve">Limitations </w:t>
            </w:r>
          </w:p>
          <w:p w14:paraId="1E7DA9AB" w14:textId="53BE3327" w:rsidR="00C97192" w:rsidRPr="00722ED4" w:rsidRDefault="00C97192" w:rsidP="006C21D3">
            <w:pPr>
              <w:rPr>
                <w:rFonts w:ascii="Times New Roman" w:hAnsi="Times New Roman" w:cs="Times New Roman"/>
                <w:sz w:val="22"/>
                <w:szCs w:val="22"/>
              </w:rPr>
            </w:pPr>
            <w:r w:rsidRPr="00722ED4">
              <w:rPr>
                <w:rFonts w:ascii="Times New Roman" w:hAnsi="Times New Roman" w:cs="Times New Roman"/>
                <w:sz w:val="22"/>
                <w:szCs w:val="22"/>
              </w:rPr>
              <w:t>-</w:t>
            </w:r>
            <w:r w:rsidR="00C81084" w:rsidRPr="00722ED4">
              <w:rPr>
                <w:rFonts w:ascii="Times New Roman" w:hAnsi="Times New Roman" w:cs="Times New Roman"/>
                <w:sz w:val="22"/>
                <w:szCs w:val="22"/>
              </w:rPr>
              <w:t xml:space="preserve">Most articles were provided low-level </w:t>
            </w:r>
            <w:r w:rsidR="00992045">
              <w:rPr>
                <w:rFonts w:ascii="Times New Roman" w:hAnsi="Times New Roman" w:cs="Times New Roman"/>
                <w:sz w:val="22"/>
                <w:szCs w:val="22"/>
              </w:rPr>
              <w:t>quantitative</w:t>
            </w:r>
            <w:r w:rsidR="00C81084" w:rsidRPr="00722ED4">
              <w:rPr>
                <w:rFonts w:ascii="Times New Roman" w:hAnsi="Times New Roman" w:cs="Times New Roman"/>
                <w:sz w:val="22"/>
                <w:szCs w:val="22"/>
              </w:rPr>
              <w:t xml:space="preserve"> evidence</w:t>
            </w:r>
          </w:p>
          <w:p w14:paraId="01123C84" w14:textId="77777777" w:rsidR="00C81084" w:rsidRPr="00722ED4" w:rsidRDefault="00C81084" w:rsidP="006C21D3">
            <w:pPr>
              <w:rPr>
                <w:rFonts w:ascii="Times New Roman" w:hAnsi="Times New Roman" w:cs="Times New Roman"/>
                <w:sz w:val="22"/>
                <w:szCs w:val="22"/>
              </w:rPr>
            </w:pPr>
            <w:r w:rsidRPr="00722ED4">
              <w:rPr>
                <w:rFonts w:ascii="Times New Roman" w:hAnsi="Times New Roman" w:cs="Times New Roman"/>
                <w:sz w:val="22"/>
                <w:szCs w:val="22"/>
              </w:rPr>
              <w:t xml:space="preserve">-Many studies used convenience sampling which makes the results difficult to generalize to a larger population </w:t>
            </w:r>
          </w:p>
          <w:p w14:paraId="489C0117" w14:textId="77777777" w:rsidR="00C81084" w:rsidRPr="00722ED4" w:rsidRDefault="00C81084" w:rsidP="006C21D3">
            <w:pPr>
              <w:rPr>
                <w:rFonts w:ascii="Times New Roman" w:hAnsi="Times New Roman" w:cs="Times New Roman"/>
                <w:sz w:val="22"/>
                <w:szCs w:val="22"/>
              </w:rPr>
            </w:pPr>
            <w:r w:rsidRPr="00722ED4">
              <w:rPr>
                <w:rFonts w:ascii="Times New Roman" w:hAnsi="Times New Roman" w:cs="Times New Roman"/>
                <w:sz w:val="22"/>
                <w:szCs w:val="22"/>
              </w:rPr>
              <w:t xml:space="preserve">-No validated scale to quantify the discrimination experienced by SGM individuals </w:t>
            </w:r>
          </w:p>
          <w:p w14:paraId="6CADF8DE" w14:textId="2DECF8D1" w:rsidR="00C81084" w:rsidRPr="00722ED4" w:rsidRDefault="00C81084" w:rsidP="006C21D3">
            <w:pPr>
              <w:rPr>
                <w:rFonts w:ascii="Times New Roman" w:hAnsi="Times New Roman" w:cs="Times New Roman"/>
                <w:sz w:val="22"/>
                <w:szCs w:val="22"/>
              </w:rPr>
            </w:pPr>
            <w:r w:rsidRPr="00722ED4">
              <w:rPr>
                <w:rFonts w:ascii="Times New Roman" w:hAnsi="Times New Roman" w:cs="Times New Roman"/>
                <w:sz w:val="22"/>
                <w:szCs w:val="22"/>
              </w:rPr>
              <w:t xml:space="preserve">-Across studies, various measures to quantify health care staff attitudes toward SGM individuals, resulting in a lack of consistency </w:t>
            </w:r>
          </w:p>
        </w:tc>
      </w:tr>
      <w:tr w:rsidR="00DD4F1B" w:rsidRPr="00722ED4" w14:paraId="757B8EE2" w14:textId="77777777" w:rsidTr="00596ED7">
        <w:tc>
          <w:tcPr>
            <w:tcW w:w="1536" w:type="dxa"/>
            <w:tcBorders>
              <w:bottom w:val="single" w:sz="4" w:space="0" w:color="auto"/>
            </w:tcBorders>
            <w:shd w:val="clear" w:color="auto" w:fill="auto"/>
          </w:tcPr>
          <w:p w14:paraId="64CB0018" w14:textId="5579FA40" w:rsidR="00DD4F1B" w:rsidRPr="00722ED4" w:rsidRDefault="00DD4F1B" w:rsidP="006C21D3">
            <w:pPr>
              <w:rPr>
                <w:rFonts w:ascii="Times New Roman" w:hAnsi="Times New Roman" w:cs="Times New Roman"/>
                <w:sz w:val="22"/>
                <w:szCs w:val="22"/>
              </w:rPr>
            </w:pPr>
            <w:r w:rsidRPr="00722ED4">
              <w:rPr>
                <w:rFonts w:ascii="Times New Roman" w:hAnsi="Times New Roman" w:cs="Times New Roman"/>
                <w:sz w:val="22"/>
                <w:szCs w:val="22"/>
              </w:rPr>
              <w:lastRenderedPageBreak/>
              <w:t>Baker, 2019</w:t>
            </w:r>
            <w:r w:rsidRPr="00722ED4">
              <w:rPr>
                <w:rFonts w:ascii="Times New Roman" w:hAnsi="Times New Roman" w:cs="Times New Roman"/>
                <w:sz w:val="22"/>
                <w:szCs w:val="22"/>
              </w:rPr>
              <w:fldChar w:fldCharType="begin"/>
            </w:r>
            <w:r w:rsidRPr="00722ED4">
              <w:rPr>
                <w:rFonts w:ascii="Times New Roman" w:hAnsi="Times New Roman" w:cs="Times New Roman"/>
                <w:sz w:val="22"/>
                <w:szCs w:val="22"/>
              </w:rPr>
              <w:instrText>ADDIN F1000_CSL_CITATION&lt;~#@#~&gt;[{"DOI":"10.1001/jamainternmed.2018.7931","First":false,"Last":false,"PMCID":"PMC6583830","PMID":"31009042","author":[{"family":"Baker","given":"Kellan E"}],"authorYearDisplayFormat":false,"citation-label":"10490639","container-title":"JAMA internal medicine","container-title-short":"JAMA Intern. Med.","id":"10490639","invisible":false,"issued":{"date-parts":[["2019","4","22"]]},"journalAbbreviation":"JAMA Intern. Med.","suppress-author":false,"title":"Findings From the Behavioral Risk Factor Surveillance System on Health-Related Quality of Life Among US Transgender Adults, 2014-2017.","type":"article-journal"}]</w:instrText>
            </w:r>
            <w:r w:rsidRPr="00722ED4">
              <w:rPr>
                <w:rFonts w:ascii="Times New Roman" w:hAnsi="Times New Roman" w:cs="Times New Roman"/>
                <w:sz w:val="22"/>
                <w:szCs w:val="22"/>
              </w:rPr>
              <w:fldChar w:fldCharType="separate"/>
            </w:r>
            <w:r w:rsidR="00E40DC7" w:rsidRPr="00E40DC7">
              <w:rPr>
                <w:rFonts w:ascii="Times New Roman" w:hAnsi="Times New Roman" w:cs="Times New Roman"/>
                <w:noProof/>
                <w:sz w:val="22"/>
                <w:szCs w:val="22"/>
                <w:vertAlign w:val="superscript"/>
              </w:rPr>
              <w:t>9</w:t>
            </w:r>
            <w:r w:rsidRPr="00722ED4">
              <w:rPr>
                <w:rFonts w:ascii="Times New Roman" w:hAnsi="Times New Roman" w:cs="Times New Roman"/>
                <w:sz w:val="22"/>
                <w:szCs w:val="22"/>
              </w:rPr>
              <w:fldChar w:fldCharType="end"/>
            </w:r>
          </w:p>
        </w:tc>
        <w:tc>
          <w:tcPr>
            <w:tcW w:w="1794" w:type="dxa"/>
            <w:tcBorders>
              <w:bottom w:val="single" w:sz="4" w:space="0" w:color="auto"/>
            </w:tcBorders>
            <w:shd w:val="clear" w:color="auto" w:fill="auto"/>
          </w:tcPr>
          <w:p w14:paraId="5ACF9566" w14:textId="050BEFE7" w:rsidR="00DD4F1B" w:rsidRPr="00722ED4" w:rsidRDefault="00DD4F1B" w:rsidP="006C21D3">
            <w:pPr>
              <w:rPr>
                <w:rFonts w:ascii="Times New Roman" w:hAnsi="Times New Roman" w:cs="Times New Roman"/>
                <w:sz w:val="22"/>
                <w:szCs w:val="22"/>
              </w:rPr>
            </w:pPr>
            <w:r w:rsidRPr="00722ED4">
              <w:rPr>
                <w:rFonts w:ascii="Times New Roman" w:hAnsi="Times New Roman" w:cs="Times New Roman"/>
                <w:sz w:val="22"/>
                <w:szCs w:val="22"/>
              </w:rPr>
              <w:t>To compare the HRQOL between US transgender and cisgender adults using data from the BRFSS</w:t>
            </w:r>
          </w:p>
        </w:tc>
        <w:tc>
          <w:tcPr>
            <w:tcW w:w="1710" w:type="dxa"/>
            <w:tcBorders>
              <w:bottom w:val="single" w:sz="4" w:space="0" w:color="auto"/>
            </w:tcBorders>
            <w:shd w:val="clear" w:color="auto" w:fill="auto"/>
          </w:tcPr>
          <w:p w14:paraId="68A34D7B" w14:textId="6A49E4BB" w:rsidR="00DD4F1B" w:rsidRPr="00722ED4" w:rsidRDefault="00B233EC" w:rsidP="006C21D3">
            <w:pPr>
              <w:rPr>
                <w:rFonts w:ascii="Times New Roman" w:hAnsi="Times New Roman" w:cs="Times New Roman"/>
                <w:sz w:val="22"/>
                <w:szCs w:val="22"/>
              </w:rPr>
            </w:pPr>
            <w:r w:rsidRPr="00722ED4">
              <w:rPr>
                <w:rFonts w:ascii="Times New Roman" w:hAnsi="Times New Roman" w:cs="Times New Roman"/>
                <w:sz w:val="22"/>
                <w:szCs w:val="22"/>
              </w:rPr>
              <w:t xml:space="preserve">This study used a probability sample of the transgender population </w:t>
            </w:r>
            <w:r w:rsidR="00403C23" w:rsidRPr="00722ED4">
              <w:rPr>
                <w:rFonts w:ascii="Times New Roman" w:hAnsi="Times New Roman" w:cs="Times New Roman"/>
                <w:sz w:val="22"/>
                <w:szCs w:val="22"/>
              </w:rPr>
              <w:t xml:space="preserve">and is a cross-sectional study based on the data acquired from the BRFSS in the Sexual Orientation and Gender Identity module from 2014-2017 in the United States. </w:t>
            </w:r>
          </w:p>
        </w:tc>
        <w:tc>
          <w:tcPr>
            <w:tcW w:w="2070" w:type="dxa"/>
            <w:tcBorders>
              <w:bottom w:val="single" w:sz="4" w:space="0" w:color="auto"/>
            </w:tcBorders>
            <w:shd w:val="clear" w:color="auto" w:fill="auto"/>
          </w:tcPr>
          <w:p w14:paraId="5BE0694F" w14:textId="3278AB55" w:rsidR="00DD4F1B" w:rsidRPr="00722ED4" w:rsidRDefault="002A2225" w:rsidP="006C21D3">
            <w:pPr>
              <w:rPr>
                <w:rFonts w:ascii="Times New Roman" w:hAnsi="Times New Roman" w:cs="Times New Roman"/>
                <w:sz w:val="22"/>
                <w:szCs w:val="22"/>
              </w:rPr>
            </w:pPr>
            <w:r w:rsidRPr="00722ED4">
              <w:rPr>
                <w:rFonts w:ascii="Times New Roman" w:hAnsi="Times New Roman" w:cs="Times New Roman"/>
                <w:sz w:val="22"/>
                <w:szCs w:val="22"/>
              </w:rPr>
              <w:t>Of the BRFSS sample, transgender individuals made up .55% of it, which is roughly equivalent to 1.27 million tra</w:t>
            </w:r>
            <w:r w:rsidR="00A619BE" w:rsidRPr="00722ED4">
              <w:rPr>
                <w:rFonts w:ascii="Times New Roman" w:hAnsi="Times New Roman" w:cs="Times New Roman"/>
                <w:sz w:val="22"/>
                <w:szCs w:val="22"/>
              </w:rPr>
              <w:t xml:space="preserve">nsgender individuals. </w:t>
            </w:r>
          </w:p>
        </w:tc>
        <w:tc>
          <w:tcPr>
            <w:tcW w:w="5040" w:type="dxa"/>
            <w:gridSpan w:val="2"/>
            <w:tcBorders>
              <w:bottom w:val="single" w:sz="4" w:space="0" w:color="auto"/>
            </w:tcBorders>
            <w:shd w:val="clear" w:color="auto" w:fill="auto"/>
          </w:tcPr>
          <w:p w14:paraId="4B34DEAE" w14:textId="544A829C" w:rsidR="00DD4F1B" w:rsidRPr="00722ED4" w:rsidRDefault="00A619BE" w:rsidP="006C21D3">
            <w:pPr>
              <w:rPr>
                <w:rFonts w:ascii="Times New Roman" w:hAnsi="Times New Roman" w:cs="Times New Roman"/>
                <w:sz w:val="22"/>
                <w:szCs w:val="22"/>
              </w:rPr>
            </w:pPr>
            <w:r w:rsidRPr="00722ED4">
              <w:rPr>
                <w:rFonts w:ascii="Times New Roman" w:hAnsi="Times New Roman" w:cs="Times New Roman"/>
                <w:sz w:val="22"/>
                <w:szCs w:val="22"/>
              </w:rPr>
              <w:t xml:space="preserve">Compared to cisgender adults, more transgender adults reported smoking cigarettes and physical inactivity, while fewer transgender individuals reported having health insurance coverage. Transgender adults were also more inclined to report a lower HRQOL in the past 30 days due to poor health or mental distress, and reported more days of combined poor physical and mental health and activity limitation </w:t>
            </w:r>
            <w:r w:rsidR="007A4F24" w:rsidRPr="00722ED4">
              <w:rPr>
                <w:rFonts w:ascii="Times New Roman" w:hAnsi="Times New Roman" w:cs="Times New Roman"/>
                <w:sz w:val="22"/>
                <w:szCs w:val="22"/>
              </w:rPr>
              <w:t xml:space="preserve">There are obviously great health disparities that affect the transgender population that need to be addressed by both health care providers and policy makers. </w:t>
            </w:r>
          </w:p>
        </w:tc>
        <w:tc>
          <w:tcPr>
            <w:tcW w:w="2880" w:type="dxa"/>
            <w:tcBorders>
              <w:bottom w:val="single" w:sz="4" w:space="0" w:color="auto"/>
            </w:tcBorders>
            <w:shd w:val="clear" w:color="auto" w:fill="auto"/>
          </w:tcPr>
          <w:p w14:paraId="1249D726" w14:textId="6E5B7549" w:rsidR="004E709D" w:rsidRDefault="004E709D" w:rsidP="006C21D3">
            <w:pPr>
              <w:rPr>
                <w:rFonts w:ascii="Times New Roman" w:hAnsi="Times New Roman" w:cs="Times New Roman"/>
                <w:i/>
                <w:sz w:val="22"/>
                <w:szCs w:val="22"/>
              </w:rPr>
            </w:pPr>
            <w:r>
              <w:rPr>
                <w:rFonts w:ascii="Times New Roman" w:hAnsi="Times New Roman" w:cs="Times New Roman"/>
                <w:i/>
                <w:sz w:val="22"/>
                <w:szCs w:val="22"/>
              </w:rPr>
              <w:t xml:space="preserve">Strengths </w:t>
            </w:r>
          </w:p>
          <w:p w14:paraId="45AF6F53" w14:textId="2708F20E" w:rsidR="004E709D" w:rsidRDefault="004E709D" w:rsidP="006C21D3">
            <w:pPr>
              <w:rPr>
                <w:rFonts w:ascii="Times New Roman" w:hAnsi="Times New Roman" w:cs="Times New Roman"/>
                <w:sz w:val="22"/>
                <w:szCs w:val="22"/>
              </w:rPr>
            </w:pPr>
            <w:r>
              <w:rPr>
                <w:rFonts w:ascii="Times New Roman" w:hAnsi="Times New Roman" w:cs="Times New Roman"/>
                <w:sz w:val="22"/>
                <w:szCs w:val="22"/>
              </w:rPr>
              <w:t>-identifies severe health and HRQOL disparities that affect the transgender population</w:t>
            </w:r>
          </w:p>
          <w:p w14:paraId="1D3AB9DC" w14:textId="77777777" w:rsidR="004E709D" w:rsidRPr="004E709D" w:rsidRDefault="004E709D" w:rsidP="006C21D3">
            <w:pPr>
              <w:rPr>
                <w:rFonts w:ascii="Times New Roman" w:hAnsi="Times New Roman" w:cs="Times New Roman"/>
                <w:sz w:val="22"/>
                <w:szCs w:val="22"/>
              </w:rPr>
            </w:pPr>
          </w:p>
          <w:p w14:paraId="39040F2A" w14:textId="3D9B84FE" w:rsidR="004E709D" w:rsidRDefault="004E709D" w:rsidP="006C21D3">
            <w:pPr>
              <w:rPr>
                <w:rFonts w:ascii="Times New Roman" w:hAnsi="Times New Roman" w:cs="Times New Roman"/>
                <w:i/>
                <w:sz w:val="22"/>
                <w:szCs w:val="22"/>
              </w:rPr>
            </w:pPr>
            <w:r>
              <w:rPr>
                <w:rFonts w:ascii="Times New Roman" w:hAnsi="Times New Roman" w:cs="Times New Roman"/>
                <w:i/>
                <w:sz w:val="22"/>
                <w:szCs w:val="22"/>
              </w:rPr>
              <w:t>Limitations</w:t>
            </w:r>
          </w:p>
          <w:p w14:paraId="1F5FE327" w14:textId="77777777" w:rsidR="004E709D" w:rsidRDefault="004E709D" w:rsidP="006C21D3">
            <w:pPr>
              <w:rPr>
                <w:rFonts w:ascii="Times New Roman" w:hAnsi="Times New Roman" w:cs="Times New Roman"/>
                <w:sz w:val="22"/>
                <w:szCs w:val="22"/>
              </w:rPr>
            </w:pPr>
            <w:r>
              <w:rPr>
                <w:rFonts w:ascii="Times New Roman" w:hAnsi="Times New Roman" w:cs="Times New Roman"/>
                <w:sz w:val="22"/>
                <w:szCs w:val="22"/>
              </w:rPr>
              <w:t xml:space="preserve">-generalization of these results are limited due to the fact that all states and territories do not field the BRFSS Sexual Orientation and Gender Module </w:t>
            </w:r>
          </w:p>
          <w:p w14:paraId="764DFAA6" w14:textId="77777777" w:rsidR="004E709D" w:rsidRDefault="004E709D" w:rsidP="006C21D3">
            <w:pPr>
              <w:rPr>
                <w:rFonts w:ascii="Times New Roman" w:hAnsi="Times New Roman" w:cs="Times New Roman"/>
                <w:sz w:val="22"/>
                <w:szCs w:val="22"/>
              </w:rPr>
            </w:pPr>
          </w:p>
          <w:p w14:paraId="464F9107" w14:textId="01308644" w:rsidR="004E709D" w:rsidRPr="004E709D" w:rsidRDefault="004E709D" w:rsidP="006C21D3">
            <w:pPr>
              <w:rPr>
                <w:rFonts w:ascii="Times New Roman" w:hAnsi="Times New Roman" w:cs="Times New Roman"/>
                <w:i/>
                <w:sz w:val="22"/>
                <w:szCs w:val="22"/>
              </w:rPr>
            </w:pPr>
          </w:p>
        </w:tc>
      </w:tr>
      <w:tr w:rsidR="00CE0CD7" w:rsidRPr="00722ED4" w14:paraId="5B05EEAC" w14:textId="77777777" w:rsidTr="00366C1F">
        <w:tc>
          <w:tcPr>
            <w:tcW w:w="1536" w:type="dxa"/>
            <w:tcBorders>
              <w:bottom w:val="single" w:sz="4" w:space="0" w:color="auto"/>
            </w:tcBorders>
            <w:shd w:val="clear" w:color="auto" w:fill="F5FCF5"/>
          </w:tcPr>
          <w:p w14:paraId="4A8227EF" w14:textId="7184727C" w:rsidR="00CE0CD7" w:rsidRPr="00722ED4" w:rsidRDefault="00CE0CD7" w:rsidP="006C21D3">
            <w:pPr>
              <w:rPr>
                <w:rFonts w:ascii="Times New Roman" w:hAnsi="Times New Roman" w:cs="Times New Roman"/>
                <w:sz w:val="22"/>
                <w:szCs w:val="22"/>
              </w:rPr>
            </w:pPr>
            <w:r>
              <w:rPr>
                <w:rFonts w:ascii="Times New Roman" w:hAnsi="Times New Roman" w:cs="Times New Roman"/>
                <w:sz w:val="22"/>
                <w:szCs w:val="22"/>
              </w:rPr>
              <w:t>Teti, Kerr et al.</w:t>
            </w:r>
            <w:r w:rsidR="00596ED7">
              <w:rPr>
                <w:rFonts w:ascii="Times New Roman" w:hAnsi="Times New Roman" w:cs="Times New Roman"/>
                <w:sz w:val="22"/>
                <w:szCs w:val="22"/>
              </w:rPr>
              <w:t>, 2021</w:t>
            </w:r>
          </w:p>
        </w:tc>
        <w:tc>
          <w:tcPr>
            <w:tcW w:w="1794" w:type="dxa"/>
            <w:tcBorders>
              <w:bottom w:val="single" w:sz="4" w:space="0" w:color="auto"/>
            </w:tcBorders>
            <w:shd w:val="clear" w:color="auto" w:fill="F5FCF5"/>
          </w:tcPr>
          <w:p w14:paraId="7E42D0CA" w14:textId="78EFB267" w:rsidR="00CE0CD7" w:rsidRPr="00722ED4" w:rsidRDefault="00596ED7" w:rsidP="006C21D3">
            <w:pPr>
              <w:rPr>
                <w:rFonts w:ascii="Times New Roman" w:hAnsi="Times New Roman" w:cs="Times New Roman"/>
                <w:sz w:val="22"/>
                <w:szCs w:val="22"/>
              </w:rPr>
            </w:pPr>
            <w:r>
              <w:rPr>
                <w:rFonts w:ascii="Times New Roman" w:hAnsi="Times New Roman" w:cs="Times New Roman"/>
                <w:sz w:val="22"/>
                <w:szCs w:val="22"/>
              </w:rPr>
              <w:t>To address the critical need for more research regarding the well-documented health disparities faced among TGNC individuals, as transgender medicine is still a fairly new field.</w:t>
            </w:r>
            <w:r w:rsidR="007B0BDD">
              <w:rPr>
                <w:rFonts w:ascii="Times New Roman" w:hAnsi="Times New Roman" w:cs="Times New Roman"/>
                <w:sz w:val="22"/>
                <w:szCs w:val="22"/>
              </w:rPr>
              <w:t xml:space="preserve"> Understanding TGNC experiences in healthcare is crucial to </w:t>
            </w:r>
            <w:r w:rsidR="007B0BDD">
              <w:rPr>
                <w:rFonts w:ascii="Times New Roman" w:hAnsi="Times New Roman" w:cs="Times New Roman"/>
                <w:sz w:val="22"/>
                <w:szCs w:val="22"/>
              </w:rPr>
              <w:lastRenderedPageBreak/>
              <w:t>improve education and provide better quality care</w:t>
            </w:r>
            <w:r w:rsidR="00F81D9B">
              <w:rPr>
                <w:rFonts w:ascii="Times New Roman" w:hAnsi="Times New Roman" w:cs="Times New Roman"/>
                <w:sz w:val="22"/>
                <w:szCs w:val="22"/>
              </w:rPr>
              <w:t>, therefore improving health outcomes for the TGNC population.</w:t>
            </w:r>
          </w:p>
        </w:tc>
        <w:tc>
          <w:tcPr>
            <w:tcW w:w="1710" w:type="dxa"/>
            <w:tcBorders>
              <w:bottom w:val="single" w:sz="4" w:space="0" w:color="auto"/>
            </w:tcBorders>
            <w:shd w:val="clear" w:color="auto" w:fill="F5FCF5"/>
          </w:tcPr>
          <w:p w14:paraId="6450D4D5" w14:textId="4322A0DE" w:rsidR="00CE0CD7" w:rsidRPr="00722ED4" w:rsidRDefault="00596ED7" w:rsidP="006C21D3">
            <w:pPr>
              <w:rPr>
                <w:rFonts w:ascii="Times New Roman" w:hAnsi="Times New Roman" w:cs="Times New Roman"/>
                <w:sz w:val="22"/>
                <w:szCs w:val="22"/>
              </w:rPr>
            </w:pPr>
            <w:r>
              <w:rPr>
                <w:rFonts w:ascii="Times New Roman" w:hAnsi="Times New Roman" w:cs="Times New Roman"/>
                <w:sz w:val="22"/>
                <w:szCs w:val="22"/>
              </w:rPr>
              <w:lastRenderedPageBreak/>
              <w:t xml:space="preserve">Qualitative scoping review of studies addressing TGNC people’s experiences receiving physical health care </w:t>
            </w:r>
          </w:p>
        </w:tc>
        <w:tc>
          <w:tcPr>
            <w:tcW w:w="2070" w:type="dxa"/>
            <w:tcBorders>
              <w:bottom w:val="single" w:sz="4" w:space="0" w:color="auto"/>
            </w:tcBorders>
            <w:shd w:val="clear" w:color="auto" w:fill="F5FCF5"/>
          </w:tcPr>
          <w:p w14:paraId="29508810" w14:textId="77777777" w:rsidR="00CE0CD7" w:rsidRDefault="00596ED7" w:rsidP="006C21D3">
            <w:pPr>
              <w:rPr>
                <w:rFonts w:ascii="Times New Roman" w:hAnsi="Times New Roman" w:cs="Times New Roman"/>
                <w:sz w:val="22"/>
                <w:szCs w:val="22"/>
              </w:rPr>
            </w:pPr>
            <w:r>
              <w:rPr>
                <w:rFonts w:ascii="Times New Roman" w:hAnsi="Times New Roman" w:cs="Times New Roman"/>
                <w:sz w:val="22"/>
                <w:szCs w:val="22"/>
              </w:rPr>
              <w:t>Consisted of 35 qualitative studies that included 1,607 TGNC participants 16-64 years old</w:t>
            </w:r>
            <w:r w:rsidR="00F81D9B">
              <w:rPr>
                <w:rFonts w:ascii="Times New Roman" w:hAnsi="Times New Roman" w:cs="Times New Roman"/>
                <w:sz w:val="22"/>
                <w:szCs w:val="22"/>
              </w:rPr>
              <w:t>.</w:t>
            </w:r>
          </w:p>
          <w:p w14:paraId="244298F9" w14:textId="77777777" w:rsidR="00F81D9B" w:rsidRDefault="00F81D9B" w:rsidP="006C21D3">
            <w:pPr>
              <w:rPr>
                <w:rFonts w:ascii="Times New Roman" w:hAnsi="Times New Roman" w:cs="Times New Roman"/>
                <w:sz w:val="22"/>
                <w:szCs w:val="22"/>
              </w:rPr>
            </w:pPr>
            <w:r>
              <w:rPr>
                <w:rFonts w:ascii="Times New Roman" w:hAnsi="Times New Roman" w:cs="Times New Roman"/>
                <w:sz w:val="22"/>
                <w:szCs w:val="22"/>
              </w:rPr>
              <w:t>Inclusion criteria:</w:t>
            </w:r>
          </w:p>
          <w:p w14:paraId="7B420ACF" w14:textId="77777777" w:rsidR="00F81D9B" w:rsidRDefault="00F81D9B" w:rsidP="006C21D3">
            <w:pPr>
              <w:rPr>
                <w:rFonts w:ascii="Times New Roman" w:hAnsi="Times New Roman" w:cs="Times New Roman"/>
                <w:sz w:val="22"/>
                <w:szCs w:val="22"/>
              </w:rPr>
            </w:pPr>
            <w:r>
              <w:rPr>
                <w:rFonts w:ascii="Times New Roman" w:hAnsi="Times New Roman" w:cs="Times New Roman"/>
                <w:sz w:val="22"/>
                <w:szCs w:val="22"/>
              </w:rPr>
              <w:t>-articles had to be peer-reviewed</w:t>
            </w:r>
          </w:p>
          <w:p w14:paraId="5217E72C" w14:textId="77777777" w:rsidR="00F81D9B" w:rsidRDefault="00F81D9B" w:rsidP="006C21D3">
            <w:pPr>
              <w:rPr>
                <w:rFonts w:ascii="Times New Roman" w:hAnsi="Times New Roman" w:cs="Times New Roman"/>
                <w:sz w:val="22"/>
                <w:szCs w:val="22"/>
              </w:rPr>
            </w:pPr>
            <w:r>
              <w:rPr>
                <w:rFonts w:ascii="Times New Roman" w:hAnsi="Times New Roman" w:cs="Times New Roman"/>
                <w:sz w:val="22"/>
                <w:szCs w:val="22"/>
              </w:rPr>
              <w:t>-written in English</w:t>
            </w:r>
          </w:p>
          <w:p w14:paraId="0468688F" w14:textId="77777777" w:rsidR="00F81D9B" w:rsidRDefault="00F81D9B" w:rsidP="006C21D3">
            <w:pPr>
              <w:rPr>
                <w:rFonts w:ascii="Times New Roman" w:hAnsi="Times New Roman" w:cs="Times New Roman"/>
                <w:sz w:val="22"/>
                <w:szCs w:val="22"/>
              </w:rPr>
            </w:pPr>
            <w:r>
              <w:rPr>
                <w:rFonts w:ascii="Times New Roman" w:hAnsi="Times New Roman" w:cs="Times New Roman"/>
                <w:sz w:val="22"/>
                <w:szCs w:val="22"/>
              </w:rPr>
              <w:t>-based on studies performed in the US between Jan. 1, 2008 and Dec. 31, 2018</w:t>
            </w:r>
          </w:p>
          <w:p w14:paraId="76B4ED31" w14:textId="77777777" w:rsidR="00F81D9B" w:rsidRDefault="00F81D9B" w:rsidP="006C21D3">
            <w:pPr>
              <w:rPr>
                <w:rFonts w:ascii="Times New Roman" w:hAnsi="Times New Roman" w:cs="Times New Roman"/>
                <w:sz w:val="22"/>
                <w:szCs w:val="22"/>
              </w:rPr>
            </w:pPr>
            <w:r>
              <w:rPr>
                <w:rFonts w:ascii="Times New Roman" w:hAnsi="Times New Roman" w:cs="Times New Roman"/>
                <w:sz w:val="22"/>
                <w:szCs w:val="22"/>
              </w:rPr>
              <w:t>-use of qualitative methods</w:t>
            </w:r>
          </w:p>
          <w:p w14:paraId="64708E76" w14:textId="77777777" w:rsidR="00F81D9B" w:rsidRDefault="00F81D9B" w:rsidP="006C21D3">
            <w:pPr>
              <w:rPr>
                <w:rFonts w:ascii="Times New Roman" w:hAnsi="Times New Roman" w:cs="Times New Roman"/>
                <w:sz w:val="22"/>
                <w:szCs w:val="22"/>
              </w:rPr>
            </w:pPr>
            <w:r>
              <w:rPr>
                <w:rFonts w:ascii="Times New Roman" w:hAnsi="Times New Roman" w:cs="Times New Roman"/>
                <w:sz w:val="22"/>
                <w:szCs w:val="22"/>
              </w:rPr>
              <w:t xml:space="preserve">-study samples of at least 50% trans </w:t>
            </w:r>
            <w:r>
              <w:rPr>
                <w:rFonts w:ascii="Times New Roman" w:hAnsi="Times New Roman" w:cs="Times New Roman"/>
                <w:sz w:val="22"/>
                <w:szCs w:val="22"/>
              </w:rPr>
              <w:lastRenderedPageBreak/>
              <w:t>people or GNC people</w:t>
            </w:r>
          </w:p>
          <w:p w14:paraId="0C01EE89" w14:textId="0F8E52BC" w:rsidR="00F81D9B" w:rsidRPr="00722ED4" w:rsidRDefault="00F81D9B" w:rsidP="006C21D3">
            <w:pPr>
              <w:rPr>
                <w:rFonts w:ascii="Times New Roman" w:hAnsi="Times New Roman" w:cs="Times New Roman"/>
                <w:sz w:val="22"/>
                <w:szCs w:val="22"/>
              </w:rPr>
            </w:pPr>
            <w:r>
              <w:rPr>
                <w:rFonts w:ascii="Times New Roman" w:hAnsi="Times New Roman" w:cs="Times New Roman"/>
                <w:sz w:val="22"/>
                <w:szCs w:val="22"/>
              </w:rPr>
              <w:t xml:space="preserve">-description of physical health care experiences are a major finding in the study </w:t>
            </w:r>
          </w:p>
        </w:tc>
        <w:tc>
          <w:tcPr>
            <w:tcW w:w="5040" w:type="dxa"/>
            <w:gridSpan w:val="2"/>
            <w:tcBorders>
              <w:bottom w:val="single" w:sz="4" w:space="0" w:color="auto"/>
            </w:tcBorders>
            <w:shd w:val="clear" w:color="auto" w:fill="F5FCF5"/>
          </w:tcPr>
          <w:p w14:paraId="2AB92A59" w14:textId="77777777" w:rsidR="00CE0CD7" w:rsidRDefault="00F81D9B" w:rsidP="006C21D3">
            <w:pPr>
              <w:rPr>
                <w:rFonts w:ascii="Times New Roman" w:hAnsi="Times New Roman" w:cs="Times New Roman"/>
                <w:sz w:val="22"/>
                <w:szCs w:val="22"/>
              </w:rPr>
            </w:pPr>
            <w:r>
              <w:rPr>
                <w:rFonts w:ascii="Times New Roman" w:hAnsi="Times New Roman" w:cs="Times New Roman"/>
                <w:sz w:val="22"/>
                <w:szCs w:val="22"/>
              </w:rPr>
              <w:lastRenderedPageBreak/>
              <w:t xml:space="preserve"> A theme analysis was done </w:t>
            </w:r>
            <w:r w:rsidR="00DF3EB3">
              <w:rPr>
                <w:rFonts w:ascii="Times New Roman" w:hAnsi="Times New Roman" w:cs="Times New Roman"/>
                <w:sz w:val="22"/>
                <w:szCs w:val="22"/>
              </w:rPr>
              <w:t xml:space="preserve">of the literature included in the review and 3 major themes were identified- health care challenges, health care needs and TGNC resources and strengths. </w:t>
            </w:r>
          </w:p>
          <w:p w14:paraId="33A1A57F" w14:textId="1292D67E" w:rsidR="00DF3EB3" w:rsidRDefault="00DF3EB3" w:rsidP="006C21D3">
            <w:pPr>
              <w:rPr>
                <w:rFonts w:ascii="Times New Roman" w:hAnsi="Times New Roman" w:cs="Times New Roman"/>
                <w:sz w:val="22"/>
                <w:szCs w:val="22"/>
              </w:rPr>
            </w:pPr>
            <w:r>
              <w:rPr>
                <w:rFonts w:ascii="Times New Roman" w:hAnsi="Times New Roman" w:cs="Times New Roman"/>
                <w:sz w:val="22"/>
                <w:szCs w:val="22"/>
              </w:rPr>
              <w:t>Challenges included lack of provider knowledge/sensitivity, lack of competency, hostile treatment environments, stigma, and financial and insurance barriers.</w:t>
            </w:r>
            <w:r w:rsidR="0027122F">
              <w:rPr>
                <w:rFonts w:ascii="Times New Roman" w:hAnsi="Times New Roman" w:cs="Times New Roman"/>
                <w:sz w:val="22"/>
                <w:szCs w:val="22"/>
              </w:rPr>
              <w:t xml:space="preserve"> </w:t>
            </w:r>
            <w:r w:rsidR="00BA47C7">
              <w:rPr>
                <w:rFonts w:ascii="Times New Roman" w:hAnsi="Times New Roman" w:cs="Times New Roman"/>
                <w:sz w:val="22"/>
                <w:szCs w:val="22"/>
              </w:rPr>
              <w:t xml:space="preserve">Due to inadequate education of healthcare providers, TGNC often are not provided medically necessary treatment such as cancer screenings, STI education, and in extreme cases emergency medical care. TGNC patients also often face frequent harassment, </w:t>
            </w:r>
            <w:proofErr w:type="spellStart"/>
            <w:r w:rsidR="00BA47C7">
              <w:rPr>
                <w:rFonts w:ascii="Times New Roman" w:hAnsi="Times New Roman" w:cs="Times New Roman"/>
                <w:sz w:val="22"/>
                <w:szCs w:val="22"/>
              </w:rPr>
              <w:t>misgendering</w:t>
            </w:r>
            <w:proofErr w:type="spellEnd"/>
            <w:r w:rsidR="00BA47C7">
              <w:rPr>
                <w:rFonts w:ascii="Times New Roman" w:hAnsi="Times New Roman" w:cs="Times New Roman"/>
                <w:sz w:val="22"/>
                <w:szCs w:val="22"/>
              </w:rPr>
              <w:t xml:space="preserve">, and hostile responses from healthcare providers. The lack of provider knowledge can also lead to sustained long-term lack of physical healthcare due to fear avoidance behavior or refusal to seek basic preventative health </w:t>
            </w:r>
            <w:r w:rsidR="00BA47C7">
              <w:rPr>
                <w:rFonts w:ascii="Times New Roman" w:hAnsi="Times New Roman" w:cs="Times New Roman"/>
                <w:sz w:val="22"/>
                <w:szCs w:val="22"/>
              </w:rPr>
              <w:lastRenderedPageBreak/>
              <w:t>care.</w:t>
            </w:r>
            <w:r w:rsidR="00192D15">
              <w:rPr>
                <w:rFonts w:ascii="Times New Roman" w:hAnsi="Times New Roman" w:cs="Times New Roman"/>
                <w:sz w:val="22"/>
                <w:szCs w:val="22"/>
              </w:rPr>
              <w:t xml:space="preserve"> A lack of appropriate medical care often time resulted in reportable avoidable injury, illness and in extreme cases, death.</w:t>
            </w:r>
            <w:r w:rsidR="002655B7">
              <w:rPr>
                <w:rFonts w:ascii="Times New Roman" w:hAnsi="Times New Roman" w:cs="Times New Roman"/>
                <w:sz w:val="22"/>
                <w:szCs w:val="22"/>
              </w:rPr>
              <w:t xml:space="preserve"> The TNGC population is less likely to have medical insurance and additionally the gender affirming care many </w:t>
            </w:r>
            <w:proofErr w:type="gramStart"/>
            <w:r w:rsidR="002655B7">
              <w:rPr>
                <w:rFonts w:ascii="Times New Roman" w:hAnsi="Times New Roman" w:cs="Times New Roman"/>
                <w:sz w:val="22"/>
                <w:szCs w:val="22"/>
              </w:rPr>
              <w:t>need</w:t>
            </w:r>
            <w:proofErr w:type="gramEnd"/>
            <w:r w:rsidR="002655B7">
              <w:rPr>
                <w:rFonts w:ascii="Times New Roman" w:hAnsi="Times New Roman" w:cs="Times New Roman"/>
                <w:sz w:val="22"/>
                <w:szCs w:val="22"/>
              </w:rPr>
              <w:t xml:space="preserve"> are not covered by insurance either.</w:t>
            </w:r>
            <w:r w:rsidR="00192D15">
              <w:rPr>
                <w:rFonts w:ascii="Times New Roman" w:hAnsi="Times New Roman" w:cs="Times New Roman"/>
                <w:sz w:val="22"/>
                <w:szCs w:val="22"/>
              </w:rPr>
              <w:t xml:space="preserve"> </w:t>
            </w:r>
            <w:r w:rsidR="002655B7">
              <w:rPr>
                <w:rFonts w:ascii="Times New Roman" w:hAnsi="Times New Roman" w:cs="Times New Roman"/>
                <w:sz w:val="22"/>
                <w:szCs w:val="22"/>
              </w:rPr>
              <w:t>Financial burden can also hinder TGNC’s ability to seek prerequisite health care for gender affirming care, again leading to preventable long-term health issues.</w:t>
            </w:r>
          </w:p>
          <w:p w14:paraId="4D1DCE1C" w14:textId="1CD33016" w:rsidR="002655B7" w:rsidRDefault="00DF3EB3" w:rsidP="006C21D3">
            <w:pPr>
              <w:rPr>
                <w:rFonts w:ascii="Times New Roman" w:hAnsi="Times New Roman" w:cs="Times New Roman"/>
                <w:sz w:val="22"/>
                <w:szCs w:val="22"/>
              </w:rPr>
            </w:pPr>
            <w:r>
              <w:rPr>
                <w:rFonts w:ascii="Times New Roman" w:hAnsi="Times New Roman" w:cs="Times New Roman"/>
                <w:sz w:val="22"/>
                <w:szCs w:val="22"/>
              </w:rPr>
              <w:t>Needs consisted of improved care and knowledge from providers, peer support, patient autonomy and patient-informed practices.</w:t>
            </w:r>
            <w:r w:rsidR="00BA47C7">
              <w:rPr>
                <w:rFonts w:ascii="Times New Roman" w:hAnsi="Times New Roman" w:cs="Times New Roman"/>
                <w:sz w:val="22"/>
                <w:szCs w:val="22"/>
              </w:rPr>
              <w:t xml:space="preserve"> The lack of training and awareness of health care providers ultimately result in adverse healthcare experiences for TGNC patients. Providers who are not properly educated about gender identity and biological anatomy often provide care that was overly invasive or not medically necessary. </w:t>
            </w:r>
            <w:r w:rsidR="002655B7">
              <w:rPr>
                <w:rFonts w:ascii="Times New Roman" w:hAnsi="Times New Roman" w:cs="Times New Roman"/>
                <w:sz w:val="22"/>
                <w:szCs w:val="22"/>
              </w:rPr>
              <w:t xml:space="preserve">The consequences of poor health system experiences carry across the lifespan and are seen in the domains of biological, psychological and social health. </w:t>
            </w:r>
          </w:p>
          <w:p w14:paraId="4128BA9D" w14:textId="7CA51A6A" w:rsidR="00DF3EB3" w:rsidRPr="00722ED4" w:rsidRDefault="00DF3EB3" w:rsidP="006C21D3">
            <w:pPr>
              <w:rPr>
                <w:rFonts w:ascii="Times New Roman" w:hAnsi="Times New Roman" w:cs="Times New Roman"/>
                <w:sz w:val="22"/>
                <w:szCs w:val="22"/>
              </w:rPr>
            </w:pPr>
            <w:r>
              <w:rPr>
                <w:rFonts w:ascii="Times New Roman" w:hAnsi="Times New Roman" w:cs="Times New Roman"/>
                <w:sz w:val="22"/>
                <w:szCs w:val="22"/>
              </w:rPr>
              <w:t>TGNC strengths includes persistence as a self-advocate, resilience despite adversity</w:t>
            </w:r>
            <w:r w:rsidR="005343FC">
              <w:rPr>
                <w:rFonts w:ascii="Times New Roman" w:hAnsi="Times New Roman" w:cs="Times New Roman"/>
                <w:sz w:val="22"/>
                <w:szCs w:val="22"/>
              </w:rPr>
              <w:t xml:space="preserve"> </w:t>
            </w:r>
            <w:r>
              <w:rPr>
                <w:rFonts w:ascii="Times New Roman" w:hAnsi="Times New Roman" w:cs="Times New Roman"/>
                <w:sz w:val="22"/>
                <w:szCs w:val="22"/>
              </w:rPr>
              <w:t xml:space="preserve">in life and in health care and willingness to grow from adversity. </w:t>
            </w:r>
            <w:r w:rsidR="002655B7">
              <w:rPr>
                <w:rFonts w:ascii="Times New Roman" w:hAnsi="Times New Roman" w:cs="Times New Roman"/>
                <w:sz w:val="22"/>
                <w:szCs w:val="22"/>
              </w:rPr>
              <w:t>Positive influences such as peer support, patient informed practice and patient autonomy are important in this regard.</w:t>
            </w:r>
          </w:p>
        </w:tc>
        <w:tc>
          <w:tcPr>
            <w:tcW w:w="2880" w:type="dxa"/>
            <w:tcBorders>
              <w:bottom w:val="single" w:sz="4" w:space="0" w:color="auto"/>
            </w:tcBorders>
            <w:shd w:val="clear" w:color="auto" w:fill="F5FCF5"/>
          </w:tcPr>
          <w:p w14:paraId="020570A0" w14:textId="77777777" w:rsidR="00CE0CD7" w:rsidRDefault="00F81D9B" w:rsidP="006C21D3">
            <w:pPr>
              <w:rPr>
                <w:rFonts w:ascii="Times New Roman" w:hAnsi="Times New Roman" w:cs="Times New Roman"/>
                <w:i/>
                <w:sz w:val="22"/>
                <w:szCs w:val="22"/>
              </w:rPr>
            </w:pPr>
            <w:r>
              <w:rPr>
                <w:rFonts w:ascii="Times New Roman" w:hAnsi="Times New Roman" w:cs="Times New Roman"/>
                <w:i/>
                <w:sz w:val="22"/>
                <w:szCs w:val="22"/>
              </w:rPr>
              <w:lastRenderedPageBreak/>
              <w:t>Strengths</w:t>
            </w:r>
          </w:p>
          <w:p w14:paraId="14A7AE5C" w14:textId="77777777" w:rsidR="00F81D9B" w:rsidRDefault="00F81D9B" w:rsidP="006C21D3">
            <w:pPr>
              <w:rPr>
                <w:rFonts w:ascii="Times New Roman" w:hAnsi="Times New Roman" w:cs="Times New Roman"/>
                <w:sz w:val="22"/>
                <w:szCs w:val="22"/>
              </w:rPr>
            </w:pPr>
            <w:r>
              <w:rPr>
                <w:rFonts w:ascii="Times New Roman" w:hAnsi="Times New Roman" w:cs="Times New Roman"/>
                <w:sz w:val="22"/>
                <w:szCs w:val="22"/>
              </w:rPr>
              <w:t xml:space="preserve">-this review focuses on all aspects of physical health to create a full picture of physical health faced by the TGNC people within the healthcare system </w:t>
            </w:r>
          </w:p>
          <w:p w14:paraId="5CE6889B" w14:textId="5295D809" w:rsidR="00AC1ED4" w:rsidRDefault="00F81D9B" w:rsidP="006C21D3">
            <w:pPr>
              <w:rPr>
                <w:rFonts w:ascii="Times New Roman" w:hAnsi="Times New Roman" w:cs="Times New Roman"/>
                <w:sz w:val="22"/>
                <w:szCs w:val="22"/>
              </w:rPr>
            </w:pPr>
            <w:r>
              <w:rPr>
                <w:rFonts w:ascii="Times New Roman" w:hAnsi="Times New Roman" w:cs="Times New Roman"/>
                <w:sz w:val="22"/>
                <w:szCs w:val="22"/>
              </w:rPr>
              <w:t xml:space="preserve">-Only studies from the US are included, which is significant as experiences of TGNC vary across different cultures. </w:t>
            </w:r>
          </w:p>
          <w:p w14:paraId="01DB9BFA" w14:textId="77777777" w:rsidR="006707A3" w:rsidRDefault="006707A3" w:rsidP="006C21D3">
            <w:pPr>
              <w:rPr>
                <w:rFonts w:ascii="Times New Roman" w:hAnsi="Times New Roman" w:cs="Times New Roman"/>
                <w:sz w:val="22"/>
                <w:szCs w:val="22"/>
              </w:rPr>
            </w:pPr>
          </w:p>
          <w:p w14:paraId="1BB60EAA" w14:textId="77777777" w:rsidR="006707A3" w:rsidRDefault="006707A3" w:rsidP="006C21D3">
            <w:pPr>
              <w:rPr>
                <w:rFonts w:ascii="Times New Roman" w:hAnsi="Times New Roman" w:cs="Times New Roman"/>
                <w:i/>
                <w:sz w:val="22"/>
                <w:szCs w:val="22"/>
              </w:rPr>
            </w:pPr>
            <w:r>
              <w:rPr>
                <w:rFonts w:ascii="Times New Roman" w:hAnsi="Times New Roman" w:cs="Times New Roman"/>
                <w:i/>
                <w:sz w:val="22"/>
                <w:szCs w:val="22"/>
              </w:rPr>
              <w:t>Limitations</w:t>
            </w:r>
          </w:p>
          <w:p w14:paraId="25118C2B" w14:textId="071926BC" w:rsidR="006707A3" w:rsidRDefault="00AC1ED4" w:rsidP="006C21D3">
            <w:pPr>
              <w:rPr>
                <w:rFonts w:ascii="Times New Roman" w:hAnsi="Times New Roman" w:cs="Times New Roman"/>
                <w:sz w:val="22"/>
                <w:szCs w:val="22"/>
              </w:rPr>
            </w:pPr>
            <w:r>
              <w:rPr>
                <w:rFonts w:ascii="Times New Roman" w:hAnsi="Times New Roman" w:cs="Times New Roman"/>
                <w:sz w:val="22"/>
                <w:szCs w:val="22"/>
              </w:rPr>
              <w:t xml:space="preserve">-Many studies addressed a very wide range of ages which does not allow for research points to be focused </w:t>
            </w:r>
            <w:r>
              <w:rPr>
                <w:rFonts w:ascii="Times New Roman" w:hAnsi="Times New Roman" w:cs="Times New Roman"/>
                <w:sz w:val="22"/>
                <w:szCs w:val="22"/>
              </w:rPr>
              <w:lastRenderedPageBreak/>
              <w:t>on distinct health concerns for specific age groups</w:t>
            </w:r>
          </w:p>
          <w:p w14:paraId="0AAB2F9D" w14:textId="77777777" w:rsidR="00AC1ED4" w:rsidRDefault="00AC1ED4" w:rsidP="006C21D3">
            <w:pPr>
              <w:rPr>
                <w:rFonts w:ascii="Times New Roman" w:hAnsi="Times New Roman" w:cs="Times New Roman"/>
                <w:sz w:val="22"/>
                <w:szCs w:val="22"/>
              </w:rPr>
            </w:pPr>
            <w:r>
              <w:rPr>
                <w:rFonts w:ascii="Times New Roman" w:hAnsi="Times New Roman" w:cs="Times New Roman"/>
                <w:sz w:val="22"/>
                <w:szCs w:val="22"/>
              </w:rPr>
              <w:t>-many studies did not include the experiences of ethnic and racial minorities</w:t>
            </w:r>
          </w:p>
          <w:p w14:paraId="08D6A06F" w14:textId="77777777" w:rsidR="00AC1ED4" w:rsidRDefault="00AC1ED4" w:rsidP="006C21D3">
            <w:pPr>
              <w:rPr>
                <w:rFonts w:ascii="Times New Roman" w:hAnsi="Times New Roman" w:cs="Times New Roman"/>
                <w:sz w:val="22"/>
                <w:szCs w:val="22"/>
              </w:rPr>
            </w:pPr>
            <w:r>
              <w:rPr>
                <w:rFonts w:ascii="Times New Roman" w:hAnsi="Times New Roman" w:cs="Times New Roman"/>
                <w:sz w:val="22"/>
                <w:szCs w:val="22"/>
              </w:rPr>
              <w:t>-transgender and GNC were studied together in many articles, though specific groups may have different experiences.</w:t>
            </w:r>
          </w:p>
          <w:p w14:paraId="528BDF64" w14:textId="3AAC1A67" w:rsidR="00AC1ED4" w:rsidRPr="006707A3" w:rsidRDefault="00AC1ED4" w:rsidP="006C21D3">
            <w:pPr>
              <w:rPr>
                <w:rFonts w:ascii="Times New Roman" w:hAnsi="Times New Roman" w:cs="Times New Roman"/>
                <w:sz w:val="22"/>
                <w:szCs w:val="22"/>
              </w:rPr>
            </w:pPr>
            <w:r>
              <w:rPr>
                <w:rFonts w:ascii="Times New Roman" w:hAnsi="Times New Roman" w:cs="Times New Roman"/>
                <w:sz w:val="22"/>
                <w:szCs w:val="22"/>
              </w:rPr>
              <w:t xml:space="preserve">-many studies were survey based which does not allow for experiences to be explored in depth.  </w:t>
            </w:r>
          </w:p>
        </w:tc>
      </w:tr>
      <w:tr w:rsidR="00260651" w:rsidRPr="00722ED4" w14:paraId="43C2EF96" w14:textId="77777777" w:rsidTr="00366C1F">
        <w:trPr>
          <w:trHeight w:val="84"/>
        </w:trPr>
        <w:tc>
          <w:tcPr>
            <w:tcW w:w="15030" w:type="dxa"/>
            <w:gridSpan w:val="7"/>
            <w:shd w:val="clear" w:color="auto" w:fill="auto"/>
          </w:tcPr>
          <w:p w14:paraId="5651EB9B" w14:textId="48203D7E" w:rsidR="00366C1F" w:rsidRDefault="00260651" w:rsidP="006C21D3">
            <w:pPr>
              <w:rPr>
                <w:rFonts w:ascii="Times New Roman" w:hAnsi="Times New Roman" w:cs="Times New Roman"/>
                <w:sz w:val="22"/>
                <w:szCs w:val="22"/>
              </w:rPr>
            </w:pPr>
            <w:r w:rsidRPr="00722ED4">
              <w:rPr>
                <w:rFonts w:ascii="Times New Roman" w:hAnsi="Times New Roman" w:cs="Times New Roman"/>
                <w:b/>
                <w:sz w:val="22"/>
                <w:szCs w:val="22"/>
              </w:rPr>
              <w:lastRenderedPageBreak/>
              <w:t xml:space="preserve">Conclusions: </w:t>
            </w:r>
            <w:r w:rsidR="005D7A88">
              <w:rPr>
                <w:rFonts w:ascii="Times New Roman" w:hAnsi="Times New Roman" w:cs="Times New Roman"/>
                <w:sz w:val="22"/>
                <w:szCs w:val="22"/>
              </w:rPr>
              <w:t>Overall, the LGBTQ</w:t>
            </w:r>
            <w:r w:rsidR="00CE1408">
              <w:rPr>
                <w:rFonts w:ascii="Times New Roman" w:hAnsi="Times New Roman" w:cs="Times New Roman"/>
                <w:sz w:val="22"/>
                <w:szCs w:val="22"/>
              </w:rPr>
              <w:t xml:space="preserve"> population</w:t>
            </w:r>
            <w:r w:rsidR="005D7A88">
              <w:rPr>
                <w:rFonts w:ascii="Times New Roman" w:hAnsi="Times New Roman" w:cs="Times New Roman"/>
                <w:sz w:val="22"/>
                <w:szCs w:val="22"/>
              </w:rPr>
              <w:t xml:space="preserve"> faces more health disparities and inequalities than cisgender</w:t>
            </w:r>
            <w:r w:rsidR="00CE1408">
              <w:rPr>
                <w:rFonts w:ascii="Times New Roman" w:hAnsi="Times New Roman" w:cs="Times New Roman"/>
                <w:sz w:val="22"/>
                <w:szCs w:val="22"/>
              </w:rPr>
              <w:t>, heterosexual individuals. This is due to many factors,</w:t>
            </w:r>
            <w:r w:rsidR="000F48E6">
              <w:rPr>
                <w:rFonts w:ascii="Times New Roman" w:hAnsi="Times New Roman" w:cs="Times New Roman"/>
                <w:sz w:val="22"/>
                <w:szCs w:val="22"/>
              </w:rPr>
              <w:t xml:space="preserve"> the main ones being discrimination</w:t>
            </w:r>
            <w:r w:rsidR="00B457FD">
              <w:rPr>
                <w:rFonts w:ascii="Times New Roman" w:hAnsi="Times New Roman" w:cs="Times New Roman"/>
                <w:sz w:val="22"/>
                <w:szCs w:val="22"/>
              </w:rPr>
              <w:t xml:space="preserve"> due to homophobia and transphobia</w:t>
            </w:r>
            <w:r w:rsidR="000F48E6">
              <w:rPr>
                <w:rFonts w:ascii="Times New Roman" w:hAnsi="Times New Roman" w:cs="Times New Roman"/>
                <w:sz w:val="22"/>
                <w:szCs w:val="22"/>
              </w:rPr>
              <w:t xml:space="preserve"> </w:t>
            </w:r>
            <w:r w:rsidR="00B457FD">
              <w:rPr>
                <w:rFonts w:ascii="Times New Roman" w:hAnsi="Times New Roman" w:cs="Times New Roman"/>
                <w:sz w:val="22"/>
                <w:szCs w:val="22"/>
              </w:rPr>
              <w:t>with</w:t>
            </w:r>
            <w:r w:rsidR="000F48E6">
              <w:rPr>
                <w:rFonts w:ascii="Times New Roman" w:hAnsi="Times New Roman" w:cs="Times New Roman"/>
                <w:sz w:val="22"/>
                <w:szCs w:val="22"/>
              </w:rPr>
              <w:t xml:space="preserve"> health care providers, as well as</w:t>
            </w:r>
            <w:r w:rsidR="00B457FD">
              <w:rPr>
                <w:rFonts w:ascii="Times New Roman" w:hAnsi="Times New Roman" w:cs="Times New Roman"/>
                <w:sz w:val="22"/>
                <w:szCs w:val="22"/>
              </w:rPr>
              <w:t xml:space="preserve"> their</w:t>
            </w:r>
            <w:r w:rsidR="000F48E6">
              <w:rPr>
                <w:rFonts w:ascii="Times New Roman" w:hAnsi="Times New Roman" w:cs="Times New Roman"/>
                <w:sz w:val="22"/>
                <w:szCs w:val="22"/>
              </w:rPr>
              <w:t xml:space="preserve"> decreased knowledge of LGBTQ specific care</w:t>
            </w:r>
            <w:r w:rsidR="00692082">
              <w:rPr>
                <w:rFonts w:ascii="Times New Roman" w:hAnsi="Times New Roman" w:cs="Times New Roman"/>
                <w:sz w:val="22"/>
                <w:szCs w:val="22"/>
              </w:rPr>
              <w:t>.</w:t>
            </w:r>
            <w:r w:rsidR="00023171">
              <w:rPr>
                <w:rFonts w:ascii="Times New Roman" w:hAnsi="Times New Roman" w:cs="Times New Roman"/>
                <w:sz w:val="22"/>
                <w:szCs w:val="22"/>
              </w:rPr>
              <w:fldChar w:fldCharType="begin"/>
            </w:r>
            <w:r w:rsidR="00692082">
              <w:rPr>
                <w:rFonts w:ascii="Times New Roman" w:hAnsi="Times New Roman" w:cs="Times New Roman"/>
                <w:sz w:val="22"/>
                <w:szCs w:val="22"/>
              </w:rPr>
              <w:instrText>ADDIN F1000_CSL_CITATION&lt;~#@#~&gt;[{"DOI":"10.1016/j.jphys.2019.02.002","First":false,"Last":false,"PMID":"30885669","abstract":"&lt;strong&gt;QUESTIONS:&lt;/strong&gt; What are the experiences of people who identify as lesbian, gay, bisexual, transgender, intersex, queer or related identities (LGBTIQ+) and attend physiotherapy? How could those experiences of physiotherapy be improved?&lt;br&gt;&lt;br&gt;&lt;strong&gt;DESIGN:&lt;/strong&gt; Primarily qualitative design using a purpose-built online survey.&lt;br&gt;&lt;br&gt;&lt;strong&gt;PARTICIPANTS:&lt;/strong&gt; People aged 18 years or older, who self-identified as LGBTIQ+, and had attended physiotherapy in Australia.&lt;br&gt;&lt;br&gt;&lt;strong&gt;METHODS:&lt;/strong&gt; Open responses were analysed with thematic analysis and quantitative responses with descriptive statistics.&lt;br&gt;&lt;br&gt;&lt;strong&gt;RESULTS:&lt;/strong&gt; One hundred and fourteen participants responded to the survey, with 108 meeting all eligibility criteria. Four main themes were identified in the analysis, with almost all participants reporting experiences during physiotherapy interactions relating to at least one of the following themes: 'assumptions' about participants' sexuality or gender identity; 'proximity/exposure of bodies', including discomfort about various aspects of physical proximity and/or touch and undressing and/or observing the body; 'discrimination', including reports of overt and implicit discrimination as well as a fear of discrimination; and 'lack of knowledge about transgender-specific health issues'. Positive experiences were also evident across the first, third and fourth themes. Participants suggested or supported a number of ways to improve LGBTIQ+ experiences with physiotherapy, including: LGBTIQ+ diversity training for physiotherapists, education specific to the LGBTIQ+ population (particularly transgender health), and open options for gender provided on forms.&lt;br&gt;&lt;br&gt;&lt;strong&gt;CONCLUSION:&lt;/strong&gt; People who identify as LGBTIQ+ can experience challenges when attending physiotherapy, including: erroneous assumptions by physiotherapists, discomfort, explicit and implicit discrimination, and a lack of knowledge specific to their health needs. Positive findings and participant-suggested changes offer ways to improve physiotherapy for LGBTIQ+ people across educational and clinical settings.&lt;br&gt;&lt;br&gt;Copyright © 2019 Australian Physiotherapy Association. Published by Elsevier B.V. All rights reserved.","author":[{"family":"Ross","given":"Megan H"},{"family":"Setchell","given":"Jenny"}],"authorYearDisplayFormat":false,"citation-label":"8992386","container-title":"Journal of physiotherapy","container-title-short":"J. Physiother.","id":"8992386","invisible":false,"issue":"2","issued":{"date-parts":[["2019","3","15"]]},"journalAbbreviation":"J. Physiother.","page":"99-105","suppress-author":false,"title":"People who identify as LGBTIQ+ can experience assumptions, discomfort, some discrimination, and a lack of knowledge while attending physiotherapy: a survey.","type":"article-journal","volume":"65"},{"DOI":"10.1037/ort0000306","First":false,"Last":false,"PMID":"29154611","abstract":"Access to effective services is imperative to address the many health and mental health disparities that lesbian, gay, bisexual, and transgender (LGBT) people face. This population, however, remains underserved and often ill-served in health care environments. Furthermore, interactions between system- and individual-level dimensions of access create barriers to service engagement. Within much of the extant literature surrounding health care barriers among LGBT people, the rich narratives and varied experiences of LGBT community members from diverse backgrounds have often been excluded. The current interview-based study was conducted with a sample of 40 self-identified LGBT adults living in New York City. Participants were recruited through flyers distributed to LGBT-specific social and health service organizations. Twenty-nine participants who discussed health care access as a major health concern were included in the current study. Framework analysis revealed barriers stemming from characteristics of services and providers (system-level) and characteristics of care-seekers (individual-level) as major health concerns. The root causes of system-level barriers were all attributed to social-structural factors that worked to exclude and erase LGBT people from the institutions that shape the health and mental health systems. Individual-level barriers were attributed to both individual and social-structural factors, such as health literacy and stigma. Participants linked access barriers to forgone care and to other health and mental health concerns within their communities. We argue that addressing barriers at the individual and sociostructural levels will better serve LGBT communities. (PsycINFO Database Record&lt;br&gt;&lt;br&gt;(c) 2017 APA, all rights reserved).","author":[{"family":"Romanelli","given":"Meghan"},{"family":"Hudson","given":"Kimberly D"}],"authorYearDisplayFormat":false,"citation-label":"6413952","container-title":"The American journal of orthopsychiatry","container-title-short":"Am. J. Orthopsychiatry","id":"6413952","invisible":false,"issue":"6","issued":{"date-parts":[["2017"]]},"journalAbbreviation":"Am. J. Orthopsychiatry","page":"714-728","suppress-author":false,"title":"Individual and systemic barriers to health care: Perspectives of lesbian, gay, bisexual, and transgender adults.","type":"article-journal","volume":"87"},{"DOI":"10.1111/1468-0009.12297","First":false,"Last":false,"PMCID":"PMC5723709","PMID":"29226450","abstract":"Policy Points: Transgender and gender nonconforming (GNC) adults may experience barriers to care for a variety of reasons, including discrimination and lack of awareness by providers in health care settings. In our analysis of a large, population-based sample, we found transgender and GNC adults were more likely to be uninsured and have unmet health care needs, and were less likely to have routine care, compared to cisgender (nontransgender) women. Our findings varied by gender identity. More research is needed on transgender and GNC populations, including on how public policy and provider awareness affects health care access and health outcomes differentially by gender identity.&lt;br&gt;&lt;br&gt;&lt;strong&gt;CONTEXT:&lt;/strong&gt; Very little population-based research has examined health and access to care among transgender populations. This study compared barriers to care between cisgender, transgender, and gender nonconforming (GNC) adults using data from a large, multistate sample.&lt;br&gt;&lt;br&gt;&lt;strong&gt;METHODS:&lt;/strong&gt; We used data from the 2014-2015 Behavioral Risk Factor Surveillance System to estimate the prevalence of having no health insurance, unmet medical care needs due to cost, no routine checkup, and no usual source of care for cisgender women (n = 183,370), cisgender men (n = 131,080), transgender women (n = 724), transgender men (n = 449), and GNC adults (n = 270). Logistic regression models were used to estimate odds ratios (OR) and 95% confidence intervals (CI) for each barrier to care while adjusting for sociodemographic characteristics.&lt;br&gt;&lt;br&gt;&lt;strong&gt;FINDINGS:&lt;/strong&gt; Transgender and GNC adults were more likely to be nonwhite, sexual minority, and socioeconomically disadvantaged compared to cisgender adults. After controlling for sociodemographic characteristics, transgender women were more likely to have no health insurance (OR = 1.60; 95% CI = 1.07-2.40) compared to cisgender women; transgender men were more likely to have no health insurance (OR = 2.02; 95% CI = 1.25-3.25) and no usual source of care (OR = 1.84; 95% CI = 1.18-2.88); and GNC adults were more likely to have unmet medical care needs due to cost (OR = 1.93; 95% CI = 1.02-3.67) and no routine checkup in the prior year (OR = 2.41; 95% CI = 1.41-4.12).&lt;br&gt;&lt;br&gt;&lt;strong&gt;CONCLUSIONS:&lt;/strong&gt; Transgender and GNC adults face barriers to health care that may be due to a variety of reasons, including discrimination in health care, health insurance policies, employment, and public policy or lack of awareness among health care providers on transgender-related health issues.&lt;br&gt;&lt;br&gt;© 2017 Milbank Memorial Fund.","author":[{"family":"Gonzales","given":"Gilbert"},{"family":"Henning-Smith","given":"Carrie"}],"authorYearDisplayFormat":false,"citation-label":"10408267","container-title":"The Milbank Quarterly","container-title-short":"Milbank Q.","id":"10408267","invisible":false,"issue":"4","issued":{"date-parts":[["2017"]]},"journalAbbreviation":"Milbank Q.","page":"726-748","suppress-author":false,"title":"Barriers to care among transgender and gender nonconforming adults.","type":"article-journal","volume":"95"}]</w:instrText>
            </w:r>
            <w:r w:rsidR="00023171">
              <w:rPr>
                <w:rFonts w:ascii="Times New Roman" w:hAnsi="Times New Roman" w:cs="Times New Roman"/>
                <w:sz w:val="22"/>
                <w:szCs w:val="22"/>
              </w:rPr>
              <w:fldChar w:fldCharType="separate"/>
            </w:r>
            <w:r w:rsidR="00E40DC7" w:rsidRPr="00E40DC7">
              <w:rPr>
                <w:rFonts w:ascii="Times New Roman" w:hAnsi="Times New Roman" w:cs="Times New Roman"/>
                <w:noProof/>
                <w:sz w:val="22"/>
                <w:szCs w:val="22"/>
                <w:vertAlign w:val="superscript"/>
              </w:rPr>
              <w:t>1,2,4</w:t>
            </w:r>
            <w:r w:rsidR="00023171">
              <w:rPr>
                <w:rFonts w:ascii="Times New Roman" w:hAnsi="Times New Roman" w:cs="Times New Roman"/>
                <w:sz w:val="22"/>
                <w:szCs w:val="22"/>
              </w:rPr>
              <w:fldChar w:fldCharType="end"/>
            </w:r>
            <w:r w:rsidR="000F48E6">
              <w:rPr>
                <w:rFonts w:ascii="Times New Roman" w:hAnsi="Times New Roman" w:cs="Times New Roman"/>
                <w:sz w:val="22"/>
                <w:szCs w:val="22"/>
              </w:rPr>
              <w:t xml:space="preserve"> </w:t>
            </w:r>
            <w:r w:rsidR="00B457FD">
              <w:rPr>
                <w:rFonts w:ascii="Times New Roman" w:hAnsi="Times New Roman" w:cs="Times New Roman"/>
                <w:sz w:val="22"/>
                <w:szCs w:val="22"/>
              </w:rPr>
              <w:t>LGBTQ individuals are more likely to avoid seeking health care when they needed to out of fear of being mistreated or receiving less than adequate care. This leads to overall poorer health outcomes and lower HRQOL in this population, especially since many do not receive preventive care for this reason</w:t>
            </w:r>
            <w:r w:rsidR="00692082">
              <w:rPr>
                <w:rFonts w:ascii="Times New Roman" w:hAnsi="Times New Roman" w:cs="Times New Roman"/>
                <w:sz w:val="22"/>
                <w:szCs w:val="22"/>
              </w:rPr>
              <w:t>.</w:t>
            </w:r>
            <w:r w:rsidR="00692082">
              <w:rPr>
                <w:rFonts w:ascii="Times New Roman" w:hAnsi="Times New Roman" w:cs="Times New Roman"/>
                <w:sz w:val="22"/>
                <w:szCs w:val="22"/>
              </w:rPr>
              <w:fldChar w:fldCharType="begin"/>
            </w:r>
            <w:r w:rsidR="00692082">
              <w:rPr>
                <w:rFonts w:ascii="Times New Roman" w:hAnsi="Times New Roman" w:cs="Times New Roman"/>
                <w:sz w:val="22"/>
                <w:szCs w:val="22"/>
              </w:rPr>
              <w:instrText>ADDIN F1000_CSL_CITATION&lt;~#@#~&gt;[{"DOI":"10.1001/jamainternmed.2018.7931","First":false,"Last":false,"PMCID":"PMC6583830","PMID":"31009042","author":[{"family":"Baker","given":"Kellan E"}],"authorYearDisplayFormat":false,"citation-label":"10490639","container-title":"JAMA internal medicine","container-title-short":"JAMA Intern. Med.","id":"10490639","invisible":false,"issued":{"date-parts":[["2019","4","22"]]},"journalAbbreviation":"JAMA Intern. Med.","suppress-author":false,"title":"Findings From the Behavioral Risk Factor Surveillance System on Health-Related Quality of Life Among US Transgender Adults, 2014-2017.","type":"article-journal"},{"DOI":"10.1177/0020731419885093","First":false,"Last":false,"PMID":"31684808","author":[{"family":"Ayhan","given":"Cemile Hurrem Balik"},{"family":"Bilgin","given":"Hülya"},{"family":"Uluman","given":"Ozgu Tekin"},{"family":"Sukut","given":"Ozge"},{"family":"Yilmaz","given":"Sevil"},{"family":"Buzlu","given":"Sevim"}],"authorYearDisplayFormat":false,"citation-label":"10162826","container-title":"International Journal of Health Services: Planning, Administration, Evaluation","container-title-short":"Int. J. Health Serv.","id":"10162826","invisible":false,"issue":"1","issued":{"date-parts":[["2020"]]},"journalAbbreviation":"Int. J. Health Serv.","page":"44-61","suppress-author":false,"title":"A systematic review of the discrimination against sexual and gender minority in health care settings.","type":"article-journal","volume":"50"},{"DOI":"10.1111/1468-0009.12297","First":false,"Last":false,"PMCID":"PMC5723709","PMID":"29226450","abstract":"Policy Points: Transgender and gender nonconforming (GNC) adults may experience barriers to care for a variety of reasons, including discrimination and lack of awareness by providers in health care settings. In our analysis of a large, population-based sample, we found transgender and GNC adults were more likely to be uninsured and have unmet health care needs, and were less likely to have routine care, compared to cisgender (nontransgender) women. Our findings varied by gender identity. More research is needed on transgender and GNC populations, including on how public policy and provider awareness affects health care access and health outcomes differentially by gender identity.&lt;br&gt;&lt;br&gt;&lt;strong&gt;CONTEXT:&lt;/strong&gt; Very little population-based research has examined health and access to care among transgender populations. This study compared barriers to care between cisgender, transgender, and gender nonconforming (GNC) adults using data from a large, multistate sample.&lt;br&gt;&lt;br&gt;&lt;strong&gt;METHODS:&lt;/strong&gt; We used data from the 2014-2015 Behavioral Risk Factor Surveillance System to estimate the prevalence of having no health insurance, unmet medical care needs due to cost, no routine checkup, and no usual source of care for cisgender women (n = 183,370), cisgender men (n = 131,080), transgender women (n = 724), transgender men (n = 449), and GNC adults (n = 270). Logistic regression models were used to estimate odds ratios (OR) and 95% confidence intervals (CI) for each barrier to care while adjusting for sociodemographic characteristics.&lt;br&gt;&lt;br&gt;&lt;strong&gt;FINDINGS:&lt;/strong&gt; Transgender and GNC adults were more likely to be nonwhite, sexual minority, and socioeconomically disadvantaged compared to cisgender adults. After controlling for sociodemographic characteristics, transgender women were more likely to have no health insurance (OR = 1.60; 95% CI = 1.07-2.40) compared to cisgender women; transgender men were more likely to have no health insurance (OR = 2.02; 95% CI = 1.25-3.25) and no usual source of care (OR = 1.84; 95% CI = 1.18-2.88); and GNC adults were more likely to have unmet medical care needs due to cost (OR = 1.93; 95% CI = 1.02-3.67) and no routine checkup in the prior year (OR = 2.41; 95% CI = 1.41-4.12).&lt;br&gt;&lt;br&gt;&lt;strong&gt;CONCLUSIONS:&lt;/strong&gt; Transgender and GNC adults face barriers to health care that may be due to a variety of reasons, including discrimination in health care, health insurance policies, employment, and public policy or lack of awareness among health care providers on transgender-related health issues.&lt;br&gt;&lt;br&gt;© 2017 Milbank Memorial Fund.","author":[{"family":"Gonzales","given":"Gilbert"},{"family":"Henning-Smith","given":"Carrie"}],"authorYearDisplayFormat":false,"citation-label":"10408267","container-title":"The Milbank Quarterly","container-title-short":"Milbank Q.","id":"10408267","invisible":false,"issue":"4","issued":{"date-parts":[["2017"]]},"journalAbbreviation":"Milbank Q.","page":"726-748","suppress-author":false,"title":"Barriers to care among transgender and gender nonconforming adults.","type":"article-journal","volume":"95"}]</w:instrText>
            </w:r>
            <w:r w:rsidR="00692082">
              <w:rPr>
                <w:rFonts w:ascii="Times New Roman" w:hAnsi="Times New Roman" w:cs="Times New Roman"/>
                <w:sz w:val="22"/>
                <w:szCs w:val="22"/>
              </w:rPr>
              <w:fldChar w:fldCharType="separate"/>
            </w:r>
            <w:r w:rsidR="00E40DC7" w:rsidRPr="00E40DC7">
              <w:rPr>
                <w:rFonts w:ascii="Times New Roman" w:hAnsi="Times New Roman" w:cs="Times New Roman"/>
                <w:noProof/>
                <w:sz w:val="22"/>
                <w:szCs w:val="22"/>
                <w:vertAlign w:val="superscript"/>
              </w:rPr>
              <w:t>4,8,9</w:t>
            </w:r>
            <w:r w:rsidR="00692082">
              <w:rPr>
                <w:rFonts w:ascii="Times New Roman" w:hAnsi="Times New Roman" w:cs="Times New Roman"/>
                <w:sz w:val="22"/>
                <w:szCs w:val="22"/>
              </w:rPr>
              <w:fldChar w:fldCharType="end"/>
            </w:r>
            <w:r w:rsidR="00B457FD">
              <w:rPr>
                <w:rFonts w:ascii="Times New Roman" w:hAnsi="Times New Roman" w:cs="Times New Roman"/>
                <w:sz w:val="22"/>
                <w:szCs w:val="22"/>
              </w:rPr>
              <w:t xml:space="preserve"> </w:t>
            </w:r>
            <w:r w:rsidR="00023171">
              <w:rPr>
                <w:rFonts w:ascii="Times New Roman" w:hAnsi="Times New Roman" w:cs="Times New Roman"/>
                <w:sz w:val="22"/>
                <w:szCs w:val="22"/>
              </w:rPr>
              <w:t xml:space="preserve">Additionally, the LGBTQ population has increased mental health </w:t>
            </w:r>
            <w:r w:rsidR="00692082">
              <w:rPr>
                <w:rFonts w:ascii="Times New Roman" w:hAnsi="Times New Roman" w:cs="Times New Roman"/>
                <w:sz w:val="22"/>
                <w:szCs w:val="22"/>
              </w:rPr>
              <w:t>needs as compared to heterosexual and cisgender individuals, with an increased incidence of depression, anxiety, substance use and higher suicide rates.</w:t>
            </w:r>
            <w:r w:rsidR="00692082">
              <w:rPr>
                <w:rFonts w:ascii="Times New Roman" w:hAnsi="Times New Roman" w:cs="Times New Roman"/>
                <w:sz w:val="22"/>
                <w:szCs w:val="22"/>
              </w:rPr>
              <w:fldChar w:fldCharType="begin"/>
            </w:r>
            <w:r w:rsidR="00692082">
              <w:rPr>
                <w:rFonts w:ascii="Times New Roman" w:hAnsi="Times New Roman" w:cs="Times New Roman"/>
                <w:sz w:val="22"/>
                <w:szCs w:val="22"/>
              </w:rPr>
              <w:instrText>ADDIN F1000_CSL_CITATION&lt;~#@#~&gt;[{"DOI":"10.1016/j.jphys.2019.02.002","First":false,"Last":false,"PMID":"30885669","abstract":"&lt;strong&gt;QUESTIONS:&lt;/strong&gt; What are the experiences of people who identify as lesbian, gay, bisexual, transgender, intersex, queer or related identities (LGBTIQ+) and attend physiotherapy? How could those experiences of physiotherapy be improved?&lt;br&gt;&lt;br&gt;&lt;strong&gt;DESIGN:&lt;/strong&gt; Primarily qualitative design using a purpose-built online survey.&lt;br&gt;&lt;br&gt;&lt;strong&gt;PARTICIPANTS:&lt;/strong&gt; People aged 18 years or older, who self-identified as LGBTIQ+, and had attended physiotherapy in Australia.&lt;br&gt;&lt;br&gt;&lt;strong&gt;METHODS:&lt;/strong&gt; Open responses were analysed with thematic analysis and quantitative responses with descriptive statistics.&lt;br&gt;&lt;br&gt;&lt;strong&gt;RESULTS:&lt;/strong&gt; One hundred and fourteen participants responded to the survey, with 108 meeting all eligibility criteria. Four main themes were identified in the analysis, with almost all participants reporting experiences during physiotherapy interactions relating to at least one of the following themes: 'assumptions' about participants' sexuality or gender identity; 'proximity/exposure of bodies', including discomfort about various aspects of physical proximity and/or touch and undressing and/or observing the body; 'discrimination', including reports of overt and implicit discrimination as well as a fear of discrimination; and 'lack of knowledge about transgender-specific health issues'. Positive experiences were also evident across the first, third and fourth themes. Participants suggested or supported a number of ways to improve LGBTIQ+ experiences with physiotherapy, including: LGBTIQ+ diversity training for physiotherapists, education specific to the LGBTIQ+ population (particularly transgender health), and open options for gender provided on forms.&lt;br&gt;&lt;br&gt;&lt;strong&gt;CONCLUSION:&lt;/strong&gt; People who identify as LGBTIQ+ can experience challenges when attending physiotherapy, including: erroneous assumptions by physiotherapists, discomfort, explicit and implicit discrimination, and a lack of knowledge specific to their health needs. Positive findings and participant-suggested changes offer ways to improve physiotherapy for LGBTIQ+ people across educational and clinical settings.&lt;br&gt;&lt;br&gt;Copyright © 2019 Australian Physiotherapy Association. Published by Elsevier B.V. All rights reserved.","author":[{"family":"Ross","given":"Megan H"},{"family":"Setchell","given":"Jenny"}],"authorYearDisplayFormat":false,"citation-label":"8992386","container-title":"Journal of physiotherapy","container-title-short":"J. Physiother.","id":"8992386","invisible":false,"issue":"2","issued":{"date-parts":[["2019","3","15"]]},"journalAbbreviation":"J. Physiother.","page":"99-105","suppress-author":false,"title":"People who identify as LGBTIQ+ can experience assumptions, discomfort, some discrimination, and a lack of knowledge while attending physiotherapy: a survey.","type":"article-journal","volume":"65"},{"DOI":"10.1037/ort0000306","First":false,"Last":false,"PMID":"29154611","abstract":"Access to effective services is imperative to address the many health and mental health disparities that lesbian, gay, bisexual, and transgender (LGBT) people face. This population, however, remains underserved and often ill-served in health care environments. Furthermore, interactions between system- and individual-level dimensions of access create barriers to service engagement. Within much of the extant literature surrounding health care barriers among LGBT people, the rich narratives and varied experiences of LGBT community members from diverse backgrounds have often been excluded. The current interview-based study was conducted with a sample of 40 self-identified LGBT adults living in New York City. Participants were recruited through flyers distributed to LGBT-specific social and health service organizations. Twenty-nine participants who discussed health care access as a major health concern were included in the current study. Framework analysis revealed barriers stemming from characteristics of services and providers (system-level) and characteristics of care-seekers (individual-level) as major health concerns. The root causes of system-level barriers were all attributed to social-structural factors that worked to exclude and erase LGBT people from the institutions that shape the health and mental health systems. Individual-level barriers were attributed to both individual and social-structural factors, such as health literacy and stigma. Participants linked access barriers to forgone care and to other health and mental health concerns within their communities. We argue that addressing barriers at the individual and sociostructural levels will better serve LGBT communities. (PsycINFO Database Record&lt;br&gt;&lt;br&gt;(c) 2017 APA, all rights reserved).","author":[{"family":"Romanelli","given":"Meghan"},{"family":"Hudson","given":"Kimberly D"}],"authorYearDisplayFormat":false,"citation-label":"6413952","container-title":"The American journal of orthopsychiatry","container-title-short":"Am. J. Orthopsychiatry","id":"6413952","invisible":false,"issue":"6","issued":{"date-parts":[["2017"]]},"journalAbbreviation":"Am. J. Orthopsychiatry","page":"714-728","suppress-author":false,"title":"Individual and systemic barriers to health care: Perspectives of lesbian, gay, bisexual, and transgender adults.","type":"article-journal","volume":"87"}]</w:instrText>
            </w:r>
            <w:r w:rsidR="00692082">
              <w:rPr>
                <w:rFonts w:ascii="Times New Roman" w:hAnsi="Times New Roman" w:cs="Times New Roman"/>
                <w:sz w:val="22"/>
                <w:szCs w:val="22"/>
              </w:rPr>
              <w:fldChar w:fldCharType="separate"/>
            </w:r>
            <w:r w:rsidR="00E40DC7" w:rsidRPr="00E40DC7">
              <w:rPr>
                <w:rFonts w:ascii="Times New Roman" w:hAnsi="Times New Roman" w:cs="Times New Roman"/>
                <w:noProof/>
                <w:sz w:val="22"/>
                <w:szCs w:val="22"/>
                <w:vertAlign w:val="superscript"/>
              </w:rPr>
              <w:t>1,2</w:t>
            </w:r>
            <w:r w:rsidR="00692082">
              <w:rPr>
                <w:rFonts w:ascii="Times New Roman" w:hAnsi="Times New Roman" w:cs="Times New Roman"/>
                <w:sz w:val="22"/>
                <w:szCs w:val="22"/>
              </w:rPr>
              <w:fldChar w:fldCharType="end"/>
            </w:r>
            <w:r w:rsidR="00692082">
              <w:rPr>
                <w:rFonts w:ascii="Times New Roman" w:hAnsi="Times New Roman" w:cs="Times New Roman"/>
                <w:sz w:val="22"/>
                <w:szCs w:val="22"/>
              </w:rPr>
              <w:t xml:space="preserve"> In order to mitigate such issues, it is imperative that stable, safe and comfortable access to health care is available and readily used.</w:t>
            </w:r>
            <w:r w:rsidR="00692082">
              <w:rPr>
                <w:rFonts w:ascii="Times New Roman" w:hAnsi="Times New Roman" w:cs="Times New Roman"/>
                <w:sz w:val="22"/>
                <w:szCs w:val="22"/>
              </w:rPr>
              <w:fldChar w:fldCharType="begin"/>
            </w:r>
            <w:r w:rsidR="00692082">
              <w:rPr>
                <w:rFonts w:ascii="Times New Roman" w:hAnsi="Times New Roman" w:cs="Times New Roman"/>
                <w:sz w:val="22"/>
                <w:szCs w:val="22"/>
              </w:rPr>
              <w:instrText>ADDIN F1000_CSL_CITATION&lt;~#@#~&gt;[{"DOI":"10.1111/1468-0009.12297","First":false,"Last":false,"PMCID":"PMC5723709","PMID":"29226450","abstract":"Policy Points: Transgender and gender nonconforming (GNC) adults may experience barriers to care for a variety of reasons, including discrimination and lack of awareness by providers in health care settings. In our analysis of a large, population-based sample, we found transgender and GNC adults were more likely to be uninsured and have unmet health care needs, and were less likely to have routine care, compared to cisgender (nontransgender) women. Our findings varied by gender identity. More research is needed on transgender and GNC populations, including on how public policy and provider awareness affects health care access and health outcomes differentially by gender identity.&lt;br&gt;&lt;br&gt;&lt;strong&gt;CONTEXT:&lt;/strong&gt; Very little population-based research has examined health and access to care among transgender populations. This study compared barriers to care between cisgender, transgender, and gender nonconforming (GNC) adults using data from a large, multistate sample.&lt;br&gt;&lt;br&gt;&lt;strong&gt;METHODS:&lt;/strong&gt; We used data from the 2014-2015 Behavioral Risk Factor Surveillance System to estimate the prevalence of having no health insurance, unmet medical care needs due to cost, no routine checkup, and no usual source of care for cisgender women (n = 183,370), cisgender men (n = 131,080), transgender women (n = 724), transgender men (n = 449), and GNC adults (n = 270). Logistic regression models were used to estimate odds ratios (OR) and 95% confidence intervals (CI) for each barrier to care while adjusting for sociodemographic characteristics.&lt;br&gt;&lt;br&gt;&lt;strong&gt;FINDINGS:&lt;/strong&gt; Transgender and GNC adults were more likely to be nonwhite, sexual minority, and socioeconomically disadvantaged compared to cisgender adults. After controlling for sociodemographic characteristics, transgender women were more likely to have no health insurance (OR = 1.60; 95% CI = 1.07-2.40) compared to cisgender women; transgender men were more likely to have no health insurance (OR = 2.02; 95% CI = 1.25-3.25) and no usual source of care (OR = 1.84; 95% CI = 1.18-2.88); and GNC adults were more likely to have unmet medical care needs due to cost (OR = 1.93; 95% CI = 1.02-3.67) and no routine checkup in the prior year (OR = 2.41; 95% CI = 1.41-4.12).&lt;br&gt;&lt;br&gt;&lt;strong&gt;CONCLUSIONS:&lt;/strong&gt; Transgender and GNC adults face barriers to health care that may be due to a variety of reasons, including discrimination in health care, health insurance policies, employment, and public policy or lack of awareness among health care providers on transgender-related health issues.&lt;br&gt;&lt;br&gt;© 2017 Milbank Memorial Fund.","author":[{"family":"Gonzales","given":"Gilbert"},{"family":"Henning-Smith","given":"Carrie"}],"authorYearDisplayFormat":false,"citation-label":"10408267","container-title":"The Milbank Quarterly","container-title-short":"Milbank Q.","id":"10408267","invisible":false,"issue":"4","issued":{"date-parts":[["2017"]]},"journalAbbreviation":"Milbank Q.","page":"726-748","suppress-author":false,"title":"Barriers to care among transgender and gender nonconforming adults.","type":"article-journal","volume":"95"}]</w:instrText>
            </w:r>
            <w:r w:rsidR="00692082">
              <w:rPr>
                <w:rFonts w:ascii="Times New Roman" w:hAnsi="Times New Roman" w:cs="Times New Roman"/>
                <w:sz w:val="22"/>
                <w:szCs w:val="22"/>
              </w:rPr>
              <w:fldChar w:fldCharType="separate"/>
            </w:r>
            <w:r w:rsidR="00E40DC7" w:rsidRPr="00E40DC7">
              <w:rPr>
                <w:rFonts w:ascii="Times New Roman" w:hAnsi="Times New Roman" w:cs="Times New Roman"/>
                <w:noProof/>
                <w:sz w:val="22"/>
                <w:szCs w:val="22"/>
                <w:vertAlign w:val="superscript"/>
              </w:rPr>
              <w:t>4</w:t>
            </w:r>
            <w:r w:rsidR="00692082">
              <w:rPr>
                <w:rFonts w:ascii="Times New Roman" w:hAnsi="Times New Roman" w:cs="Times New Roman"/>
                <w:sz w:val="22"/>
                <w:szCs w:val="22"/>
              </w:rPr>
              <w:fldChar w:fldCharType="end"/>
            </w:r>
            <w:r w:rsidR="00692082">
              <w:rPr>
                <w:rFonts w:ascii="Times New Roman" w:hAnsi="Times New Roman" w:cs="Times New Roman"/>
                <w:sz w:val="22"/>
                <w:szCs w:val="22"/>
              </w:rPr>
              <w:t xml:space="preserve"> In looking at subgroups within the LGBTQ individuals, the transgender population is the most marginalized and underserved population in medicine</w:t>
            </w:r>
            <w:r w:rsidR="00C27684">
              <w:rPr>
                <w:rFonts w:ascii="Times New Roman" w:hAnsi="Times New Roman" w:cs="Times New Roman"/>
                <w:sz w:val="22"/>
                <w:szCs w:val="22"/>
              </w:rPr>
              <w:t>, facing many barriers to care such as decreased health insurance coverage and lack of provider knowledge.</w:t>
            </w:r>
            <w:r w:rsidR="00C27684">
              <w:rPr>
                <w:rFonts w:ascii="Times New Roman" w:hAnsi="Times New Roman" w:cs="Times New Roman"/>
                <w:sz w:val="22"/>
                <w:szCs w:val="22"/>
              </w:rPr>
              <w:fldChar w:fldCharType="begin"/>
            </w:r>
            <w:r w:rsidR="00C27684">
              <w:rPr>
                <w:rFonts w:ascii="Times New Roman" w:hAnsi="Times New Roman" w:cs="Times New Roman"/>
                <w:sz w:val="22"/>
                <w:szCs w:val="22"/>
              </w:rPr>
              <w:instrText>ADDIN F1000_CSL_CITATION&lt;~#@#~&gt;[{"DOI":"10.1111/1468-0009.12297","First":false,"Last":false,"PMCID":"PMC5723709","PMID":"29226450","abstract":"Policy Points: Transgender and gender nonconforming (GNC) adults may experience barriers to care for a variety of reasons, including discrimination and lack of awareness by providers in health care settings. In our analysis of a large, population-based sample, we found transgender and GNC adults were more likely to be uninsured and have unmet health care needs, and were less likely to have routine care, compared to cisgender (nontransgender) women. Our findings varied by gender identity. More research is needed on transgender and GNC populations, including on how public policy and provider awareness affects health care access and health outcomes differentially by gender identity.&lt;br&gt;&lt;br&gt;&lt;strong&gt;CONTEXT:&lt;/strong&gt; Very little population-based research has examined health and access to care among transgender populations. This study compared barriers to care between cisgender, transgender, and gender nonconforming (GNC) adults using data from a large, multistate sample.&lt;br&gt;&lt;br&gt;&lt;strong&gt;METHODS:&lt;/strong&gt; We used data from the 2014-2015 Behavioral Risk Factor Surveillance System to estimate the prevalence of having no health insurance, unmet medical care needs due to cost, no routine checkup, and no usual source of care for cisgender women (n = 183,370), cisgender men (n = 131,080), transgender women (n = 724), transgender men (n = 449), and GNC adults (n = 270). Logistic regression models were used to estimate odds ratios (OR) and 95% confidence intervals (CI) for each barrier to care while adjusting for sociodemographic characteristics.&lt;br&gt;&lt;br&gt;&lt;strong&gt;FINDINGS:&lt;/strong&gt; Transgender and GNC adults were more likely to be nonwhite, sexual minority, and socioeconomically disadvantaged compared to cisgender adults. After controlling for sociodemographic characteristics, transgender women were more likely to have no health insurance (OR = 1.60; 95% CI = 1.07-2.40) compared to cisgender women; transgender men were more likely to have no health insurance (OR = 2.02; 95% CI = 1.25-3.25) and no usual source of care (OR = 1.84; 95% CI = 1.18-2.88); and GNC adults were more likely to have unmet medical care needs due to cost (OR = 1.93; 95% CI = 1.02-3.67) and no routine checkup in the prior year (OR = 2.41; 95% CI = 1.41-4.12).&lt;br&gt;&lt;br&gt;&lt;strong&gt;CONCLUSIONS:&lt;/strong&gt; Transgender and GNC adults face barriers to health care that may be due to a variety of reasons, including discrimination in health care, health insurance policies, employment, and public policy or lack of awareness among health care providers on transgender-related health issues.&lt;br&gt;&lt;br&gt;© 2017 Milbank Memorial Fund.","author":[{"family":"Gonzales","given":"Gilbert"},{"family":"Henning-Smith","given":"Carrie"}],"authorYearDisplayFormat":false,"citation-label":"10408267","container-title":"The Milbank Quarterly","container-title-short":"Milbank Q.","id":"10408267","invisible":false,"issue":"4","issued":{"date-parts":[["2017"]]},"journalAbbreviation":"Milbank Q.","page":"726-748","suppress-author":false,"title":"Barriers to care among transgender and gender nonconforming adults.","type":"article-journal","volume":"95"},{"DOI":"10.1001/jamainternmed.2018.7931","First":false,"Last":false,"PMCID":"PMC6583830","PMID":"31009042","author":[{"family":"Baker","given":"Kellan E"}],"authorYearDisplayFormat":false,"citation-label":"10490639","container-title":"JAMA internal medicine","container-title-short":"JAMA Intern. Med.","id":"10490639","invisible":false,"issued":{"date-parts":[["2019","4","22"]]},"journalAbbreviation":"JAMA Intern. Med.","suppress-author":false,"title":"Findings From the Behavioral Risk Factor Surveillance System on Health-Related Quality of Life Among US Transgender Adults, 2014-2017.","type":"article-journal"}]</w:instrText>
            </w:r>
            <w:r w:rsidR="00C27684">
              <w:rPr>
                <w:rFonts w:ascii="Times New Roman" w:hAnsi="Times New Roman" w:cs="Times New Roman"/>
                <w:sz w:val="22"/>
                <w:szCs w:val="22"/>
              </w:rPr>
              <w:fldChar w:fldCharType="separate"/>
            </w:r>
            <w:r w:rsidR="00E40DC7" w:rsidRPr="00E40DC7">
              <w:rPr>
                <w:rFonts w:ascii="Times New Roman" w:hAnsi="Times New Roman" w:cs="Times New Roman"/>
                <w:noProof/>
                <w:sz w:val="22"/>
                <w:szCs w:val="22"/>
                <w:vertAlign w:val="superscript"/>
              </w:rPr>
              <w:t>4,9</w:t>
            </w:r>
            <w:r w:rsidR="00C27684">
              <w:rPr>
                <w:rFonts w:ascii="Times New Roman" w:hAnsi="Times New Roman" w:cs="Times New Roman"/>
                <w:sz w:val="22"/>
                <w:szCs w:val="22"/>
              </w:rPr>
              <w:fldChar w:fldCharType="end"/>
            </w:r>
            <w:r w:rsidR="00C27684">
              <w:rPr>
                <w:rFonts w:ascii="Times New Roman" w:hAnsi="Times New Roman" w:cs="Times New Roman"/>
                <w:sz w:val="22"/>
                <w:szCs w:val="22"/>
              </w:rPr>
              <w:t xml:space="preserve"> Additionally, those who identify as LGBTQ and as racial/ethnic minorities also face further </w:t>
            </w:r>
            <w:r w:rsidR="00692082">
              <w:rPr>
                <w:rFonts w:ascii="Times New Roman" w:hAnsi="Times New Roman" w:cs="Times New Roman"/>
                <w:sz w:val="22"/>
                <w:szCs w:val="22"/>
              </w:rPr>
              <w:t xml:space="preserve"> </w:t>
            </w:r>
            <w:r w:rsidR="00C27684">
              <w:rPr>
                <w:rFonts w:ascii="Times New Roman" w:hAnsi="Times New Roman" w:cs="Times New Roman"/>
                <w:sz w:val="22"/>
                <w:szCs w:val="22"/>
              </w:rPr>
              <w:t>discrimination and health disparities compared to white LGBTQ identifying individuals.</w:t>
            </w:r>
            <w:r w:rsidR="00C27684">
              <w:rPr>
                <w:rFonts w:ascii="Times New Roman" w:hAnsi="Times New Roman" w:cs="Times New Roman"/>
                <w:sz w:val="22"/>
                <w:szCs w:val="22"/>
              </w:rPr>
              <w:fldChar w:fldCharType="begin"/>
            </w:r>
            <w:r w:rsidR="00C27684">
              <w:rPr>
                <w:rFonts w:ascii="Times New Roman" w:hAnsi="Times New Roman" w:cs="Times New Roman"/>
                <w:sz w:val="22"/>
                <w:szCs w:val="22"/>
              </w:rPr>
              <w:instrText>ADDIN F1000_CSL_CITATION&lt;~#@#~&gt;[{"DOI":"10.1111/1475-6773.13229","First":false,"Last":false,"PMCID":"PMC6864400","PMID":"31659745","abstract":"&lt;strong&gt;OBJECTIVE:&lt;/strong&gt; To examine reported experiences of discrimination against lesbian, gay, bisexual, transgender, and queer (LGBTQ) adults in the United States, which broadly contribute to poor health outcomes.&lt;br&gt;&lt;br&gt;&lt;strong&gt;DATA SOURCE AND STUDY DESIGN:&lt;/strong&gt; Data came from a national, probability-based telephone survey of US adults, including 489 LGBTQ adults (282 non-Hispanic whites and 201 racial/ethnic minorities), conducted January-April 2017.&lt;br&gt;&lt;br&gt;&lt;strong&gt;METHODS:&lt;/strong&gt; We calculated the percentages of LGBTQ adults reporting experiences of discrimination in health care and several other domains related to their sexual orientation and, for transgender adults, gender identity. We report these results overall, by race/ethnicity, and among transgender adults only. We used multivariable models to estimate adjusted odds of discrimination between racial/ethnic minority and white LGBTQ respondents.&lt;br&gt;&lt;br&gt;&lt;strong&gt;PRINCIPAL FINDINGS:&lt;/strong&gt; Experiences of interpersonal discrimination were common for LGBTQ adults, including slurs (57 percent), microaggressions (53 percent), sexual harassment (51 percent), violence (51 percent), and harassment regarding bathroom use (34 percent). More than one in six LGBTQ adults also reported avoiding health care due to anticipated discrimination (18 percent), including 22 percent of transgender adults, while 16 percent of LGBTQ adults reported discrimination in health care encounters. LGBTQ racial/ethnic minorities had statistically significantly higher odds than whites in reporting discrimination based on their LGBTQ identity when applying for jobs, when trying to vote or participate in politics, and interacting with the legal system CONCLUSIONS: Discrimination is widely experienced by LGBTQ adults across health care and other domains, especially among racial/ethnic minorities. Policy and programmatic efforts are needed to reduce these negative experiences and their health impact on sexual and/or gender minority adults, particularly those who experience compounded forms of discrimination.&lt;br&gt;&lt;br&gt;© 2019 The Authors. Health Services Research published by Wiley Periodicals, Inc. on behalf of Health Research and Educational Trust.","author":[{"family":"Casey","given":"Logan S"},{"family":"Reisner","given":"Sari L"},{"family":"Findling","given":"Mary G"},{"family":"Blendon","given":"Robert J"},{"family":"Benson","given":"John M"},{"family":"Sayde","given":"Justin M"},{"family":"Miller","given":"Carolyn"}],"authorYearDisplayFormat":false,"citation-label":"9542174","container-title":"Health Services Research","container-title-short":"Health Serv. Res.","id":"9542174","invisible":false,"issued":{"date-parts":[["2019","10","28"]]},"journalAbbreviation":"Health Serv. Res.","page":"1454-1466","suppress-author":false,"title":"Discrimination in the United States: Experiences of lesbian, gay, bisexual, transgender, and queer Americans.","type":"article-journal","volume":"54 Suppl 2"},{"DOI":"10.1177/0020731419885093","First":false,"Last":false,"PMID":"31684808","author":[{"family":"Ayhan","given":"Cemile Hurrem Balik"},{"family":"Bilgin","given":"Hülya"},{"family":"Uluman","given":"Ozgu Tekin"},{"family":"Sukut","given":"Ozge"},{"family":"Yilmaz","given":"Sevil"},{"family":"Buzlu","given":"Sevim"}],"authorYearDisplayFormat":false,"citation-label":"10162826","container-title":"International Journal of Health Services: Planning, Administration, Evaluation","container-title-short":"Int. J. Health Serv.","id":"10162826","invisible":false,"issue":"1","issued":{"date-parts":[["2020"]]},"journalAbbreviation":"Int. J. Health Serv.","page":"44-61","suppress-author":false,"title":"A systematic review of the discrimination against sexual and gender minority in health care settings.","type":"article-journal","volume":"50"}]</w:instrText>
            </w:r>
            <w:r w:rsidR="00C27684">
              <w:rPr>
                <w:rFonts w:ascii="Times New Roman" w:hAnsi="Times New Roman" w:cs="Times New Roman"/>
                <w:sz w:val="22"/>
                <w:szCs w:val="22"/>
              </w:rPr>
              <w:fldChar w:fldCharType="separate"/>
            </w:r>
            <w:r w:rsidR="00E40DC7" w:rsidRPr="00E40DC7">
              <w:rPr>
                <w:rFonts w:ascii="Times New Roman" w:hAnsi="Times New Roman" w:cs="Times New Roman"/>
                <w:noProof/>
                <w:sz w:val="22"/>
                <w:szCs w:val="22"/>
                <w:vertAlign w:val="superscript"/>
              </w:rPr>
              <w:t>7,8</w:t>
            </w:r>
            <w:r w:rsidR="00C27684">
              <w:rPr>
                <w:rFonts w:ascii="Times New Roman" w:hAnsi="Times New Roman" w:cs="Times New Roman"/>
                <w:sz w:val="22"/>
                <w:szCs w:val="22"/>
              </w:rPr>
              <w:fldChar w:fldCharType="end"/>
            </w:r>
            <w:r w:rsidR="00C27684">
              <w:rPr>
                <w:rFonts w:ascii="Times New Roman" w:hAnsi="Times New Roman" w:cs="Times New Roman"/>
                <w:sz w:val="22"/>
                <w:szCs w:val="22"/>
              </w:rPr>
              <w:t xml:space="preserve"> </w:t>
            </w:r>
          </w:p>
          <w:p w14:paraId="1E47CE52" w14:textId="163A5169" w:rsidR="00366C1F" w:rsidRPr="005D7A88" w:rsidRDefault="00366C1F" w:rsidP="006C21D3">
            <w:pPr>
              <w:rPr>
                <w:rFonts w:ascii="Times New Roman" w:hAnsi="Times New Roman" w:cs="Times New Roman"/>
                <w:sz w:val="22"/>
                <w:szCs w:val="22"/>
              </w:rPr>
            </w:pPr>
          </w:p>
        </w:tc>
      </w:tr>
    </w:tbl>
    <w:p w14:paraId="0CCA4769" w14:textId="77777777" w:rsidR="005F2A0F" w:rsidRPr="00722ED4" w:rsidRDefault="005F2A0F">
      <w:pPr>
        <w:rPr>
          <w:rFonts w:ascii="Times New Roman" w:hAnsi="Times New Roman" w:cs="Times New Roman"/>
          <w:b/>
          <w:sz w:val="22"/>
          <w:szCs w:val="22"/>
        </w:rPr>
      </w:pPr>
    </w:p>
    <w:tbl>
      <w:tblPr>
        <w:tblStyle w:val="TableGrid"/>
        <w:tblW w:w="15030" w:type="dxa"/>
        <w:tblInd w:w="-995" w:type="dxa"/>
        <w:tblLook w:val="04A0" w:firstRow="1" w:lastRow="0" w:firstColumn="1" w:lastColumn="0" w:noHBand="0" w:noVBand="1"/>
      </w:tblPr>
      <w:tblGrid>
        <w:gridCol w:w="1536"/>
        <w:gridCol w:w="2064"/>
        <w:gridCol w:w="1620"/>
        <w:gridCol w:w="1843"/>
        <w:gridCol w:w="1937"/>
        <w:gridCol w:w="180"/>
        <w:gridCol w:w="2970"/>
        <w:gridCol w:w="2880"/>
      </w:tblGrid>
      <w:tr w:rsidR="00DA0DEF" w:rsidRPr="00722ED4" w14:paraId="4A49117E" w14:textId="77777777" w:rsidTr="00FB5822">
        <w:tc>
          <w:tcPr>
            <w:tcW w:w="15030" w:type="dxa"/>
            <w:gridSpan w:val="8"/>
            <w:shd w:val="clear" w:color="auto" w:fill="6FA6DA"/>
          </w:tcPr>
          <w:p w14:paraId="7B8F7A05" w14:textId="439549D5" w:rsidR="00DA0DEF" w:rsidRPr="00722ED4" w:rsidRDefault="00F325CD" w:rsidP="00277EDE">
            <w:pPr>
              <w:rPr>
                <w:rFonts w:ascii="Times New Roman" w:hAnsi="Times New Roman" w:cs="Times New Roman"/>
                <w:b/>
                <w:sz w:val="22"/>
                <w:szCs w:val="22"/>
              </w:rPr>
            </w:pPr>
            <w:r w:rsidRPr="00722ED4">
              <w:rPr>
                <w:rFonts w:ascii="Times New Roman" w:hAnsi="Times New Roman" w:cs="Times New Roman"/>
                <w:b/>
                <w:sz w:val="22"/>
                <w:szCs w:val="22"/>
              </w:rPr>
              <w:t xml:space="preserve">Cultural </w:t>
            </w:r>
            <w:r w:rsidR="004B3414">
              <w:rPr>
                <w:rFonts w:ascii="Times New Roman" w:hAnsi="Times New Roman" w:cs="Times New Roman"/>
                <w:b/>
                <w:sz w:val="22"/>
                <w:szCs w:val="22"/>
              </w:rPr>
              <w:t>Humility</w:t>
            </w:r>
            <w:r w:rsidRPr="00722ED4">
              <w:rPr>
                <w:rFonts w:ascii="Times New Roman" w:hAnsi="Times New Roman" w:cs="Times New Roman"/>
                <w:b/>
                <w:sz w:val="22"/>
                <w:szCs w:val="22"/>
              </w:rPr>
              <w:t xml:space="preserve">, </w:t>
            </w:r>
            <w:r w:rsidR="00BA369A" w:rsidRPr="00722ED4">
              <w:rPr>
                <w:rFonts w:ascii="Times New Roman" w:hAnsi="Times New Roman" w:cs="Times New Roman"/>
                <w:b/>
                <w:sz w:val="22"/>
                <w:szCs w:val="22"/>
              </w:rPr>
              <w:t xml:space="preserve">Bias </w:t>
            </w:r>
            <w:r w:rsidRPr="00722ED4">
              <w:rPr>
                <w:rFonts w:ascii="Times New Roman" w:hAnsi="Times New Roman" w:cs="Times New Roman"/>
                <w:b/>
                <w:sz w:val="22"/>
                <w:szCs w:val="22"/>
              </w:rPr>
              <w:t xml:space="preserve">Education and Awareness </w:t>
            </w:r>
            <w:r w:rsidR="004B3414">
              <w:rPr>
                <w:rFonts w:ascii="Times New Roman" w:hAnsi="Times New Roman" w:cs="Times New Roman"/>
                <w:b/>
                <w:sz w:val="22"/>
                <w:szCs w:val="22"/>
              </w:rPr>
              <w:t xml:space="preserve">and Needs </w:t>
            </w:r>
            <w:r w:rsidRPr="00722ED4">
              <w:rPr>
                <w:rFonts w:ascii="Times New Roman" w:hAnsi="Times New Roman" w:cs="Times New Roman"/>
                <w:b/>
                <w:sz w:val="22"/>
                <w:szCs w:val="22"/>
              </w:rPr>
              <w:t xml:space="preserve">of </w:t>
            </w:r>
            <w:r w:rsidR="004B3414">
              <w:rPr>
                <w:rFonts w:ascii="Times New Roman" w:hAnsi="Times New Roman" w:cs="Times New Roman"/>
                <w:b/>
                <w:sz w:val="22"/>
                <w:szCs w:val="22"/>
              </w:rPr>
              <w:t xml:space="preserve">the </w:t>
            </w:r>
            <w:bookmarkStart w:id="0" w:name="_GoBack"/>
            <w:bookmarkEnd w:id="0"/>
            <w:r w:rsidRPr="00722ED4">
              <w:rPr>
                <w:rFonts w:ascii="Times New Roman" w:hAnsi="Times New Roman" w:cs="Times New Roman"/>
                <w:b/>
                <w:sz w:val="22"/>
                <w:szCs w:val="22"/>
              </w:rPr>
              <w:t>LGBTQ Community Among Healthcare Providers</w:t>
            </w:r>
          </w:p>
        </w:tc>
      </w:tr>
      <w:tr w:rsidR="00883ABD" w:rsidRPr="00722ED4" w14:paraId="5EB74C6D" w14:textId="77777777" w:rsidTr="00FB5822">
        <w:tc>
          <w:tcPr>
            <w:tcW w:w="1536" w:type="dxa"/>
            <w:tcBorders>
              <w:bottom w:val="single" w:sz="4" w:space="0" w:color="auto"/>
            </w:tcBorders>
          </w:tcPr>
          <w:p w14:paraId="7030FC64" w14:textId="77777777" w:rsidR="00DA0DEF" w:rsidRPr="00722ED4" w:rsidRDefault="00DA0DEF" w:rsidP="00277EDE">
            <w:pPr>
              <w:rPr>
                <w:rFonts w:ascii="Times New Roman" w:hAnsi="Times New Roman" w:cs="Times New Roman"/>
                <w:b/>
                <w:sz w:val="22"/>
                <w:szCs w:val="22"/>
              </w:rPr>
            </w:pPr>
            <w:r w:rsidRPr="00722ED4">
              <w:rPr>
                <w:rFonts w:ascii="Times New Roman" w:hAnsi="Times New Roman" w:cs="Times New Roman"/>
                <w:b/>
                <w:sz w:val="22"/>
                <w:szCs w:val="22"/>
              </w:rPr>
              <w:t>Articles</w:t>
            </w:r>
          </w:p>
        </w:tc>
        <w:tc>
          <w:tcPr>
            <w:tcW w:w="13494" w:type="dxa"/>
            <w:gridSpan w:val="7"/>
            <w:tcBorders>
              <w:bottom w:val="single" w:sz="4" w:space="0" w:color="auto"/>
            </w:tcBorders>
          </w:tcPr>
          <w:p w14:paraId="59E1CC59" w14:textId="77777777" w:rsidR="008A77C6" w:rsidRPr="00722ED4" w:rsidRDefault="00DA0DEF" w:rsidP="00277EDE">
            <w:pPr>
              <w:rPr>
                <w:rFonts w:ascii="Times New Roman" w:hAnsi="Times New Roman" w:cs="Times New Roman"/>
                <w:b/>
                <w:sz w:val="22"/>
                <w:szCs w:val="22"/>
              </w:rPr>
            </w:pPr>
            <w:r w:rsidRPr="00722ED4">
              <w:rPr>
                <w:rFonts w:ascii="Times New Roman" w:hAnsi="Times New Roman" w:cs="Times New Roman"/>
                <w:b/>
                <w:sz w:val="22"/>
                <w:szCs w:val="22"/>
              </w:rPr>
              <w:t>Abbreviations:</w:t>
            </w:r>
            <w:r w:rsidR="008A77C6" w:rsidRPr="00722ED4">
              <w:rPr>
                <w:rFonts w:ascii="Times New Roman" w:hAnsi="Times New Roman" w:cs="Times New Roman"/>
                <w:b/>
                <w:sz w:val="22"/>
                <w:szCs w:val="22"/>
              </w:rPr>
              <w:t xml:space="preserve"> </w:t>
            </w:r>
          </w:p>
          <w:p w14:paraId="3A890053" w14:textId="77777777" w:rsidR="00DA0DEF" w:rsidRPr="00722ED4" w:rsidRDefault="008A77C6" w:rsidP="00277EDE">
            <w:pPr>
              <w:rPr>
                <w:rFonts w:ascii="Times New Roman" w:hAnsi="Times New Roman" w:cs="Times New Roman"/>
                <w:sz w:val="22"/>
                <w:szCs w:val="22"/>
              </w:rPr>
            </w:pPr>
            <w:r w:rsidRPr="00722ED4">
              <w:rPr>
                <w:rFonts w:ascii="Times New Roman" w:hAnsi="Times New Roman" w:cs="Times New Roman"/>
                <w:b/>
                <w:sz w:val="22"/>
                <w:szCs w:val="22"/>
              </w:rPr>
              <w:t>LGBT-DOCSS:</w:t>
            </w:r>
            <w:r w:rsidRPr="00722ED4">
              <w:rPr>
                <w:rFonts w:ascii="Times New Roman" w:hAnsi="Times New Roman" w:cs="Times New Roman"/>
                <w:sz w:val="22"/>
                <w:szCs w:val="22"/>
              </w:rPr>
              <w:t xml:space="preserve"> Lesbian, Gay, Bisexual, and Transgender Development of Clinical Skills Scale </w:t>
            </w:r>
          </w:p>
          <w:p w14:paraId="0B87FD65" w14:textId="7E20908B" w:rsidR="00B0667C" w:rsidRPr="00722ED4" w:rsidRDefault="00B0667C" w:rsidP="005C21FC">
            <w:pPr>
              <w:rPr>
                <w:rFonts w:ascii="Times New Roman" w:hAnsi="Times New Roman" w:cs="Times New Roman"/>
                <w:sz w:val="22"/>
                <w:szCs w:val="22"/>
              </w:rPr>
            </w:pPr>
            <w:r w:rsidRPr="00722ED4">
              <w:rPr>
                <w:rFonts w:ascii="Times New Roman" w:hAnsi="Times New Roman" w:cs="Times New Roman"/>
                <w:b/>
                <w:sz w:val="22"/>
                <w:szCs w:val="22"/>
              </w:rPr>
              <w:t>OT</w:t>
            </w:r>
            <w:r w:rsidRPr="00722ED4">
              <w:rPr>
                <w:rFonts w:ascii="Times New Roman" w:hAnsi="Times New Roman" w:cs="Times New Roman"/>
                <w:sz w:val="22"/>
                <w:szCs w:val="22"/>
              </w:rPr>
              <w:t>: Occupational therapy</w:t>
            </w:r>
            <w:r w:rsidR="005C21FC">
              <w:rPr>
                <w:rFonts w:ascii="Times New Roman" w:hAnsi="Times New Roman" w:cs="Times New Roman"/>
                <w:sz w:val="22"/>
                <w:szCs w:val="22"/>
              </w:rPr>
              <w:t xml:space="preserve">.                       </w:t>
            </w:r>
            <w:r w:rsidR="005C21FC" w:rsidRPr="00722ED4">
              <w:rPr>
                <w:rFonts w:ascii="Times New Roman" w:hAnsi="Times New Roman" w:cs="Times New Roman"/>
                <w:b/>
                <w:sz w:val="22"/>
                <w:szCs w:val="22"/>
              </w:rPr>
              <w:t xml:space="preserve">PCP: </w:t>
            </w:r>
            <w:r w:rsidR="005C21FC" w:rsidRPr="00722ED4">
              <w:rPr>
                <w:rFonts w:ascii="Times New Roman" w:hAnsi="Times New Roman" w:cs="Times New Roman"/>
                <w:sz w:val="22"/>
                <w:szCs w:val="22"/>
              </w:rPr>
              <w:t>Primary care provider</w:t>
            </w:r>
          </w:p>
          <w:p w14:paraId="76FF8FD1" w14:textId="47108238" w:rsidR="00B0667C" w:rsidRPr="00722ED4" w:rsidRDefault="00B0667C" w:rsidP="00277EDE">
            <w:pPr>
              <w:rPr>
                <w:rFonts w:ascii="Times New Roman" w:hAnsi="Times New Roman" w:cs="Times New Roman"/>
                <w:sz w:val="22"/>
                <w:szCs w:val="22"/>
              </w:rPr>
            </w:pPr>
            <w:r w:rsidRPr="00722ED4">
              <w:rPr>
                <w:rFonts w:ascii="Times New Roman" w:hAnsi="Times New Roman" w:cs="Times New Roman"/>
                <w:b/>
                <w:sz w:val="22"/>
                <w:szCs w:val="22"/>
              </w:rPr>
              <w:t xml:space="preserve">PA: </w:t>
            </w:r>
            <w:r w:rsidRPr="00722ED4">
              <w:rPr>
                <w:rFonts w:ascii="Times New Roman" w:hAnsi="Times New Roman" w:cs="Times New Roman"/>
                <w:sz w:val="22"/>
                <w:szCs w:val="22"/>
              </w:rPr>
              <w:t xml:space="preserve">Physician assistant </w:t>
            </w:r>
            <w:r w:rsidR="005C21FC">
              <w:rPr>
                <w:rFonts w:ascii="Times New Roman" w:hAnsi="Times New Roman" w:cs="Times New Roman"/>
                <w:sz w:val="22"/>
                <w:szCs w:val="22"/>
              </w:rPr>
              <w:t xml:space="preserve">                            </w:t>
            </w:r>
            <w:r w:rsidR="005C21FC" w:rsidRPr="00722ED4">
              <w:rPr>
                <w:rFonts w:ascii="Times New Roman" w:hAnsi="Times New Roman" w:cs="Times New Roman"/>
                <w:b/>
                <w:sz w:val="22"/>
                <w:szCs w:val="22"/>
              </w:rPr>
              <w:t>IEP</w:t>
            </w:r>
            <w:r w:rsidR="005C21FC" w:rsidRPr="00722ED4">
              <w:rPr>
                <w:rFonts w:ascii="Times New Roman" w:hAnsi="Times New Roman" w:cs="Times New Roman"/>
                <w:sz w:val="22"/>
                <w:szCs w:val="22"/>
              </w:rPr>
              <w:t>: interprofessional educational simulation</w:t>
            </w:r>
          </w:p>
          <w:p w14:paraId="224F7E91" w14:textId="6DC25982" w:rsidR="00847E53" w:rsidRPr="00722ED4" w:rsidRDefault="0081279D" w:rsidP="00277EDE">
            <w:pPr>
              <w:rPr>
                <w:rFonts w:ascii="Times New Roman" w:hAnsi="Times New Roman" w:cs="Times New Roman"/>
                <w:sz w:val="22"/>
                <w:szCs w:val="22"/>
              </w:rPr>
            </w:pPr>
            <w:r w:rsidRPr="00722ED4">
              <w:rPr>
                <w:rFonts w:ascii="Times New Roman" w:hAnsi="Times New Roman" w:cs="Times New Roman"/>
                <w:b/>
                <w:sz w:val="22"/>
                <w:szCs w:val="22"/>
              </w:rPr>
              <w:t xml:space="preserve">SW: </w:t>
            </w:r>
            <w:r w:rsidR="005F0F18" w:rsidRPr="00722ED4">
              <w:rPr>
                <w:rFonts w:ascii="Times New Roman" w:hAnsi="Times New Roman" w:cs="Times New Roman"/>
                <w:sz w:val="22"/>
                <w:szCs w:val="22"/>
              </w:rPr>
              <w:t>S</w:t>
            </w:r>
            <w:r w:rsidRPr="00722ED4">
              <w:rPr>
                <w:rFonts w:ascii="Times New Roman" w:hAnsi="Times New Roman" w:cs="Times New Roman"/>
                <w:sz w:val="22"/>
                <w:szCs w:val="22"/>
              </w:rPr>
              <w:t>ocial work</w:t>
            </w:r>
          </w:p>
        </w:tc>
      </w:tr>
      <w:tr w:rsidR="00E40DC7" w:rsidRPr="00722ED4" w14:paraId="43654F73" w14:textId="77777777" w:rsidTr="00C05A5E">
        <w:tc>
          <w:tcPr>
            <w:tcW w:w="1536" w:type="dxa"/>
            <w:shd w:val="clear" w:color="auto" w:fill="6FA6DA"/>
          </w:tcPr>
          <w:p w14:paraId="38FBE3F0" w14:textId="77777777" w:rsidR="00DA0DEF" w:rsidRPr="00722ED4" w:rsidRDefault="00DA0DEF" w:rsidP="00277EDE">
            <w:pPr>
              <w:rPr>
                <w:rFonts w:ascii="Times New Roman" w:hAnsi="Times New Roman" w:cs="Times New Roman"/>
                <w:b/>
                <w:sz w:val="22"/>
                <w:szCs w:val="22"/>
              </w:rPr>
            </w:pPr>
            <w:r w:rsidRPr="00722ED4">
              <w:rPr>
                <w:rFonts w:ascii="Times New Roman" w:hAnsi="Times New Roman" w:cs="Times New Roman"/>
                <w:b/>
                <w:sz w:val="22"/>
                <w:szCs w:val="22"/>
              </w:rPr>
              <w:t>Author/Year</w:t>
            </w:r>
          </w:p>
        </w:tc>
        <w:tc>
          <w:tcPr>
            <w:tcW w:w="2064" w:type="dxa"/>
            <w:shd w:val="clear" w:color="auto" w:fill="6FA6DA"/>
          </w:tcPr>
          <w:p w14:paraId="32644F12" w14:textId="77777777" w:rsidR="00DA0DEF" w:rsidRPr="00722ED4" w:rsidRDefault="00DA0DEF" w:rsidP="00277EDE">
            <w:pPr>
              <w:rPr>
                <w:rFonts w:ascii="Times New Roman" w:hAnsi="Times New Roman" w:cs="Times New Roman"/>
                <w:b/>
                <w:sz w:val="22"/>
                <w:szCs w:val="22"/>
              </w:rPr>
            </w:pPr>
            <w:r w:rsidRPr="00722ED4">
              <w:rPr>
                <w:rFonts w:ascii="Times New Roman" w:hAnsi="Times New Roman" w:cs="Times New Roman"/>
                <w:b/>
                <w:sz w:val="22"/>
                <w:szCs w:val="22"/>
              </w:rPr>
              <w:t>Purpose</w:t>
            </w:r>
          </w:p>
        </w:tc>
        <w:tc>
          <w:tcPr>
            <w:tcW w:w="1620" w:type="dxa"/>
            <w:shd w:val="clear" w:color="auto" w:fill="6FA6DA"/>
          </w:tcPr>
          <w:p w14:paraId="4D3A3A0F" w14:textId="77777777" w:rsidR="00DA0DEF" w:rsidRPr="00722ED4" w:rsidRDefault="00DA0DEF" w:rsidP="00277EDE">
            <w:pPr>
              <w:rPr>
                <w:rFonts w:ascii="Times New Roman" w:hAnsi="Times New Roman" w:cs="Times New Roman"/>
                <w:b/>
                <w:sz w:val="22"/>
                <w:szCs w:val="22"/>
              </w:rPr>
            </w:pPr>
            <w:r w:rsidRPr="00722ED4">
              <w:rPr>
                <w:rFonts w:ascii="Times New Roman" w:hAnsi="Times New Roman" w:cs="Times New Roman"/>
                <w:b/>
                <w:sz w:val="22"/>
                <w:szCs w:val="22"/>
              </w:rPr>
              <w:t>Design</w:t>
            </w:r>
          </w:p>
        </w:tc>
        <w:tc>
          <w:tcPr>
            <w:tcW w:w="1843" w:type="dxa"/>
            <w:shd w:val="clear" w:color="auto" w:fill="6FA6DA"/>
          </w:tcPr>
          <w:p w14:paraId="4DD22717" w14:textId="77777777" w:rsidR="00DA0DEF" w:rsidRPr="00722ED4" w:rsidRDefault="00DA0DEF" w:rsidP="00277EDE">
            <w:pPr>
              <w:rPr>
                <w:rFonts w:ascii="Times New Roman" w:hAnsi="Times New Roman" w:cs="Times New Roman"/>
                <w:b/>
                <w:sz w:val="22"/>
                <w:szCs w:val="22"/>
              </w:rPr>
            </w:pPr>
            <w:r w:rsidRPr="00722ED4">
              <w:rPr>
                <w:rFonts w:ascii="Times New Roman" w:hAnsi="Times New Roman" w:cs="Times New Roman"/>
                <w:b/>
                <w:sz w:val="22"/>
                <w:szCs w:val="22"/>
              </w:rPr>
              <w:t>Subjects</w:t>
            </w:r>
          </w:p>
        </w:tc>
        <w:tc>
          <w:tcPr>
            <w:tcW w:w="2117" w:type="dxa"/>
            <w:gridSpan w:val="2"/>
            <w:shd w:val="clear" w:color="auto" w:fill="6FA6DA"/>
          </w:tcPr>
          <w:p w14:paraId="12328ECD" w14:textId="77777777" w:rsidR="00DA0DEF" w:rsidRPr="00722ED4" w:rsidRDefault="00DA0DEF" w:rsidP="00277EDE">
            <w:pPr>
              <w:rPr>
                <w:rFonts w:ascii="Times New Roman" w:hAnsi="Times New Roman" w:cs="Times New Roman"/>
                <w:b/>
                <w:sz w:val="22"/>
                <w:szCs w:val="22"/>
              </w:rPr>
            </w:pPr>
            <w:r w:rsidRPr="00722ED4">
              <w:rPr>
                <w:rFonts w:ascii="Times New Roman" w:hAnsi="Times New Roman" w:cs="Times New Roman"/>
                <w:b/>
                <w:sz w:val="22"/>
                <w:szCs w:val="22"/>
              </w:rPr>
              <w:t>Measurements</w:t>
            </w:r>
          </w:p>
        </w:tc>
        <w:tc>
          <w:tcPr>
            <w:tcW w:w="2970" w:type="dxa"/>
            <w:shd w:val="clear" w:color="auto" w:fill="6FA6DA"/>
          </w:tcPr>
          <w:p w14:paraId="389D0219" w14:textId="77777777" w:rsidR="00DA0DEF" w:rsidRPr="00722ED4" w:rsidRDefault="00DA0DEF" w:rsidP="00277EDE">
            <w:pPr>
              <w:rPr>
                <w:rFonts w:ascii="Times New Roman" w:hAnsi="Times New Roman" w:cs="Times New Roman"/>
                <w:b/>
                <w:sz w:val="22"/>
                <w:szCs w:val="22"/>
              </w:rPr>
            </w:pPr>
            <w:r w:rsidRPr="00722ED4">
              <w:rPr>
                <w:rFonts w:ascii="Times New Roman" w:hAnsi="Times New Roman" w:cs="Times New Roman"/>
                <w:b/>
                <w:sz w:val="22"/>
                <w:szCs w:val="22"/>
              </w:rPr>
              <w:t xml:space="preserve">Results </w:t>
            </w:r>
          </w:p>
        </w:tc>
        <w:tc>
          <w:tcPr>
            <w:tcW w:w="2880" w:type="dxa"/>
            <w:shd w:val="clear" w:color="auto" w:fill="6FA6DA"/>
          </w:tcPr>
          <w:p w14:paraId="7A6658B0" w14:textId="77777777" w:rsidR="00DA0DEF" w:rsidRPr="00722ED4" w:rsidRDefault="00DA0DEF" w:rsidP="00277EDE">
            <w:pPr>
              <w:rPr>
                <w:rFonts w:ascii="Times New Roman" w:hAnsi="Times New Roman" w:cs="Times New Roman"/>
                <w:b/>
                <w:sz w:val="22"/>
                <w:szCs w:val="22"/>
              </w:rPr>
            </w:pPr>
            <w:r w:rsidRPr="00722ED4">
              <w:rPr>
                <w:rFonts w:ascii="Times New Roman" w:hAnsi="Times New Roman" w:cs="Times New Roman"/>
                <w:b/>
                <w:sz w:val="22"/>
                <w:szCs w:val="22"/>
              </w:rPr>
              <w:t>Strengths/Limitations</w:t>
            </w:r>
          </w:p>
        </w:tc>
      </w:tr>
      <w:tr w:rsidR="00E40DC7" w:rsidRPr="00722ED4" w14:paraId="0E7BD192" w14:textId="77777777" w:rsidTr="00C05A5E">
        <w:tc>
          <w:tcPr>
            <w:tcW w:w="1536" w:type="dxa"/>
            <w:tcBorders>
              <w:bottom w:val="single" w:sz="4" w:space="0" w:color="auto"/>
            </w:tcBorders>
          </w:tcPr>
          <w:p w14:paraId="4246D083" w14:textId="01545AFA" w:rsidR="003C4B52" w:rsidRPr="00722ED4" w:rsidRDefault="003C4B52" w:rsidP="003C4B52">
            <w:pPr>
              <w:rPr>
                <w:rFonts w:ascii="Times New Roman" w:hAnsi="Times New Roman" w:cs="Times New Roman"/>
                <w:sz w:val="22"/>
                <w:szCs w:val="22"/>
              </w:rPr>
            </w:pPr>
            <w:proofErr w:type="spellStart"/>
            <w:r w:rsidRPr="00722ED4">
              <w:rPr>
                <w:rFonts w:ascii="Times New Roman" w:hAnsi="Times New Roman" w:cs="Times New Roman"/>
                <w:sz w:val="22"/>
                <w:szCs w:val="22"/>
              </w:rPr>
              <w:t>Bidell</w:t>
            </w:r>
            <w:proofErr w:type="spellEnd"/>
            <w:r w:rsidRPr="00722ED4">
              <w:rPr>
                <w:rFonts w:ascii="Times New Roman" w:hAnsi="Times New Roman" w:cs="Times New Roman"/>
                <w:sz w:val="22"/>
                <w:szCs w:val="22"/>
              </w:rPr>
              <w:t>, 2017</w:t>
            </w:r>
            <w:r w:rsidRPr="00722ED4">
              <w:rPr>
                <w:rFonts w:ascii="Times New Roman" w:hAnsi="Times New Roman" w:cs="Times New Roman"/>
                <w:sz w:val="22"/>
                <w:szCs w:val="22"/>
              </w:rPr>
              <w:fldChar w:fldCharType="begin"/>
            </w:r>
            <w:r w:rsidRPr="00722ED4">
              <w:rPr>
                <w:rFonts w:ascii="Times New Roman" w:hAnsi="Times New Roman" w:cs="Times New Roman"/>
                <w:sz w:val="22"/>
                <w:szCs w:val="22"/>
              </w:rPr>
              <w:instrText>ADDIN F1000_CSL_CITATION&lt;~#@#~&gt;[{"DOI":"10.1080/00918369.2017.1321389","First":false,"Last":false,"PMID":"28459378","abstract":"These three studies provide initial evidence for the development, factor structure, reliability, and validity of the Lesbian, Gay, Bisexual, and Transgender Development of Clinical Skills Scale (LGBT-DOCSS), a new interdisciplinary LGBT clinical self-assessment for health and mental health providers. Research participants were voluntarily recruited in the United States and United Kingdom and included trainees, clinicians, and educators from applied psychology, counseling, psychotherapy, and primary care medicine. Study 1 (N = 602) used exploratory and confirmatory factor analytic techniques, revealing an 18-item three-factor structure (Clinical Preparedness, Attitudinal Awareness, and Basic Knowledge). Study 2 established internal consistency for the overall LGBT-DOCSS (α = .86) and for each of the three subscales (Clinical Preparedness = .88, Attitudinal Awareness = .80, and Basic Knowledge = .83) and 2-week test-retest reliability (.87). In study 3 (N = 564), participant criteria (sexual orientation and education level) and four established scales that measured LGBT prejudice, assessment skills, and social desirability were used to support initial content and discriminant validity. Psychometric properties, limitations, and recommendations are discussed.","author":[{"family":"Bidell","given":"Markus P"}],"authorYearDisplayFormat":false,"citation-label":"5081230","container-title":"Journal of homosexuality","container-title-short":"J. Homosex.","id":"5081230","invisible":false,"issue":"10","issued":{"date-parts":[["2017"]]},"journalAbbreviation":"J. Homosex.","page":"1432-1460","suppress-author":false,"title":"The Lesbian, Gay, Bisexual, and Transgender Development of Clinical Skills Scale (LGBT-DOCSS): Establishing a New Interdisciplinary Self-Assessment for Health Providers.","type":"article-journal","volume":"64"}]</w:instrText>
            </w:r>
            <w:r w:rsidRPr="00722ED4">
              <w:rPr>
                <w:rFonts w:ascii="Times New Roman" w:hAnsi="Times New Roman" w:cs="Times New Roman"/>
                <w:sz w:val="22"/>
                <w:szCs w:val="22"/>
              </w:rPr>
              <w:fldChar w:fldCharType="separate"/>
            </w:r>
            <w:r w:rsidR="00E40DC7" w:rsidRPr="00E40DC7">
              <w:rPr>
                <w:rFonts w:ascii="Times New Roman" w:hAnsi="Times New Roman" w:cs="Times New Roman"/>
                <w:noProof/>
                <w:sz w:val="22"/>
                <w:szCs w:val="22"/>
                <w:vertAlign w:val="superscript"/>
              </w:rPr>
              <w:t>11</w:t>
            </w:r>
            <w:r w:rsidRPr="00722ED4">
              <w:rPr>
                <w:rFonts w:ascii="Times New Roman" w:hAnsi="Times New Roman" w:cs="Times New Roman"/>
                <w:sz w:val="22"/>
                <w:szCs w:val="22"/>
              </w:rPr>
              <w:fldChar w:fldCharType="end"/>
            </w:r>
          </w:p>
        </w:tc>
        <w:tc>
          <w:tcPr>
            <w:tcW w:w="2064" w:type="dxa"/>
            <w:tcBorders>
              <w:bottom w:val="single" w:sz="4" w:space="0" w:color="auto"/>
            </w:tcBorders>
          </w:tcPr>
          <w:p w14:paraId="31BA1552" w14:textId="7F2AB873" w:rsidR="003C4B52" w:rsidRPr="00722ED4" w:rsidRDefault="003C4B52" w:rsidP="003C4B52">
            <w:pPr>
              <w:rPr>
                <w:rFonts w:ascii="Times New Roman" w:hAnsi="Times New Roman" w:cs="Times New Roman"/>
                <w:sz w:val="22"/>
                <w:szCs w:val="22"/>
              </w:rPr>
            </w:pPr>
            <w:r w:rsidRPr="00722ED4">
              <w:rPr>
                <w:rFonts w:ascii="Times New Roman" w:hAnsi="Times New Roman" w:cs="Times New Roman"/>
                <w:sz w:val="22"/>
                <w:szCs w:val="22"/>
              </w:rPr>
              <w:t>To further the development of competent LGBTQ clinical services by the creation of a reliable and valid LGBT self-assessment for healthcare providers, that takes into consideration clinical skills, attitudinal awareness and basic interdisciplinary knowledge- LGBT-DOCSS</w:t>
            </w:r>
          </w:p>
        </w:tc>
        <w:tc>
          <w:tcPr>
            <w:tcW w:w="1620" w:type="dxa"/>
            <w:tcBorders>
              <w:bottom w:val="single" w:sz="4" w:space="0" w:color="auto"/>
            </w:tcBorders>
          </w:tcPr>
          <w:p w14:paraId="4AD0BB90" w14:textId="24F31A93" w:rsidR="003C4B52" w:rsidRPr="00722ED4" w:rsidRDefault="003C4B52" w:rsidP="003C4B52">
            <w:pPr>
              <w:rPr>
                <w:rFonts w:ascii="Times New Roman" w:hAnsi="Times New Roman" w:cs="Times New Roman"/>
                <w:sz w:val="22"/>
                <w:szCs w:val="22"/>
              </w:rPr>
            </w:pPr>
            <w:r w:rsidRPr="00722ED4">
              <w:rPr>
                <w:rFonts w:ascii="Times New Roman" w:hAnsi="Times New Roman" w:cs="Times New Roman"/>
                <w:sz w:val="22"/>
                <w:szCs w:val="22"/>
              </w:rPr>
              <w:t xml:space="preserve">This is a measurement validation study assessing the modifications to the Likert scale and the content within the assessment. It combined 3 studies which examined item development and factor analyses, reliability estimates and test-retest reliability, and construct validity. </w:t>
            </w:r>
          </w:p>
        </w:tc>
        <w:tc>
          <w:tcPr>
            <w:tcW w:w="1843" w:type="dxa"/>
            <w:tcBorders>
              <w:bottom w:val="single" w:sz="4" w:space="0" w:color="auto"/>
            </w:tcBorders>
          </w:tcPr>
          <w:p w14:paraId="1D4F4A8D" w14:textId="77777777" w:rsidR="003C4B52" w:rsidRPr="00722ED4" w:rsidRDefault="003C4B52" w:rsidP="003C4B52">
            <w:pPr>
              <w:rPr>
                <w:rFonts w:ascii="Times New Roman" w:hAnsi="Times New Roman" w:cs="Times New Roman"/>
                <w:sz w:val="22"/>
                <w:szCs w:val="22"/>
              </w:rPr>
            </w:pPr>
            <w:r w:rsidRPr="00722ED4">
              <w:rPr>
                <w:rFonts w:ascii="Times New Roman" w:hAnsi="Times New Roman" w:cs="Times New Roman"/>
                <w:b/>
                <w:sz w:val="22"/>
                <w:szCs w:val="22"/>
              </w:rPr>
              <w:t>Study 1&amp; 3:</w:t>
            </w:r>
            <w:r w:rsidRPr="00722ED4">
              <w:rPr>
                <w:rFonts w:ascii="Times New Roman" w:hAnsi="Times New Roman" w:cs="Times New Roman"/>
                <w:sz w:val="22"/>
                <w:szCs w:val="22"/>
              </w:rPr>
              <w:t xml:space="preserve"> 564 mental health and primary care medicine providers and trainees in the US and UK</w:t>
            </w:r>
          </w:p>
          <w:p w14:paraId="05EBD233" w14:textId="77777777" w:rsidR="003C4B52" w:rsidRPr="00722ED4" w:rsidRDefault="003C4B52" w:rsidP="003C4B52">
            <w:pPr>
              <w:rPr>
                <w:rFonts w:ascii="Times New Roman" w:hAnsi="Times New Roman" w:cs="Times New Roman"/>
                <w:b/>
                <w:sz w:val="22"/>
                <w:szCs w:val="22"/>
              </w:rPr>
            </w:pPr>
            <w:r w:rsidRPr="00722ED4">
              <w:rPr>
                <w:rFonts w:ascii="Times New Roman" w:hAnsi="Times New Roman" w:cs="Times New Roman"/>
                <w:b/>
                <w:sz w:val="22"/>
                <w:szCs w:val="22"/>
              </w:rPr>
              <w:t>Study 2:</w:t>
            </w:r>
          </w:p>
          <w:p w14:paraId="44B855CF" w14:textId="42EBB33D" w:rsidR="003C4B52" w:rsidRPr="00722ED4" w:rsidRDefault="003C4B52" w:rsidP="003C4B52">
            <w:pPr>
              <w:rPr>
                <w:rFonts w:ascii="Times New Roman" w:hAnsi="Times New Roman" w:cs="Times New Roman"/>
                <w:sz w:val="22"/>
                <w:szCs w:val="22"/>
              </w:rPr>
            </w:pPr>
            <w:r w:rsidRPr="00722ED4">
              <w:rPr>
                <w:rFonts w:ascii="Times New Roman" w:hAnsi="Times New Roman" w:cs="Times New Roman"/>
                <w:sz w:val="22"/>
                <w:szCs w:val="22"/>
              </w:rPr>
              <w:t xml:space="preserve">27 undergrad psychology and medical students in the UK </w:t>
            </w:r>
          </w:p>
        </w:tc>
        <w:tc>
          <w:tcPr>
            <w:tcW w:w="5087" w:type="dxa"/>
            <w:gridSpan w:val="3"/>
            <w:tcBorders>
              <w:bottom w:val="single" w:sz="4" w:space="0" w:color="auto"/>
            </w:tcBorders>
          </w:tcPr>
          <w:p w14:paraId="6EC0BF83" w14:textId="6747F44A" w:rsidR="003C4B52" w:rsidRPr="00722ED4" w:rsidRDefault="003C4B52" w:rsidP="003C4B52">
            <w:pPr>
              <w:rPr>
                <w:rFonts w:ascii="Times New Roman" w:hAnsi="Times New Roman" w:cs="Times New Roman"/>
                <w:sz w:val="22"/>
                <w:szCs w:val="22"/>
              </w:rPr>
            </w:pPr>
            <w:r w:rsidRPr="00722ED4">
              <w:rPr>
                <w:rFonts w:ascii="Times New Roman" w:hAnsi="Times New Roman" w:cs="Times New Roman"/>
                <w:sz w:val="22"/>
                <w:szCs w:val="22"/>
              </w:rPr>
              <w:t xml:space="preserve">Findings from the 3 studies included support the reliability and validity of the LGBT-DOCSS in 3 subscales; clinical preparedness, attitudinal awareness, and basic knowledge regarding LGBT health disparities. It also demonstrated good internal consistency overall, including within the 3 subscales. Study 3 demonstrated evidence of content and discriminant validity with low levels of response bias. Its findings also provide the initial support that the LGBT-DOCSS is a sensitive measure of transgender-based prejudice. It was indicated that further research must be done to determine if the LGBT-DOCSS is in fact empirically robust in its structure. The author states clearly that the LGBT-DOCSS was not developed to be a high-stakes assessment, where one passes or fails, but intended to guide research and trainings, as well as exploring clinician characteristics. It can be used to promote providers’ self-exploration of their own LGBT clinical preparedness, awareness and basic knowledge. </w:t>
            </w:r>
          </w:p>
        </w:tc>
        <w:tc>
          <w:tcPr>
            <w:tcW w:w="2880" w:type="dxa"/>
            <w:tcBorders>
              <w:bottom w:val="single" w:sz="4" w:space="0" w:color="auto"/>
            </w:tcBorders>
          </w:tcPr>
          <w:p w14:paraId="7785D0A4" w14:textId="77777777" w:rsidR="00C05A5E" w:rsidRPr="00722ED4" w:rsidRDefault="00C05A5E" w:rsidP="00C05A5E">
            <w:pPr>
              <w:rPr>
                <w:rFonts w:ascii="Times New Roman" w:hAnsi="Times New Roman" w:cs="Times New Roman"/>
                <w:i/>
                <w:sz w:val="22"/>
                <w:szCs w:val="22"/>
              </w:rPr>
            </w:pPr>
            <w:r w:rsidRPr="00722ED4">
              <w:rPr>
                <w:rFonts w:ascii="Times New Roman" w:hAnsi="Times New Roman" w:cs="Times New Roman"/>
                <w:i/>
                <w:sz w:val="22"/>
                <w:szCs w:val="22"/>
              </w:rPr>
              <w:t>Strengths</w:t>
            </w:r>
          </w:p>
          <w:p w14:paraId="63A21F35" w14:textId="77777777" w:rsidR="00C05A5E" w:rsidRPr="00722ED4" w:rsidRDefault="00C05A5E" w:rsidP="00C05A5E">
            <w:pPr>
              <w:rPr>
                <w:rFonts w:ascii="Times New Roman" w:hAnsi="Times New Roman" w:cs="Times New Roman"/>
                <w:sz w:val="22"/>
                <w:szCs w:val="22"/>
              </w:rPr>
            </w:pPr>
            <w:r w:rsidRPr="00722ED4">
              <w:rPr>
                <w:rFonts w:ascii="Times New Roman" w:hAnsi="Times New Roman" w:cs="Times New Roman"/>
                <w:sz w:val="22"/>
                <w:szCs w:val="22"/>
              </w:rPr>
              <w:t>-focuses on a LGBT specific assessment, of which there are very few</w:t>
            </w:r>
          </w:p>
          <w:p w14:paraId="5D94295E" w14:textId="77777777" w:rsidR="00C05A5E" w:rsidRPr="00722ED4" w:rsidRDefault="00C05A5E" w:rsidP="00C05A5E">
            <w:pPr>
              <w:rPr>
                <w:rFonts w:ascii="Times New Roman" w:hAnsi="Times New Roman" w:cs="Times New Roman"/>
                <w:sz w:val="22"/>
                <w:szCs w:val="22"/>
              </w:rPr>
            </w:pPr>
            <w:r w:rsidRPr="00722ED4">
              <w:rPr>
                <w:rFonts w:ascii="Times New Roman" w:hAnsi="Times New Roman" w:cs="Times New Roman"/>
                <w:sz w:val="22"/>
                <w:szCs w:val="22"/>
              </w:rPr>
              <w:t>-contributes to the health and well-being of LGBT people who are looking for quality care</w:t>
            </w:r>
          </w:p>
          <w:p w14:paraId="4AF91620" w14:textId="1803D152" w:rsidR="00C05A5E" w:rsidRDefault="00C05A5E" w:rsidP="00C05A5E">
            <w:pPr>
              <w:rPr>
                <w:rFonts w:ascii="Times New Roman" w:hAnsi="Times New Roman" w:cs="Times New Roman"/>
                <w:i/>
                <w:sz w:val="22"/>
                <w:szCs w:val="22"/>
              </w:rPr>
            </w:pPr>
            <w:r w:rsidRPr="00722ED4">
              <w:rPr>
                <w:rFonts w:ascii="Times New Roman" w:hAnsi="Times New Roman" w:cs="Times New Roman"/>
                <w:sz w:val="22"/>
                <w:szCs w:val="22"/>
              </w:rPr>
              <w:t>-developing the LGBT-DOCSS provides the opportunity for tailoring learning objectives to strengthen healthcare providers work with LGBT patients</w:t>
            </w:r>
          </w:p>
          <w:p w14:paraId="39BF35F5" w14:textId="77777777" w:rsidR="00C05A5E" w:rsidRDefault="00C05A5E" w:rsidP="003C4B52">
            <w:pPr>
              <w:rPr>
                <w:rFonts w:ascii="Times New Roman" w:hAnsi="Times New Roman" w:cs="Times New Roman"/>
                <w:i/>
                <w:sz w:val="22"/>
                <w:szCs w:val="22"/>
              </w:rPr>
            </w:pPr>
          </w:p>
          <w:p w14:paraId="4E739F83" w14:textId="50D29587" w:rsidR="003C4B52" w:rsidRPr="00722ED4" w:rsidRDefault="003C4B52" w:rsidP="003C4B52">
            <w:pPr>
              <w:rPr>
                <w:rFonts w:ascii="Times New Roman" w:hAnsi="Times New Roman" w:cs="Times New Roman"/>
                <w:i/>
                <w:sz w:val="22"/>
                <w:szCs w:val="22"/>
              </w:rPr>
            </w:pPr>
            <w:r w:rsidRPr="00722ED4">
              <w:rPr>
                <w:rFonts w:ascii="Times New Roman" w:hAnsi="Times New Roman" w:cs="Times New Roman"/>
                <w:i/>
                <w:sz w:val="22"/>
                <w:szCs w:val="22"/>
              </w:rPr>
              <w:t>Limitations</w:t>
            </w:r>
          </w:p>
          <w:p w14:paraId="44BB3C42" w14:textId="77777777" w:rsidR="003C4B52" w:rsidRPr="00722ED4" w:rsidRDefault="003C4B52" w:rsidP="003C4B52">
            <w:pPr>
              <w:rPr>
                <w:rFonts w:ascii="Times New Roman" w:hAnsi="Times New Roman" w:cs="Times New Roman"/>
                <w:sz w:val="22"/>
                <w:szCs w:val="22"/>
              </w:rPr>
            </w:pPr>
            <w:r w:rsidRPr="00722ED4">
              <w:rPr>
                <w:rFonts w:ascii="Times New Roman" w:hAnsi="Times New Roman" w:cs="Times New Roman"/>
                <w:sz w:val="22"/>
                <w:szCs w:val="22"/>
              </w:rPr>
              <w:t>-Lack of diversity in healthcare workers that participated in these studies; no nurses, nurse practitioners, physician assistants, allied health workers, or social workers</w:t>
            </w:r>
          </w:p>
          <w:p w14:paraId="5E037762" w14:textId="77777777" w:rsidR="003C4B52" w:rsidRPr="00722ED4" w:rsidRDefault="003C4B52" w:rsidP="003C4B52">
            <w:pPr>
              <w:rPr>
                <w:rFonts w:ascii="Times New Roman" w:hAnsi="Times New Roman" w:cs="Times New Roman"/>
                <w:sz w:val="22"/>
                <w:szCs w:val="22"/>
              </w:rPr>
            </w:pPr>
            <w:r w:rsidRPr="00722ED4">
              <w:rPr>
                <w:rFonts w:ascii="Times New Roman" w:hAnsi="Times New Roman" w:cs="Times New Roman"/>
                <w:sz w:val="22"/>
                <w:szCs w:val="22"/>
              </w:rPr>
              <w:t>-Small sample sizes</w:t>
            </w:r>
          </w:p>
          <w:p w14:paraId="4607C869" w14:textId="77777777" w:rsidR="003C4B52" w:rsidRPr="00722ED4" w:rsidRDefault="003C4B52" w:rsidP="003C4B52">
            <w:pPr>
              <w:rPr>
                <w:rFonts w:ascii="Times New Roman" w:hAnsi="Times New Roman" w:cs="Times New Roman"/>
                <w:sz w:val="22"/>
                <w:szCs w:val="22"/>
              </w:rPr>
            </w:pPr>
            <w:r w:rsidRPr="00722ED4">
              <w:rPr>
                <w:rFonts w:ascii="Times New Roman" w:hAnsi="Times New Roman" w:cs="Times New Roman"/>
                <w:sz w:val="22"/>
                <w:szCs w:val="22"/>
              </w:rPr>
              <w:t>-only included English speakers</w:t>
            </w:r>
          </w:p>
          <w:p w14:paraId="33A04DDF" w14:textId="77777777" w:rsidR="003C4B52" w:rsidRPr="00722ED4" w:rsidRDefault="003C4B52" w:rsidP="003C4B52">
            <w:pPr>
              <w:rPr>
                <w:rFonts w:ascii="Times New Roman" w:hAnsi="Times New Roman" w:cs="Times New Roman"/>
                <w:sz w:val="22"/>
                <w:szCs w:val="22"/>
              </w:rPr>
            </w:pPr>
            <w:r w:rsidRPr="00722ED4">
              <w:rPr>
                <w:rFonts w:ascii="Times New Roman" w:hAnsi="Times New Roman" w:cs="Times New Roman"/>
                <w:sz w:val="22"/>
                <w:szCs w:val="22"/>
              </w:rPr>
              <w:lastRenderedPageBreak/>
              <w:t xml:space="preserve">- solely relies on self-reporting and no other feedback or input; hard to discern implicit bias </w:t>
            </w:r>
          </w:p>
          <w:p w14:paraId="737FF235" w14:textId="435E4BE0" w:rsidR="003C4B52" w:rsidRPr="00C05A5E" w:rsidRDefault="003C4B52" w:rsidP="003C4B52">
            <w:pPr>
              <w:rPr>
                <w:rFonts w:ascii="Times New Roman" w:hAnsi="Times New Roman" w:cs="Times New Roman"/>
                <w:sz w:val="22"/>
                <w:szCs w:val="22"/>
              </w:rPr>
            </w:pPr>
            <w:r w:rsidRPr="00722ED4">
              <w:rPr>
                <w:rFonts w:ascii="Times New Roman" w:hAnsi="Times New Roman" w:cs="Times New Roman"/>
                <w:sz w:val="22"/>
                <w:szCs w:val="22"/>
              </w:rPr>
              <w:t xml:space="preserve">-Difficult to define what constitutes LGBT competent </w:t>
            </w:r>
          </w:p>
        </w:tc>
      </w:tr>
      <w:tr w:rsidR="00E40DC7" w:rsidRPr="00722ED4" w14:paraId="20B6366D" w14:textId="77777777" w:rsidTr="00C05A5E">
        <w:tc>
          <w:tcPr>
            <w:tcW w:w="1536" w:type="dxa"/>
            <w:shd w:val="clear" w:color="auto" w:fill="EAF5FF"/>
          </w:tcPr>
          <w:p w14:paraId="1B63B8BA" w14:textId="4B1F84B4" w:rsidR="00450D23" w:rsidRPr="00722ED4" w:rsidRDefault="00450D23" w:rsidP="003C4B52">
            <w:pPr>
              <w:rPr>
                <w:rFonts w:ascii="Times New Roman" w:hAnsi="Times New Roman" w:cs="Times New Roman"/>
                <w:sz w:val="22"/>
                <w:szCs w:val="22"/>
              </w:rPr>
            </w:pPr>
            <w:proofErr w:type="spellStart"/>
            <w:r w:rsidRPr="00722ED4">
              <w:rPr>
                <w:rFonts w:ascii="Times New Roman" w:hAnsi="Times New Roman" w:cs="Times New Roman"/>
                <w:sz w:val="22"/>
                <w:szCs w:val="22"/>
              </w:rPr>
              <w:lastRenderedPageBreak/>
              <w:t>Nowaskie</w:t>
            </w:r>
            <w:proofErr w:type="spellEnd"/>
            <w:r w:rsidRPr="00722ED4">
              <w:rPr>
                <w:rFonts w:ascii="Times New Roman" w:hAnsi="Times New Roman" w:cs="Times New Roman"/>
                <w:sz w:val="22"/>
                <w:szCs w:val="22"/>
              </w:rPr>
              <w:t>, Patel &amp; Fang, 2020</w:t>
            </w:r>
            <w:r w:rsidRPr="00722ED4">
              <w:rPr>
                <w:rFonts w:ascii="Times New Roman" w:hAnsi="Times New Roman" w:cs="Times New Roman"/>
                <w:sz w:val="22"/>
                <w:szCs w:val="22"/>
              </w:rPr>
              <w:fldChar w:fldCharType="begin"/>
            </w:r>
            <w:r w:rsidRPr="00722ED4">
              <w:rPr>
                <w:rFonts w:ascii="Times New Roman" w:hAnsi="Times New Roman" w:cs="Times New Roman"/>
                <w:sz w:val="22"/>
                <w:szCs w:val="22"/>
              </w:rPr>
              <w:instrText>ADDIN F1000_CSL_CITATION&lt;~#@#~&gt;[{"DOI":"10.1371/journal.pone.0237670","First":false,"Last":false,"PMCID":"PMC7425966","PMID":"32790797","abstract":"&lt;strong&gt;BACKGROUND:&lt;/strong&gt; Efforts to characterize healthcare professional students' lesbian, gay, bisexual, and transgender (LGBT) cultural competency are necessary to recommend educational initiatives. Very few studies have evaluated LGBT cultural competency across multiple healthcare disciplines, and no known studies have included students of other healthcare disciplines such as occupational therapy, pharmacy, physical therapy, and physician assistant.&lt;br&gt;&lt;br&gt;&lt;strong&gt;METHODS:&lt;/strong&gt; Healthcare professional students (N = 1701) at three universities across the United States completed a survey consisting of demographics, experiential variables (i.e., LGBT patients and LGBT curricular hours), and the 7-point Likert LGBT-Development of Clinical Skills Scale (LGBT-DOCSS). LGBT-DOCSS scores, annual LGBT patients, and annual LGBT curricular hours were compared across healthcare disciplines.&lt;br&gt;&lt;br&gt;&lt;strong&gt;RESULTS:&lt;/strong&gt; While students reported very high Attitudinal Awareness (M = 6.48, SD = 0.92), they endorsed moderate Basic Knowledge (M = 5.54, SD = 1.16) and low Clinical Preparedness (M = 3.78, SD = 1.28). After controlling for several demographic and experiential variables, there were significant differences among healthcare disciplines on LGBT-DOCSS scores, with social work students reporting the highest on all scores, and dental students reporting the lowest on all scores except Clinical Preparedness. There were also significant differences among healthcare disciplines on annual LGBT patients [mean range: 0.57 (dental) to 7.59 (physician assistant)] and annual LGBT curricular hours [mean range: 0.51 (occupational therapy) to 5.64 (social work)]. Experiential variables were significant predictors for Overall LGBT-DOCSS, Clinical Preparedness, and Basic Knowledge (all p &lt;  0.001); LGBT patients was also a significant predictor for Attitudinal Awareness (p &lt;  0.05).&lt;br&gt;&lt;br&gt;&lt;strong&gt;CONCLUSIONS:&lt;/strong&gt; Taken together, significant differences in LGBT cultural competency exist across healthcare disciplines, which may result from inadequate experiences with LGBT patients and LGBT curricular education. Future efforts should consider increasing LGBT patient contact hours and LGBT formal education hours to enhance healthcare students' LGBT cultural competency.","author":[{"family":"Nowaskie","given":"Dustin Z"},{"family":"Patel","given":"Anuj U"},{"family":"Fang","given":"Ryan C"}],"authorYearDisplayFormat":false,"citation-label":"9698359","container-title":"Plos One","container-title-short":"PLoS ONE","id":"9698359","invisible":false,"issue":"8","issued":{"date-parts":[["2020","8","13"]]},"journalAbbreviation":"PLoS ONE","page":"e0237670","suppress-author":false,"title":"A multicenter, multidisciplinary evaluation of 1701 healthcare professional students' LGBT cultural competency: Comparisons between dental, medical, occupational therapy, pharmacy, physical therapy, physician assistant, and social work students.","type":"article-journal","volume":"15"}]</w:instrText>
            </w:r>
            <w:r w:rsidRPr="00722ED4">
              <w:rPr>
                <w:rFonts w:ascii="Times New Roman" w:hAnsi="Times New Roman" w:cs="Times New Roman"/>
                <w:sz w:val="22"/>
                <w:szCs w:val="22"/>
              </w:rPr>
              <w:fldChar w:fldCharType="separate"/>
            </w:r>
            <w:r w:rsidR="00E40DC7" w:rsidRPr="00E40DC7">
              <w:rPr>
                <w:rFonts w:ascii="Times New Roman" w:hAnsi="Times New Roman" w:cs="Times New Roman"/>
                <w:noProof/>
                <w:sz w:val="22"/>
                <w:szCs w:val="22"/>
                <w:vertAlign w:val="superscript"/>
              </w:rPr>
              <w:t>12</w:t>
            </w:r>
            <w:r w:rsidRPr="00722ED4">
              <w:rPr>
                <w:rFonts w:ascii="Times New Roman" w:hAnsi="Times New Roman" w:cs="Times New Roman"/>
                <w:sz w:val="22"/>
                <w:szCs w:val="22"/>
              </w:rPr>
              <w:fldChar w:fldCharType="end"/>
            </w:r>
          </w:p>
        </w:tc>
        <w:tc>
          <w:tcPr>
            <w:tcW w:w="2064" w:type="dxa"/>
            <w:shd w:val="clear" w:color="auto" w:fill="EAF5FF"/>
          </w:tcPr>
          <w:p w14:paraId="4D6AFEC3" w14:textId="685C2332" w:rsidR="00450D23" w:rsidRPr="00722ED4" w:rsidRDefault="00450D23" w:rsidP="003C4B52">
            <w:pPr>
              <w:rPr>
                <w:rFonts w:ascii="Times New Roman" w:hAnsi="Times New Roman" w:cs="Times New Roman"/>
                <w:sz w:val="22"/>
                <w:szCs w:val="22"/>
              </w:rPr>
            </w:pPr>
            <w:r w:rsidRPr="00722ED4">
              <w:rPr>
                <w:rFonts w:ascii="Times New Roman" w:hAnsi="Times New Roman" w:cs="Times New Roman"/>
                <w:sz w:val="22"/>
                <w:szCs w:val="22"/>
              </w:rPr>
              <w:t>The purpose of this study was to understand the gaps in healthcare students’ LGBT cultural competency, determine if differences exist in LGBT cultural competency, patient exposure and education in dental, medical, SW, OT, pharmacy, PT and PA students, and examine how the experimental variables influence these students’ cultural competency.</w:t>
            </w:r>
          </w:p>
          <w:p w14:paraId="03437EA0" w14:textId="77777777" w:rsidR="00450D23" w:rsidRPr="00722ED4" w:rsidRDefault="00450D23" w:rsidP="003C4B52">
            <w:pPr>
              <w:rPr>
                <w:rFonts w:ascii="Times New Roman" w:hAnsi="Times New Roman" w:cs="Times New Roman"/>
                <w:sz w:val="22"/>
                <w:szCs w:val="22"/>
              </w:rPr>
            </w:pPr>
          </w:p>
          <w:p w14:paraId="5BB269FF" w14:textId="15AED763" w:rsidR="00450D23" w:rsidRPr="00722ED4" w:rsidRDefault="00450D23" w:rsidP="003C4B52">
            <w:pPr>
              <w:rPr>
                <w:rFonts w:ascii="Times New Roman" w:hAnsi="Times New Roman" w:cs="Times New Roman"/>
                <w:sz w:val="22"/>
                <w:szCs w:val="22"/>
              </w:rPr>
            </w:pPr>
            <w:r w:rsidRPr="00722ED4">
              <w:rPr>
                <w:rFonts w:ascii="Times New Roman" w:hAnsi="Times New Roman" w:cs="Times New Roman"/>
                <w:sz w:val="22"/>
                <w:szCs w:val="22"/>
              </w:rPr>
              <w:t xml:space="preserve">There are no known studies evaluating LGBT competency across these healthcare disciplines and it is necessary to recommend </w:t>
            </w:r>
            <w:r w:rsidRPr="00722ED4">
              <w:rPr>
                <w:rFonts w:ascii="Times New Roman" w:hAnsi="Times New Roman" w:cs="Times New Roman"/>
                <w:sz w:val="22"/>
                <w:szCs w:val="22"/>
              </w:rPr>
              <w:lastRenderedPageBreak/>
              <w:t xml:space="preserve">educational initiatives. </w:t>
            </w:r>
          </w:p>
        </w:tc>
        <w:tc>
          <w:tcPr>
            <w:tcW w:w="1620" w:type="dxa"/>
            <w:shd w:val="clear" w:color="auto" w:fill="EAF5FF"/>
          </w:tcPr>
          <w:p w14:paraId="5D3EF3EA" w14:textId="41BF4A81" w:rsidR="00450D23" w:rsidRPr="00722ED4" w:rsidRDefault="00450D23" w:rsidP="003C4B52">
            <w:pPr>
              <w:rPr>
                <w:rFonts w:ascii="Times New Roman" w:hAnsi="Times New Roman" w:cs="Times New Roman"/>
                <w:sz w:val="22"/>
                <w:szCs w:val="22"/>
              </w:rPr>
            </w:pPr>
            <w:r w:rsidRPr="00722ED4">
              <w:rPr>
                <w:rFonts w:ascii="Times New Roman" w:hAnsi="Times New Roman" w:cs="Times New Roman"/>
                <w:sz w:val="22"/>
                <w:szCs w:val="22"/>
              </w:rPr>
              <w:lastRenderedPageBreak/>
              <w:t xml:space="preserve">A cross-sectional study regarding healthcare students at 3 different universities across the United States completed a survey of demographics, how many LGBT patients they have cared for or worked with, how many hours </w:t>
            </w:r>
            <w:proofErr w:type="gramStart"/>
            <w:r w:rsidRPr="00722ED4">
              <w:rPr>
                <w:rFonts w:ascii="Times New Roman" w:hAnsi="Times New Roman" w:cs="Times New Roman"/>
                <w:sz w:val="22"/>
                <w:szCs w:val="22"/>
              </w:rPr>
              <w:t>of  LGBT</w:t>
            </w:r>
            <w:proofErr w:type="gramEnd"/>
            <w:r w:rsidRPr="00722ED4">
              <w:rPr>
                <w:rFonts w:ascii="Times New Roman" w:hAnsi="Times New Roman" w:cs="Times New Roman"/>
                <w:sz w:val="22"/>
                <w:szCs w:val="22"/>
              </w:rPr>
              <w:t xml:space="preserve"> education they have received at their current school, and how many hours of LGBT education they have received ever, as well as  the LGBT-DOCSS.</w:t>
            </w:r>
          </w:p>
          <w:p w14:paraId="66993ED7" w14:textId="4AE09BF2" w:rsidR="00450D23" w:rsidRPr="00722ED4" w:rsidRDefault="00450D23" w:rsidP="003C4B52">
            <w:pPr>
              <w:rPr>
                <w:rFonts w:ascii="Times New Roman" w:hAnsi="Times New Roman" w:cs="Times New Roman"/>
                <w:sz w:val="22"/>
                <w:szCs w:val="22"/>
              </w:rPr>
            </w:pPr>
            <w:r w:rsidRPr="00722ED4">
              <w:rPr>
                <w:rFonts w:ascii="Times New Roman" w:hAnsi="Times New Roman" w:cs="Times New Roman"/>
                <w:sz w:val="22"/>
                <w:szCs w:val="22"/>
              </w:rPr>
              <w:lastRenderedPageBreak/>
              <w:t>Participation was voluntary and anonymous.</w:t>
            </w:r>
          </w:p>
        </w:tc>
        <w:tc>
          <w:tcPr>
            <w:tcW w:w="1843" w:type="dxa"/>
            <w:shd w:val="clear" w:color="auto" w:fill="EAF5FF"/>
          </w:tcPr>
          <w:p w14:paraId="45D33F25" w14:textId="77777777" w:rsidR="00450D23" w:rsidRPr="00722ED4" w:rsidRDefault="00450D23" w:rsidP="003C4B52">
            <w:pPr>
              <w:rPr>
                <w:rFonts w:ascii="Times New Roman" w:hAnsi="Times New Roman" w:cs="Times New Roman"/>
                <w:sz w:val="22"/>
                <w:szCs w:val="22"/>
              </w:rPr>
            </w:pPr>
            <w:r w:rsidRPr="00722ED4">
              <w:rPr>
                <w:rFonts w:ascii="Times New Roman" w:hAnsi="Times New Roman" w:cs="Times New Roman"/>
                <w:sz w:val="22"/>
                <w:szCs w:val="22"/>
              </w:rPr>
              <w:lastRenderedPageBreak/>
              <w:t xml:space="preserve">Convenience sampling was utilized to recruit participants as the survey was emailed to contacts at health professional schools at 3 different universities in the US. </w:t>
            </w:r>
          </w:p>
          <w:p w14:paraId="766E54F4" w14:textId="77777777" w:rsidR="00450D23" w:rsidRPr="00722ED4" w:rsidRDefault="00450D23" w:rsidP="003C4B52">
            <w:pPr>
              <w:rPr>
                <w:rFonts w:ascii="Times New Roman" w:hAnsi="Times New Roman" w:cs="Times New Roman"/>
                <w:sz w:val="22"/>
                <w:szCs w:val="22"/>
              </w:rPr>
            </w:pPr>
          </w:p>
          <w:p w14:paraId="200CAAD4" w14:textId="5B5B4EBB" w:rsidR="00450D23" w:rsidRPr="00722ED4" w:rsidRDefault="00450D23" w:rsidP="003C4B52">
            <w:pPr>
              <w:rPr>
                <w:rFonts w:ascii="Times New Roman" w:hAnsi="Times New Roman" w:cs="Times New Roman"/>
                <w:sz w:val="22"/>
                <w:szCs w:val="22"/>
              </w:rPr>
            </w:pPr>
            <w:r w:rsidRPr="00722ED4">
              <w:rPr>
                <w:rFonts w:ascii="Times New Roman" w:hAnsi="Times New Roman" w:cs="Times New Roman"/>
                <w:sz w:val="22"/>
                <w:szCs w:val="22"/>
              </w:rPr>
              <w:t xml:space="preserve">A total of 1701 healthcare students completed the survey with response rates varying across disciplines. </w:t>
            </w:r>
          </w:p>
        </w:tc>
        <w:tc>
          <w:tcPr>
            <w:tcW w:w="1937" w:type="dxa"/>
            <w:shd w:val="clear" w:color="auto" w:fill="EAF5FF"/>
          </w:tcPr>
          <w:p w14:paraId="3F1769E1" w14:textId="4419EE68" w:rsidR="00450D23" w:rsidRPr="00722ED4" w:rsidRDefault="0081279D" w:rsidP="003C4B52">
            <w:pPr>
              <w:rPr>
                <w:rFonts w:ascii="Times New Roman" w:hAnsi="Times New Roman" w:cs="Times New Roman"/>
                <w:sz w:val="22"/>
                <w:szCs w:val="22"/>
              </w:rPr>
            </w:pPr>
            <w:r w:rsidRPr="00722ED4">
              <w:rPr>
                <w:rFonts w:ascii="Times New Roman" w:hAnsi="Times New Roman" w:cs="Times New Roman"/>
                <w:sz w:val="22"/>
                <w:szCs w:val="22"/>
              </w:rPr>
              <w:t>Students reported higher attitudinal awareness than basic knowledge and clinical preparedness, and higher basic knowledge than clinical preparedness on the LGBT-DOCSS, with SW with the highest overall scores and dentistry with the lowest. PA students reported the most LGBT patient exposure, and again dental students reported the lowest. SW students also received the more education regarding LGBT health and OT received the lowest. PT had the 3</w:t>
            </w:r>
            <w:r w:rsidRPr="00722ED4">
              <w:rPr>
                <w:rFonts w:ascii="Times New Roman" w:hAnsi="Times New Roman" w:cs="Times New Roman"/>
                <w:sz w:val="22"/>
                <w:szCs w:val="22"/>
                <w:vertAlign w:val="superscript"/>
              </w:rPr>
              <w:t>rd</w:t>
            </w:r>
            <w:r w:rsidRPr="00722ED4">
              <w:rPr>
                <w:rFonts w:ascii="Times New Roman" w:hAnsi="Times New Roman" w:cs="Times New Roman"/>
                <w:sz w:val="22"/>
                <w:szCs w:val="22"/>
              </w:rPr>
              <w:t xml:space="preserve"> least amount of </w:t>
            </w:r>
            <w:r w:rsidRPr="00722ED4">
              <w:rPr>
                <w:rFonts w:ascii="Times New Roman" w:hAnsi="Times New Roman" w:cs="Times New Roman"/>
                <w:sz w:val="22"/>
                <w:szCs w:val="22"/>
              </w:rPr>
              <w:lastRenderedPageBreak/>
              <w:t>experience annually working with LGBT patients and the 3</w:t>
            </w:r>
            <w:r w:rsidRPr="00722ED4">
              <w:rPr>
                <w:rFonts w:ascii="Times New Roman" w:hAnsi="Times New Roman" w:cs="Times New Roman"/>
                <w:sz w:val="22"/>
                <w:szCs w:val="22"/>
                <w:vertAlign w:val="superscript"/>
              </w:rPr>
              <w:t>rd</w:t>
            </w:r>
            <w:r w:rsidRPr="00722ED4">
              <w:rPr>
                <w:rFonts w:ascii="Times New Roman" w:hAnsi="Times New Roman" w:cs="Times New Roman"/>
                <w:sz w:val="22"/>
                <w:szCs w:val="22"/>
              </w:rPr>
              <w:t xml:space="preserve"> least annual LGBT curricular hours. </w:t>
            </w:r>
          </w:p>
        </w:tc>
        <w:tc>
          <w:tcPr>
            <w:tcW w:w="3150" w:type="dxa"/>
            <w:gridSpan w:val="2"/>
            <w:shd w:val="clear" w:color="auto" w:fill="EAF5FF"/>
          </w:tcPr>
          <w:p w14:paraId="21024FFF" w14:textId="2BD73EB9" w:rsidR="00450D23" w:rsidRPr="00722ED4" w:rsidRDefault="0008113D" w:rsidP="003C4B52">
            <w:pPr>
              <w:rPr>
                <w:rFonts w:ascii="Times New Roman" w:hAnsi="Times New Roman" w:cs="Times New Roman"/>
                <w:sz w:val="22"/>
                <w:szCs w:val="22"/>
              </w:rPr>
            </w:pPr>
            <w:r w:rsidRPr="00722ED4">
              <w:rPr>
                <w:rFonts w:ascii="Times New Roman" w:hAnsi="Times New Roman" w:cs="Times New Roman"/>
                <w:sz w:val="22"/>
                <w:szCs w:val="22"/>
              </w:rPr>
              <w:lastRenderedPageBreak/>
              <w:t xml:space="preserve">OT, pharmacy, PT and PA students had substantially lower overall LGBT-DOCSS and basic knowledge compared to medical and SW students, and reported working with less than 5 LGBT patients annually with less than 1 hour of LGBT educational curriculum annually. Exposure to LGBT patients and curriculum are important factors to healthcare students’ cultural competency. Studies have shown that curricular education can be effective in improving LGBT-specific attitudes, preparedness, and knowledge in dental, medical and pharmacy students. Therefore, increasing LGBT patient exposure, through panel discussions, conferences and seminars, placing students in LGBT healthcare clinics and promoting safe spaces for LGBT patients institutionally could all be beneficial in improving cultural competence in these students. Increasing LGBT curricular hours could be achieved through journal clubs, </w:t>
            </w:r>
            <w:r w:rsidRPr="00722ED4">
              <w:rPr>
                <w:rFonts w:ascii="Times New Roman" w:hAnsi="Times New Roman" w:cs="Times New Roman"/>
                <w:sz w:val="22"/>
                <w:szCs w:val="22"/>
              </w:rPr>
              <w:lastRenderedPageBreak/>
              <w:t xml:space="preserve">increasing the number of standard lectures on the topic, hosting relevant guest speakers and identifying free extracurricular modules. </w:t>
            </w:r>
          </w:p>
        </w:tc>
        <w:tc>
          <w:tcPr>
            <w:tcW w:w="2880" w:type="dxa"/>
            <w:shd w:val="clear" w:color="auto" w:fill="EAF5FF"/>
          </w:tcPr>
          <w:p w14:paraId="59558061" w14:textId="77777777" w:rsidR="00450D23" w:rsidRPr="00722ED4" w:rsidRDefault="0081279D" w:rsidP="003C4B52">
            <w:pPr>
              <w:rPr>
                <w:rFonts w:ascii="Times New Roman" w:hAnsi="Times New Roman" w:cs="Times New Roman"/>
                <w:i/>
                <w:sz w:val="22"/>
                <w:szCs w:val="22"/>
              </w:rPr>
            </w:pPr>
            <w:r w:rsidRPr="00722ED4">
              <w:rPr>
                <w:rFonts w:ascii="Times New Roman" w:hAnsi="Times New Roman" w:cs="Times New Roman"/>
                <w:i/>
                <w:sz w:val="22"/>
                <w:szCs w:val="22"/>
              </w:rPr>
              <w:lastRenderedPageBreak/>
              <w:t>Strengths</w:t>
            </w:r>
          </w:p>
          <w:p w14:paraId="4CC894B9" w14:textId="040F36BF" w:rsidR="0081279D" w:rsidRPr="00722ED4" w:rsidRDefault="0081279D" w:rsidP="003C4B52">
            <w:pPr>
              <w:rPr>
                <w:rFonts w:ascii="Times New Roman" w:hAnsi="Times New Roman" w:cs="Times New Roman"/>
                <w:sz w:val="22"/>
                <w:szCs w:val="22"/>
              </w:rPr>
            </w:pPr>
            <w:r w:rsidRPr="00722ED4">
              <w:rPr>
                <w:rFonts w:ascii="Times New Roman" w:hAnsi="Times New Roman" w:cs="Times New Roman"/>
                <w:sz w:val="22"/>
                <w:szCs w:val="22"/>
              </w:rPr>
              <w:t xml:space="preserve">-First multicenter, multidisciplinary assessment of multiple healthcare students’ levels of LGBT cultural competency. </w:t>
            </w:r>
          </w:p>
          <w:p w14:paraId="56B3EADE" w14:textId="0B0068EB" w:rsidR="0008113D" w:rsidRDefault="0008113D" w:rsidP="003C4B52">
            <w:pPr>
              <w:rPr>
                <w:rFonts w:ascii="Times New Roman" w:hAnsi="Times New Roman" w:cs="Times New Roman"/>
                <w:sz w:val="22"/>
                <w:szCs w:val="22"/>
              </w:rPr>
            </w:pPr>
            <w:r w:rsidRPr="00722ED4">
              <w:rPr>
                <w:rFonts w:ascii="Times New Roman" w:hAnsi="Times New Roman" w:cs="Times New Roman"/>
                <w:sz w:val="22"/>
                <w:szCs w:val="22"/>
              </w:rPr>
              <w:t xml:space="preserve">-First known study to examine LGBT cultural competency of OT, pharmacy, PT and PA students </w:t>
            </w:r>
          </w:p>
          <w:p w14:paraId="29C5C44F" w14:textId="2825632E" w:rsidR="00C05A5E" w:rsidRDefault="00126DB3" w:rsidP="003C4B52">
            <w:pPr>
              <w:rPr>
                <w:rFonts w:ascii="Times New Roman" w:hAnsi="Times New Roman" w:cs="Times New Roman"/>
                <w:sz w:val="22"/>
                <w:szCs w:val="22"/>
              </w:rPr>
            </w:pPr>
            <w:r>
              <w:rPr>
                <w:rFonts w:ascii="Times New Roman" w:hAnsi="Times New Roman" w:cs="Times New Roman"/>
                <w:sz w:val="22"/>
                <w:szCs w:val="22"/>
              </w:rPr>
              <w:t>- identifies significant differences in LGBT cultural competencies that exist across health care disciplines</w:t>
            </w:r>
          </w:p>
          <w:p w14:paraId="3D5A969B" w14:textId="71D58DD9" w:rsidR="00126DB3" w:rsidRDefault="00126DB3" w:rsidP="003C4B52">
            <w:pPr>
              <w:rPr>
                <w:rFonts w:ascii="Times New Roman" w:hAnsi="Times New Roman" w:cs="Times New Roman"/>
                <w:sz w:val="22"/>
                <w:szCs w:val="22"/>
              </w:rPr>
            </w:pPr>
            <w:r>
              <w:rPr>
                <w:rFonts w:ascii="Times New Roman" w:hAnsi="Times New Roman" w:cs="Times New Roman"/>
                <w:sz w:val="22"/>
                <w:szCs w:val="22"/>
              </w:rPr>
              <w:t xml:space="preserve">- recognizes that inadequate experience with LGBT patients and insufficient LGBT curricula results in reduced LGBT cultural competence </w:t>
            </w:r>
          </w:p>
          <w:p w14:paraId="28AFB545" w14:textId="5463B36F" w:rsidR="00126DB3" w:rsidRDefault="006260D1" w:rsidP="003C4B52">
            <w:pPr>
              <w:rPr>
                <w:rFonts w:ascii="Times New Roman" w:hAnsi="Times New Roman" w:cs="Times New Roman"/>
                <w:sz w:val="22"/>
                <w:szCs w:val="22"/>
              </w:rPr>
            </w:pPr>
            <w:r>
              <w:rPr>
                <w:rFonts w:ascii="Times New Roman" w:hAnsi="Times New Roman" w:cs="Times New Roman"/>
                <w:sz w:val="22"/>
                <w:szCs w:val="22"/>
              </w:rPr>
              <w:t xml:space="preserve">-involves physical therapy students </w:t>
            </w:r>
          </w:p>
          <w:p w14:paraId="01B3DD3D" w14:textId="77777777" w:rsidR="006260D1" w:rsidRPr="00722ED4" w:rsidRDefault="006260D1" w:rsidP="003C4B52">
            <w:pPr>
              <w:rPr>
                <w:rFonts w:ascii="Times New Roman" w:hAnsi="Times New Roman" w:cs="Times New Roman"/>
                <w:sz w:val="22"/>
                <w:szCs w:val="22"/>
              </w:rPr>
            </w:pPr>
          </w:p>
          <w:p w14:paraId="3002087A" w14:textId="77777777" w:rsidR="0081279D" w:rsidRPr="00722ED4" w:rsidRDefault="0081279D" w:rsidP="003C4B52">
            <w:pPr>
              <w:rPr>
                <w:rFonts w:ascii="Times New Roman" w:hAnsi="Times New Roman" w:cs="Times New Roman"/>
                <w:i/>
                <w:sz w:val="22"/>
                <w:szCs w:val="22"/>
              </w:rPr>
            </w:pPr>
            <w:r w:rsidRPr="00722ED4">
              <w:rPr>
                <w:rFonts w:ascii="Times New Roman" w:hAnsi="Times New Roman" w:cs="Times New Roman"/>
                <w:i/>
                <w:sz w:val="22"/>
                <w:szCs w:val="22"/>
              </w:rPr>
              <w:t>Limitations</w:t>
            </w:r>
          </w:p>
          <w:p w14:paraId="57CA2910" w14:textId="77777777" w:rsidR="0008113D" w:rsidRPr="00722ED4" w:rsidRDefault="0008113D" w:rsidP="0008113D">
            <w:pPr>
              <w:rPr>
                <w:rFonts w:ascii="Times New Roman" w:hAnsi="Times New Roman" w:cs="Times New Roman"/>
                <w:sz w:val="22"/>
                <w:szCs w:val="22"/>
              </w:rPr>
            </w:pPr>
            <w:r w:rsidRPr="00722ED4">
              <w:rPr>
                <w:rFonts w:ascii="Times New Roman" w:hAnsi="Times New Roman" w:cs="Times New Roman"/>
                <w:sz w:val="22"/>
                <w:szCs w:val="22"/>
              </w:rPr>
              <w:t>-Relied on convenience sampling and there may have been bias</w:t>
            </w:r>
            <w:r w:rsidR="003B41F1" w:rsidRPr="00722ED4">
              <w:rPr>
                <w:rFonts w:ascii="Times New Roman" w:hAnsi="Times New Roman" w:cs="Times New Roman"/>
                <w:sz w:val="22"/>
                <w:szCs w:val="22"/>
              </w:rPr>
              <w:t xml:space="preserve"> in who distributed and took the surveys</w:t>
            </w:r>
          </w:p>
          <w:p w14:paraId="73E3D48A" w14:textId="77777777" w:rsidR="003B41F1" w:rsidRPr="00722ED4" w:rsidRDefault="003B41F1" w:rsidP="0008113D">
            <w:pPr>
              <w:rPr>
                <w:rFonts w:ascii="Times New Roman" w:hAnsi="Times New Roman" w:cs="Times New Roman"/>
                <w:sz w:val="22"/>
                <w:szCs w:val="22"/>
              </w:rPr>
            </w:pPr>
            <w:r w:rsidRPr="00722ED4">
              <w:rPr>
                <w:rFonts w:ascii="Times New Roman" w:hAnsi="Times New Roman" w:cs="Times New Roman"/>
                <w:sz w:val="22"/>
                <w:szCs w:val="22"/>
              </w:rPr>
              <w:lastRenderedPageBreak/>
              <w:t>- Only 3 universities in the country were represented and it is hard to say how these results can be generalized</w:t>
            </w:r>
          </w:p>
          <w:p w14:paraId="1F8E82DE" w14:textId="77777777" w:rsidR="003B41F1" w:rsidRPr="00722ED4" w:rsidRDefault="003B41F1" w:rsidP="0008113D">
            <w:pPr>
              <w:rPr>
                <w:rFonts w:ascii="Times New Roman" w:hAnsi="Times New Roman" w:cs="Times New Roman"/>
                <w:sz w:val="22"/>
                <w:szCs w:val="22"/>
              </w:rPr>
            </w:pPr>
            <w:r w:rsidRPr="00722ED4">
              <w:rPr>
                <w:rFonts w:ascii="Times New Roman" w:hAnsi="Times New Roman" w:cs="Times New Roman"/>
                <w:sz w:val="22"/>
                <w:szCs w:val="22"/>
              </w:rPr>
              <w:t>-Less OT, PT and PA students were recruited so generalization of this population is less reliable</w:t>
            </w:r>
          </w:p>
          <w:p w14:paraId="70C3C053" w14:textId="00479992" w:rsidR="003B41F1" w:rsidRPr="00722ED4" w:rsidRDefault="003B41F1" w:rsidP="0008113D">
            <w:pPr>
              <w:rPr>
                <w:rFonts w:ascii="Times New Roman" w:hAnsi="Times New Roman" w:cs="Times New Roman"/>
                <w:sz w:val="22"/>
                <w:szCs w:val="22"/>
              </w:rPr>
            </w:pPr>
            <w:r w:rsidRPr="00722ED4">
              <w:rPr>
                <w:rFonts w:ascii="Times New Roman" w:hAnsi="Times New Roman" w:cs="Times New Roman"/>
                <w:sz w:val="22"/>
                <w:szCs w:val="22"/>
              </w:rPr>
              <w:t>- Quality of education was not self-reported and may be just as important to consider as quantity</w:t>
            </w:r>
          </w:p>
        </w:tc>
      </w:tr>
      <w:tr w:rsidR="00E40DC7" w:rsidRPr="00722ED4" w14:paraId="14A6DF2F" w14:textId="77777777" w:rsidTr="00C05A5E">
        <w:tc>
          <w:tcPr>
            <w:tcW w:w="1536" w:type="dxa"/>
            <w:tcBorders>
              <w:bottom w:val="single" w:sz="4" w:space="0" w:color="auto"/>
            </w:tcBorders>
          </w:tcPr>
          <w:p w14:paraId="20A5BDD4" w14:textId="4A1236C4" w:rsidR="003C4B52" w:rsidRPr="00722ED4" w:rsidRDefault="00DA793C" w:rsidP="003C4B52">
            <w:pPr>
              <w:rPr>
                <w:rFonts w:ascii="Times New Roman" w:hAnsi="Times New Roman" w:cs="Times New Roman"/>
                <w:sz w:val="22"/>
                <w:szCs w:val="22"/>
              </w:rPr>
            </w:pPr>
            <w:r w:rsidRPr="00722ED4">
              <w:rPr>
                <w:rFonts w:ascii="Times New Roman" w:hAnsi="Times New Roman" w:cs="Times New Roman"/>
                <w:sz w:val="22"/>
                <w:szCs w:val="22"/>
              </w:rPr>
              <w:lastRenderedPageBreak/>
              <w:t>McCann &amp; Brown, 2018</w:t>
            </w:r>
            <w:r w:rsidRPr="00722ED4">
              <w:rPr>
                <w:rFonts w:ascii="Times New Roman" w:hAnsi="Times New Roman" w:cs="Times New Roman"/>
                <w:sz w:val="22"/>
                <w:szCs w:val="22"/>
              </w:rPr>
              <w:fldChar w:fldCharType="begin"/>
            </w:r>
            <w:r w:rsidR="00EA5F21" w:rsidRPr="00722ED4">
              <w:rPr>
                <w:rFonts w:ascii="Times New Roman" w:hAnsi="Times New Roman" w:cs="Times New Roman"/>
                <w:sz w:val="22"/>
                <w:szCs w:val="22"/>
              </w:rPr>
              <w:instrText>ADDIN F1000_CSL_CITATION&lt;~#@#~&gt;[{"DOI":"10.1016/j.nedt.2018.02.028","First":false,"Last":false,"PMID":"29510349","abstract":"&lt;strong&gt;BACKGROUND:&lt;/strong&gt; An inclusive health curriculum within undergraduate and continuing professional development programmes (CPD) should include issues related to people whom identify as LGBT+.&lt;br&gt;&lt;br&gt;&lt;strong&gt;OBJECTIVES:&lt;/strong&gt; The aim of this systematic review was to examine the education and training requirements of undergraduate students and health professionals regarding the inclusion of LGBT+ health issues.&lt;br&gt;&lt;br&gt;&lt;strong&gt;DESIGN:&lt;/strong&gt; A systematic review of the available published empirical studies.&lt;br&gt;&lt;br&gt;&lt;strong&gt;DATA SOURCES:&lt;/strong&gt; A systematic literature search was undertaken of the following databases: CINAHL, PubMed, PsycINFO, Embase and Sociological Abstracts. All papers reviewed were from the years 2007 to 2017 and written in English.&lt;br&gt;&lt;br&gt;&lt;strong&gt;REVIEW METHODS:&lt;/strong&gt; Three research questions informing the literature review were: (i) What are the education and training requirements of undergraduate students and health professionals regarding the health needs of LGBT+ people? (ii) What are the approaches utilized in the education and training of undergraduate students and health professionals regarding the health needs of LGBT+ people? (iii) What are the best practice examples of the education and training of undergraduate students and health professionals? Following the application of definitive criteria, 22 papers were included in the review. Quality appraisal and data extraction was undertaken by the two authors.&lt;br&gt;&lt;br&gt;&lt;strong&gt;RESULTS:&lt;/strong&gt; The 22 papers were reviewed in detail in the final data analysis and synthesis where four main themes were identified: (1) Cultural competence and inclusivity. (2) Existing knowledge of LGBT+ health-related issues. (3) Curriculum developments and outcomes. (4) Evidence of best practice in education delivery.&lt;br&gt;&lt;br&gt;&lt;strong&gt;CONCLUSION:&lt;/strong&gt; The review highlights the importance of the inclusion of LGBT+ health-related issues within the health curriculum and continuing professional development programmes and the implications for education and training, clinical practice and research.&lt;br&gt;&lt;br&gt;Copyright © 2018 Elsevier Ltd. All rights reserved.","author":[{"family":"McCann","given":"Edward"},{"family":"Brown","given":"Michael"}],"authorYearDisplayFormat":false,"citation-label":"5699741","container-title":"Nurse education today","container-title-short":"Nurse Educ. Today","id":"5699741","invisible":false,"issued":{"date-parts":[["2018","5"]]},"journalAbbreviation":"Nurse Educ. Today","page":"204-214","suppress-author":false,"title":"The inclusion of LGBT+ health issues within undergraduate healthcare education and professional training programmes: A systematic review.","type":"article-journal","volume":"64"}]</w:instrText>
            </w:r>
            <w:r w:rsidRPr="00722ED4">
              <w:rPr>
                <w:rFonts w:ascii="Times New Roman" w:hAnsi="Times New Roman" w:cs="Times New Roman"/>
                <w:sz w:val="22"/>
                <w:szCs w:val="22"/>
              </w:rPr>
              <w:fldChar w:fldCharType="separate"/>
            </w:r>
            <w:r w:rsidR="00E40DC7" w:rsidRPr="00E40DC7">
              <w:rPr>
                <w:rFonts w:ascii="Times New Roman" w:hAnsi="Times New Roman" w:cs="Times New Roman"/>
                <w:noProof/>
                <w:sz w:val="22"/>
                <w:szCs w:val="22"/>
                <w:vertAlign w:val="superscript"/>
              </w:rPr>
              <w:t>13</w:t>
            </w:r>
            <w:r w:rsidRPr="00722ED4">
              <w:rPr>
                <w:rFonts w:ascii="Times New Roman" w:hAnsi="Times New Roman" w:cs="Times New Roman"/>
                <w:sz w:val="22"/>
                <w:szCs w:val="22"/>
              </w:rPr>
              <w:fldChar w:fldCharType="end"/>
            </w:r>
          </w:p>
        </w:tc>
        <w:tc>
          <w:tcPr>
            <w:tcW w:w="2064" w:type="dxa"/>
            <w:tcBorders>
              <w:bottom w:val="single" w:sz="4" w:space="0" w:color="auto"/>
            </w:tcBorders>
          </w:tcPr>
          <w:p w14:paraId="117039B2" w14:textId="1A4B2B76" w:rsidR="003C4B52" w:rsidRPr="00722ED4" w:rsidRDefault="00EA5F21" w:rsidP="003C4B52">
            <w:pPr>
              <w:rPr>
                <w:rFonts w:ascii="Times New Roman" w:hAnsi="Times New Roman" w:cs="Times New Roman"/>
                <w:sz w:val="22"/>
                <w:szCs w:val="22"/>
              </w:rPr>
            </w:pPr>
            <w:r w:rsidRPr="00722ED4">
              <w:rPr>
                <w:rFonts w:ascii="Times New Roman" w:hAnsi="Times New Roman" w:cs="Times New Roman"/>
                <w:sz w:val="22"/>
                <w:szCs w:val="22"/>
              </w:rPr>
              <w:t xml:space="preserve">To examine the education and training requirements of health practitioners, identify good practice examples and to make recommendations for developments in practice, research education and training. It also intendeds to identify the educational needs of healthcare students and professionals and the approaches used in their education regarding LGBT+ health. </w:t>
            </w:r>
          </w:p>
        </w:tc>
        <w:tc>
          <w:tcPr>
            <w:tcW w:w="1620" w:type="dxa"/>
            <w:tcBorders>
              <w:bottom w:val="single" w:sz="4" w:space="0" w:color="auto"/>
            </w:tcBorders>
          </w:tcPr>
          <w:p w14:paraId="41D25314" w14:textId="6FFC1143" w:rsidR="003C4B52" w:rsidRPr="00722ED4" w:rsidRDefault="00EA5F21" w:rsidP="003C4B52">
            <w:pPr>
              <w:rPr>
                <w:rFonts w:ascii="Times New Roman" w:hAnsi="Times New Roman" w:cs="Times New Roman"/>
                <w:sz w:val="22"/>
                <w:szCs w:val="22"/>
              </w:rPr>
            </w:pPr>
            <w:r w:rsidRPr="00722ED4">
              <w:rPr>
                <w:rFonts w:ascii="Times New Roman" w:hAnsi="Times New Roman" w:cs="Times New Roman"/>
                <w:sz w:val="22"/>
                <w:szCs w:val="22"/>
              </w:rPr>
              <w:t xml:space="preserve">Systematic review examining the experiences of healthcare professionals, students and educators regarding the needs of the LGBT+ population. This included studies that used quantitative, qualitative or mixed method approaches  </w:t>
            </w:r>
          </w:p>
        </w:tc>
        <w:tc>
          <w:tcPr>
            <w:tcW w:w="1843" w:type="dxa"/>
            <w:tcBorders>
              <w:bottom w:val="single" w:sz="4" w:space="0" w:color="auto"/>
            </w:tcBorders>
          </w:tcPr>
          <w:p w14:paraId="6572797C" w14:textId="56D0E0FA" w:rsidR="003C4B52" w:rsidRPr="00722ED4" w:rsidRDefault="00EA5F21" w:rsidP="003C4B52">
            <w:pPr>
              <w:rPr>
                <w:rFonts w:ascii="Times New Roman" w:hAnsi="Times New Roman" w:cs="Times New Roman"/>
                <w:sz w:val="22"/>
                <w:szCs w:val="22"/>
              </w:rPr>
            </w:pPr>
            <w:r w:rsidRPr="00722ED4">
              <w:rPr>
                <w:rFonts w:ascii="Times New Roman" w:hAnsi="Times New Roman" w:cs="Times New Roman"/>
                <w:sz w:val="22"/>
                <w:szCs w:val="22"/>
              </w:rPr>
              <w:t xml:space="preserve">Inclusion criteria was academic journals and peer reviewed empirical studies that were written in English. The studies had to be focused specifically on education of undergraduate students, healthcare professionals, and educators regarding LGBT+ issues. There was a total of 22 studies included in the review, most of which (18) were </w:t>
            </w:r>
            <w:r w:rsidRPr="00722ED4">
              <w:rPr>
                <w:rFonts w:ascii="Times New Roman" w:hAnsi="Times New Roman" w:cs="Times New Roman"/>
                <w:sz w:val="22"/>
                <w:szCs w:val="22"/>
              </w:rPr>
              <w:lastRenderedPageBreak/>
              <w:t xml:space="preserve">conducted in the USA. </w:t>
            </w:r>
          </w:p>
        </w:tc>
        <w:tc>
          <w:tcPr>
            <w:tcW w:w="5087" w:type="dxa"/>
            <w:gridSpan w:val="3"/>
            <w:tcBorders>
              <w:bottom w:val="single" w:sz="4" w:space="0" w:color="auto"/>
            </w:tcBorders>
          </w:tcPr>
          <w:p w14:paraId="455A5E0C" w14:textId="77777777" w:rsidR="003C4B52" w:rsidRPr="00722ED4" w:rsidRDefault="00EA5F21" w:rsidP="003C4B52">
            <w:pPr>
              <w:rPr>
                <w:rFonts w:ascii="Times New Roman" w:hAnsi="Times New Roman" w:cs="Times New Roman"/>
                <w:sz w:val="22"/>
                <w:szCs w:val="22"/>
              </w:rPr>
            </w:pPr>
            <w:r w:rsidRPr="00722ED4">
              <w:rPr>
                <w:rFonts w:ascii="Times New Roman" w:hAnsi="Times New Roman" w:cs="Times New Roman"/>
                <w:sz w:val="22"/>
                <w:szCs w:val="22"/>
              </w:rPr>
              <w:lastRenderedPageBreak/>
              <w:t>After analyzing the studies, 4 major the</w:t>
            </w:r>
            <w:r w:rsidR="006A7A4C" w:rsidRPr="00722ED4">
              <w:rPr>
                <w:rFonts w:ascii="Times New Roman" w:hAnsi="Times New Roman" w:cs="Times New Roman"/>
                <w:sz w:val="22"/>
                <w:szCs w:val="22"/>
              </w:rPr>
              <w:t>mes were identified</w:t>
            </w:r>
          </w:p>
          <w:p w14:paraId="72572812" w14:textId="7EA6162D" w:rsidR="006A7A4C" w:rsidRPr="00722ED4" w:rsidRDefault="006A7A4C" w:rsidP="006A7A4C">
            <w:pPr>
              <w:rPr>
                <w:rFonts w:ascii="Times New Roman" w:hAnsi="Times New Roman" w:cs="Times New Roman"/>
                <w:i/>
                <w:sz w:val="22"/>
                <w:szCs w:val="22"/>
              </w:rPr>
            </w:pPr>
            <w:r w:rsidRPr="00722ED4">
              <w:rPr>
                <w:rFonts w:ascii="Times New Roman" w:hAnsi="Times New Roman" w:cs="Times New Roman"/>
                <w:sz w:val="22"/>
                <w:szCs w:val="22"/>
              </w:rPr>
              <w:t xml:space="preserve">1. </w:t>
            </w:r>
            <w:r w:rsidRPr="00722ED4">
              <w:rPr>
                <w:rFonts w:ascii="Times New Roman" w:hAnsi="Times New Roman" w:cs="Times New Roman"/>
                <w:i/>
                <w:sz w:val="22"/>
                <w:szCs w:val="22"/>
              </w:rPr>
              <w:t>Cultural competency and inclusivity</w:t>
            </w:r>
          </w:p>
          <w:p w14:paraId="44ADCB03" w14:textId="17957062" w:rsidR="006A7A4C" w:rsidRPr="00722ED4" w:rsidRDefault="006A7A4C" w:rsidP="006A7A4C">
            <w:pPr>
              <w:rPr>
                <w:rFonts w:ascii="Times New Roman" w:hAnsi="Times New Roman" w:cs="Times New Roman"/>
                <w:sz w:val="22"/>
                <w:szCs w:val="22"/>
              </w:rPr>
            </w:pPr>
            <w:r w:rsidRPr="00722ED4">
              <w:rPr>
                <w:rFonts w:ascii="Times New Roman" w:hAnsi="Times New Roman" w:cs="Times New Roman"/>
                <w:sz w:val="22"/>
                <w:szCs w:val="22"/>
              </w:rPr>
              <w:t>Issues exist in the development of cultural competence which would allow practitioners to care for patients in a culturally responsive, sensitive and inclusive manner. This could be due to lack of confidence, negative attitudes, biases and preconceptions regarding LGBT+ people. Nursing and allied health programs and practices are predominantly ‘heterosexist’ and in need of adequate education and training initiatives. A thorough LGBT+ curriculum can offer a specific focus on communication and interpersonal skills, health knowledge and terminology, and cultural competency. This will provide the skills necessary to give affirming, respectful and inclusive care.</w:t>
            </w:r>
          </w:p>
          <w:p w14:paraId="25103B6F" w14:textId="5B051121" w:rsidR="006A7A4C" w:rsidRPr="00722ED4" w:rsidRDefault="006A7A4C" w:rsidP="006A7A4C">
            <w:pPr>
              <w:rPr>
                <w:rFonts w:ascii="Times New Roman" w:hAnsi="Times New Roman" w:cs="Times New Roman"/>
                <w:i/>
                <w:sz w:val="22"/>
                <w:szCs w:val="22"/>
              </w:rPr>
            </w:pPr>
            <w:r w:rsidRPr="00722ED4">
              <w:rPr>
                <w:rFonts w:ascii="Times New Roman" w:hAnsi="Times New Roman" w:cs="Times New Roman"/>
                <w:i/>
                <w:sz w:val="22"/>
                <w:szCs w:val="22"/>
              </w:rPr>
              <w:t>2. Existing knowledge of LGBT+ health related issues</w:t>
            </w:r>
          </w:p>
          <w:p w14:paraId="6C6EFB4C" w14:textId="29A556BC" w:rsidR="006A7A4C" w:rsidRPr="00722ED4" w:rsidRDefault="006A7A4C" w:rsidP="006A7A4C">
            <w:pPr>
              <w:rPr>
                <w:rFonts w:ascii="Times New Roman" w:hAnsi="Times New Roman" w:cs="Times New Roman"/>
                <w:sz w:val="22"/>
                <w:szCs w:val="22"/>
              </w:rPr>
            </w:pPr>
            <w:r w:rsidRPr="00722ED4">
              <w:rPr>
                <w:rFonts w:ascii="Times New Roman" w:hAnsi="Times New Roman" w:cs="Times New Roman"/>
                <w:sz w:val="22"/>
                <w:szCs w:val="22"/>
              </w:rPr>
              <w:t xml:space="preserve">Many studies </w:t>
            </w:r>
            <w:r w:rsidR="005515F5" w:rsidRPr="00722ED4">
              <w:rPr>
                <w:rFonts w:ascii="Times New Roman" w:hAnsi="Times New Roman" w:cs="Times New Roman"/>
                <w:sz w:val="22"/>
                <w:szCs w:val="22"/>
              </w:rPr>
              <w:t xml:space="preserve">revealed limited inclusion of LGBT+ health in the curriculum for health professionals, shining a light on the need for professional development in the specific needs and concerns of LGBT+ people. This includes developing LGBT+ sensitive education materials, challenging negative and stereotypical beliefs regarding the LGBT+ population </w:t>
            </w:r>
            <w:r w:rsidR="005515F5" w:rsidRPr="00722ED4">
              <w:rPr>
                <w:rFonts w:ascii="Times New Roman" w:hAnsi="Times New Roman" w:cs="Times New Roman"/>
                <w:sz w:val="22"/>
                <w:szCs w:val="22"/>
              </w:rPr>
              <w:lastRenderedPageBreak/>
              <w:t>and building confidence and skill. Assessments should be given in school in order to develop skills in sexual history taking, formulating appropriate interventions and increasing self-awareness of inclusive practices.</w:t>
            </w:r>
          </w:p>
          <w:p w14:paraId="7842191F" w14:textId="742F2DE7" w:rsidR="006A7A4C" w:rsidRPr="00722ED4" w:rsidRDefault="006A7A4C" w:rsidP="006A7A4C">
            <w:pPr>
              <w:rPr>
                <w:rFonts w:ascii="Times New Roman" w:hAnsi="Times New Roman" w:cs="Times New Roman"/>
                <w:i/>
                <w:sz w:val="22"/>
                <w:szCs w:val="22"/>
              </w:rPr>
            </w:pPr>
            <w:r w:rsidRPr="00722ED4">
              <w:rPr>
                <w:rFonts w:ascii="Times New Roman" w:hAnsi="Times New Roman" w:cs="Times New Roman"/>
                <w:i/>
                <w:sz w:val="22"/>
                <w:szCs w:val="22"/>
              </w:rPr>
              <w:t xml:space="preserve">3. Curriculum developments and outcomes </w:t>
            </w:r>
          </w:p>
          <w:p w14:paraId="799F6D40" w14:textId="2EB0D366" w:rsidR="005515F5" w:rsidRPr="00722ED4" w:rsidRDefault="005515F5" w:rsidP="006A7A4C">
            <w:pPr>
              <w:rPr>
                <w:rFonts w:ascii="Times New Roman" w:hAnsi="Times New Roman" w:cs="Times New Roman"/>
                <w:sz w:val="22"/>
                <w:szCs w:val="22"/>
              </w:rPr>
            </w:pPr>
            <w:r w:rsidRPr="00722ED4">
              <w:rPr>
                <w:rFonts w:ascii="Times New Roman" w:hAnsi="Times New Roman" w:cs="Times New Roman"/>
                <w:sz w:val="22"/>
                <w:szCs w:val="22"/>
              </w:rPr>
              <w:t xml:space="preserve">This review identifies a need for formal research and evaluation of the integration of LGBT+ needs within a health curriculum. There are no post-curricular evaluations that review and identify the impact and outcomes achieved in the inclusion of LGBT+ health in a program. Longitudinal studies and curriculum evaluations can </w:t>
            </w:r>
            <w:r w:rsidR="00745E44" w:rsidRPr="00722ED4">
              <w:rPr>
                <w:rFonts w:ascii="Times New Roman" w:hAnsi="Times New Roman" w:cs="Times New Roman"/>
                <w:sz w:val="22"/>
                <w:szCs w:val="22"/>
              </w:rPr>
              <w:t>identify the impact this has on medical practice, as well as including the experiences of LGBT+ patients as they are treated by students educated in these curriculums.</w:t>
            </w:r>
          </w:p>
          <w:p w14:paraId="3ED4789F" w14:textId="77777777" w:rsidR="006A7A4C" w:rsidRPr="00722ED4" w:rsidRDefault="006A7A4C" w:rsidP="006A7A4C">
            <w:pPr>
              <w:rPr>
                <w:rFonts w:ascii="Times New Roman" w:hAnsi="Times New Roman" w:cs="Times New Roman"/>
                <w:sz w:val="22"/>
                <w:szCs w:val="22"/>
              </w:rPr>
            </w:pPr>
            <w:r w:rsidRPr="00722ED4">
              <w:rPr>
                <w:rFonts w:ascii="Times New Roman" w:hAnsi="Times New Roman" w:cs="Times New Roman"/>
                <w:i/>
                <w:sz w:val="22"/>
                <w:szCs w:val="22"/>
              </w:rPr>
              <w:t>4. Evidence of best practice in education delivery and evaluation</w:t>
            </w:r>
            <w:r w:rsidRPr="00722ED4">
              <w:rPr>
                <w:rFonts w:ascii="Times New Roman" w:hAnsi="Times New Roman" w:cs="Times New Roman"/>
                <w:sz w:val="22"/>
                <w:szCs w:val="22"/>
              </w:rPr>
              <w:t xml:space="preserve">  </w:t>
            </w:r>
          </w:p>
          <w:p w14:paraId="160914C1" w14:textId="454AFF7D" w:rsidR="00745E44" w:rsidRPr="00722ED4" w:rsidRDefault="00745E44" w:rsidP="006A7A4C">
            <w:pPr>
              <w:rPr>
                <w:rFonts w:ascii="Times New Roman" w:hAnsi="Times New Roman" w:cs="Times New Roman"/>
                <w:sz w:val="22"/>
                <w:szCs w:val="22"/>
              </w:rPr>
            </w:pPr>
            <w:r w:rsidRPr="00722ED4">
              <w:rPr>
                <w:rFonts w:ascii="Times New Roman" w:hAnsi="Times New Roman" w:cs="Times New Roman"/>
                <w:sz w:val="22"/>
                <w:szCs w:val="22"/>
              </w:rPr>
              <w:t>Information from existing research can inform future curricular developments. A range of methods of education were used in studies to support development of cultural competence in caring for LGBT people. Experiential exercises using interview scenarios have</w:t>
            </w:r>
            <w:r w:rsidR="006B7197" w:rsidRPr="00722ED4">
              <w:rPr>
                <w:rFonts w:ascii="Times New Roman" w:hAnsi="Times New Roman" w:cs="Times New Roman"/>
                <w:sz w:val="22"/>
                <w:szCs w:val="22"/>
              </w:rPr>
              <w:t xml:space="preserve"> been shown to be successful, as have student led sessions that include presentations, patient panels and group discussion. An important component for any approach is the full backing of professional regulatory bodies in including LGBT+ content in the curriculum </w:t>
            </w:r>
            <w:r w:rsidRPr="00722ED4">
              <w:rPr>
                <w:rFonts w:ascii="Times New Roman" w:hAnsi="Times New Roman" w:cs="Times New Roman"/>
                <w:sz w:val="22"/>
                <w:szCs w:val="22"/>
              </w:rPr>
              <w:t xml:space="preserve"> </w:t>
            </w:r>
          </w:p>
        </w:tc>
        <w:tc>
          <w:tcPr>
            <w:tcW w:w="2880" w:type="dxa"/>
            <w:tcBorders>
              <w:bottom w:val="single" w:sz="4" w:space="0" w:color="auto"/>
            </w:tcBorders>
          </w:tcPr>
          <w:p w14:paraId="388BEE46" w14:textId="584262FA" w:rsidR="003C4B52" w:rsidRPr="00722ED4" w:rsidRDefault="006B7197" w:rsidP="003C4B52">
            <w:pPr>
              <w:rPr>
                <w:rFonts w:ascii="Times New Roman" w:hAnsi="Times New Roman" w:cs="Times New Roman"/>
                <w:i/>
                <w:sz w:val="22"/>
                <w:szCs w:val="22"/>
              </w:rPr>
            </w:pPr>
            <w:r w:rsidRPr="00722ED4">
              <w:rPr>
                <w:rFonts w:ascii="Times New Roman" w:hAnsi="Times New Roman" w:cs="Times New Roman"/>
                <w:i/>
                <w:sz w:val="22"/>
                <w:szCs w:val="22"/>
              </w:rPr>
              <w:lastRenderedPageBreak/>
              <w:t>Strengths</w:t>
            </w:r>
          </w:p>
          <w:p w14:paraId="05DBF7A0" w14:textId="13113BD6" w:rsidR="006B7197" w:rsidRPr="00722ED4" w:rsidRDefault="006B7197" w:rsidP="003C4B52">
            <w:pPr>
              <w:rPr>
                <w:rFonts w:ascii="Times New Roman" w:hAnsi="Times New Roman" w:cs="Times New Roman"/>
                <w:sz w:val="22"/>
                <w:szCs w:val="22"/>
              </w:rPr>
            </w:pPr>
            <w:r w:rsidRPr="00722ED4">
              <w:rPr>
                <w:rFonts w:ascii="Times New Roman" w:hAnsi="Times New Roman" w:cs="Times New Roman"/>
                <w:sz w:val="22"/>
                <w:szCs w:val="22"/>
              </w:rPr>
              <w:t xml:space="preserve">-identifies important issues that need to be addressed to ensure students and healthcare professionals meet the distinct health needs of the LGBT+ population </w:t>
            </w:r>
          </w:p>
          <w:p w14:paraId="1731417C" w14:textId="36292D54" w:rsidR="006B7197" w:rsidRPr="00722ED4" w:rsidRDefault="006B7197" w:rsidP="003C4B52">
            <w:pPr>
              <w:rPr>
                <w:rFonts w:ascii="Times New Roman" w:hAnsi="Times New Roman" w:cs="Times New Roman"/>
                <w:sz w:val="22"/>
                <w:szCs w:val="22"/>
              </w:rPr>
            </w:pPr>
            <w:r w:rsidRPr="00722ED4">
              <w:rPr>
                <w:rFonts w:ascii="Times New Roman" w:hAnsi="Times New Roman" w:cs="Times New Roman"/>
                <w:sz w:val="22"/>
                <w:szCs w:val="22"/>
              </w:rPr>
              <w:t>-identifies areas of best practice about LGBT+ health is a useful starting point for educators</w:t>
            </w:r>
          </w:p>
          <w:p w14:paraId="2EE4AF31" w14:textId="77777777" w:rsidR="006B7197" w:rsidRPr="00722ED4" w:rsidRDefault="006B7197" w:rsidP="003C4B52">
            <w:pPr>
              <w:rPr>
                <w:rFonts w:ascii="Times New Roman" w:hAnsi="Times New Roman" w:cs="Times New Roman"/>
                <w:i/>
                <w:sz w:val="22"/>
                <w:szCs w:val="22"/>
              </w:rPr>
            </w:pPr>
          </w:p>
          <w:p w14:paraId="0ED56BA1" w14:textId="77777777" w:rsidR="006B7197" w:rsidRPr="00722ED4" w:rsidRDefault="006B7197" w:rsidP="003C4B52">
            <w:pPr>
              <w:rPr>
                <w:rFonts w:ascii="Times New Roman" w:hAnsi="Times New Roman" w:cs="Times New Roman"/>
                <w:i/>
                <w:sz w:val="22"/>
                <w:szCs w:val="22"/>
              </w:rPr>
            </w:pPr>
            <w:r w:rsidRPr="00722ED4">
              <w:rPr>
                <w:rFonts w:ascii="Times New Roman" w:hAnsi="Times New Roman" w:cs="Times New Roman"/>
                <w:i/>
                <w:sz w:val="22"/>
                <w:szCs w:val="22"/>
              </w:rPr>
              <w:t>Limitations</w:t>
            </w:r>
          </w:p>
          <w:p w14:paraId="7980B965" w14:textId="77777777" w:rsidR="002929FF" w:rsidRDefault="006B7197" w:rsidP="003C4B52">
            <w:pPr>
              <w:rPr>
                <w:rFonts w:ascii="Times New Roman" w:hAnsi="Times New Roman" w:cs="Times New Roman"/>
                <w:sz w:val="22"/>
                <w:szCs w:val="22"/>
              </w:rPr>
            </w:pPr>
            <w:r w:rsidRPr="00722ED4">
              <w:rPr>
                <w:rFonts w:ascii="Times New Roman" w:hAnsi="Times New Roman" w:cs="Times New Roman"/>
                <w:sz w:val="22"/>
                <w:szCs w:val="22"/>
              </w:rPr>
              <w:t>-limited number of studies</w:t>
            </w:r>
          </w:p>
          <w:p w14:paraId="6A8C8DD9" w14:textId="77777777" w:rsidR="002929FF" w:rsidRDefault="002929FF" w:rsidP="003C4B52">
            <w:pPr>
              <w:rPr>
                <w:rFonts w:ascii="Times New Roman" w:hAnsi="Times New Roman" w:cs="Times New Roman"/>
                <w:sz w:val="22"/>
                <w:szCs w:val="22"/>
              </w:rPr>
            </w:pPr>
            <w:r>
              <w:rPr>
                <w:rFonts w:ascii="Times New Roman" w:hAnsi="Times New Roman" w:cs="Times New Roman"/>
                <w:sz w:val="22"/>
                <w:szCs w:val="22"/>
              </w:rPr>
              <w:t>-</w:t>
            </w:r>
            <w:r w:rsidR="006B7197" w:rsidRPr="00722ED4">
              <w:rPr>
                <w:rFonts w:ascii="Times New Roman" w:hAnsi="Times New Roman" w:cs="Times New Roman"/>
                <w:sz w:val="22"/>
                <w:szCs w:val="22"/>
              </w:rPr>
              <w:t xml:space="preserve">no international or </w:t>
            </w:r>
            <w:proofErr w:type="spellStart"/>
            <w:r w:rsidR="006B7197" w:rsidRPr="00722ED4">
              <w:rPr>
                <w:rFonts w:ascii="Times New Roman" w:hAnsi="Times New Roman" w:cs="Times New Roman"/>
                <w:sz w:val="22"/>
                <w:szCs w:val="22"/>
              </w:rPr>
              <w:t>mulit</w:t>
            </w:r>
            <w:proofErr w:type="spellEnd"/>
            <w:r w:rsidR="006B7197" w:rsidRPr="00722ED4">
              <w:rPr>
                <w:rFonts w:ascii="Times New Roman" w:hAnsi="Times New Roman" w:cs="Times New Roman"/>
                <w:sz w:val="22"/>
                <w:szCs w:val="22"/>
              </w:rPr>
              <w:t>-centered studies</w:t>
            </w:r>
          </w:p>
          <w:p w14:paraId="460FEEF7" w14:textId="77777777" w:rsidR="002929FF" w:rsidRDefault="002929FF" w:rsidP="003C4B52">
            <w:pPr>
              <w:rPr>
                <w:rFonts w:ascii="Times New Roman" w:hAnsi="Times New Roman" w:cs="Times New Roman"/>
                <w:sz w:val="22"/>
                <w:szCs w:val="22"/>
              </w:rPr>
            </w:pPr>
            <w:r>
              <w:rPr>
                <w:rFonts w:ascii="Times New Roman" w:hAnsi="Times New Roman" w:cs="Times New Roman"/>
                <w:sz w:val="22"/>
                <w:szCs w:val="22"/>
              </w:rPr>
              <w:t>-</w:t>
            </w:r>
            <w:r w:rsidR="006B7197" w:rsidRPr="00722ED4">
              <w:rPr>
                <w:rFonts w:ascii="Times New Roman" w:hAnsi="Times New Roman" w:cs="Times New Roman"/>
                <w:sz w:val="22"/>
                <w:szCs w:val="22"/>
              </w:rPr>
              <w:t>no studies on any specific LGBT+ subgroup</w:t>
            </w:r>
          </w:p>
          <w:p w14:paraId="756DE995" w14:textId="6C4F4A93" w:rsidR="006B7197" w:rsidRPr="00722ED4" w:rsidRDefault="002929FF" w:rsidP="003C4B52">
            <w:pPr>
              <w:rPr>
                <w:rFonts w:ascii="Times New Roman" w:hAnsi="Times New Roman" w:cs="Times New Roman"/>
                <w:sz w:val="22"/>
                <w:szCs w:val="22"/>
              </w:rPr>
            </w:pPr>
            <w:r>
              <w:rPr>
                <w:rFonts w:ascii="Times New Roman" w:hAnsi="Times New Roman" w:cs="Times New Roman"/>
                <w:sz w:val="22"/>
                <w:szCs w:val="22"/>
              </w:rPr>
              <w:t>-</w:t>
            </w:r>
            <w:r w:rsidR="006B7197" w:rsidRPr="00722ED4">
              <w:rPr>
                <w:rFonts w:ascii="Times New Roman" w:hAnsi="Times New Roman" w:cs="Times New Roman"/>
                <w:sz w:val="22"/>
                <w:szCs w:val="22"/>
              </w:rPr>
              <w:t>no longitudinal studies identifying impact of LGBT+ health in education</w:t>
            </w:r>
          </w:p>
        </w:tc>
      </w:tr>
      <w:tr w:rsidR="00E40DC7" w:rsidRPr="00722ED4" w14:paraId="14BAD2A5" w14:textId="77777777" w:rsidTr="00C05A5E">
        <w:tc>
          <w:tcPr>
            <w:tcW w:w="1536" w:type="dxa"/>
            <w:shd w:val="clear" w:color="auto" w:fill="EAF5FF"/>
          </w:tcPr>
          <w:p w14:paraId="60CCD0D5" w14:textId="08DD6A20" w:rsidR="00891B1A" w:rsidRPr="00722ED4" w:rsidRDefault="00891B1A" w:rsidP="003C4B52">
            <w:pPr>
              <w:rPr>
                <w:rFonts w:ascii="Times New Roman" w:hAnsi="Times New Roman" w:cs="Times New Roman"/>
                <w:sz w:val="22"/>
                <w:szCs w:val="22"/>
              </w:rPr>
            </w:pPr>
            <w:proofErr w:type="spellStart"/>
            <w:r w:rsidRPr="00722ED4">
              <w:rPr>
                <w:rFonts w:ascii="Times New Roman" w:hAnsi="Times New Roman" w:cs="Times New Roman"/>
                <w:sz w:val="22"/>
                <w:szCs w:val="22"/>
              </w:rPr>
              <w:t>Aleshire</w:t>
            </w:r>
            <w:proofErr w:type="spellEnd"/>
            <w:r w:rsidRPr="00722ED4">
              <w:rPr>
                <w:rFonts w:ascii="Times New Roman" w:hAnsi="Times New Roman" w:cs="Times New Roman"/>
                <w:sz w:val="22"/>
                <w:szCs w:val="22"/>
              </w:rPr>
              <w:t xml:space="preserve">, Ashford, </w:t>
            </w:r>
            <w:proofErr w:type="spellStart"/>
            <w:r w:rsidRPr="00722ED4">
              <w:rPr>
                <w:rFonts w:ascii="Times New Roman" w:hAnsi="Times New Roman" w:cs="Times New Roman"/>
                <w:sz w:val="22"/>
                <w:szCs w:val="22"/>
              </w:rPr>
              <w:t>Fallin</w:t>
            </w:r>
            <w:proofErr w:type="spellEnd"/>
            <w:r w:rsidRPr="00722ED4">
              <w:rPr>
                <w:rFonts w:ascii="Times New Roman" w:hAnsi="Times New Roman" w:cs="Times New Roman"/>
                <w:sz w:val="22"/>
                <w:szCs w:val="22"/>
              </w:rPr>
              <w:t>-Bennett, Hatcher, 2019</w:t>
            </w:r>
            <w:r w:rsidRPr="00722ED4">
              <w:rPr>
                <w:rFonts w:ascii="Times New Roman" w:hAnsi="Times New Roman" w:cs="Times New Roman"/>
                <w:sz w:val="22"/>
                <w:szCs w:val="22"/>
              </w:rPr>
              <w:fldChar w:fldCharType="begin"/>
            </w:r>
            <w:r w:rsidRPr="00722ED4">
              <w:rPr>
                <w:rFonts w:ascii="Times New Roman" w:hAnsi="Times New Roman" w:cs="Times New Roman"/>
                <w:sz w:val="22"/>
                <w:szCs w:val="22"/>
              </w:rPr>
              <w:instrText>ADDIN F1000_CSL_CITATION&lt;~#@#~&gt;[{"DOI":"10.1177/1524839918778835","First":false,"Last":false,"PMID":"29947564","abstract":"The purpose of this article is to review the current literature describing primary care providers' (PCPs) attitudes related to lesbian, gay, bisexual, transgender, and queer/questioning (LGBTQ) people. LGBTQ individuals experience significant health disparities, and these inequities may be better understood via an ecological systems framework. PCPs' actual or perceived discriminatory attitudes can lead to suboptimal treatment or health outcomes for LGBTQ people. A review of the literature from 2005 through January 2017 was completed using the Cumulative Index for Nursing and Allied Health Literature and PubMed (Medline) databases. The purpose, sample, measure(s), design, findings, strengths, and weaknesses of each study were examined; and findings were synthesized, summarized, and critically appraised. Eight articles were eligible for review. There was significant heterogeneity in the studies' purposes, research questions, LGBTQ population(s) of focus, and findings. Many PCPs' attitudes toward LGBTQ people were positive, but a minority of each studies' participants had negative attitudes toward LGBTQ people. Stigma and health care barriers negatively affect LGBTQ health. Interventions must address LGBTQ health disparities at the individual, mesosytem, exosystem, and macrosystem levels. Research, education, and practice strategies all must be integrated across socioecological levels as components of a population-based approach to eliminate health disparities for LGBTQ persons.","author":[{"family":"Aleshire","given":"Mollie E"},{"family":"Ashford","given":"Kristin"},{"family":"Fallin-Bennett","given":"Amanda"},{"family":"Hatcher","given":"Jennifer"}],"authorYearDisplayFormat":false,"citation-label":"5505740","container-title":"Health Promotion Practice","container-title-short":"Health Promot. Pract.","id":"5505740","invisible":false,"issue":"2","issued":{"date-parts":[["2019"]]},"journalAbbreviation":"Health Promot. Pract.","page":"173-187","suppress-author":false,"title":"Primary care providers' attitudes related to LGBTQ people: A narrative literature review.","type":"article-journal","volume":"20"}]</w:instrText>
            </w:r>
            <w:r w:rsidRPr="00722ED4">
              <w:rPr>
                <w:rFonts w:ascii="Times New Roman" w:hAnsi="Times New Roman" w:cs="Times New Roman"/>
                <w:sz w:val="22"/>
                <w:szCs w:val="22"/>
              </w:rPr>
              <w:fldChar w:fldCharType="separate"/>
            </w:r>
            <w:r w:rsidR="00E40DC7" w:rsidRPr="00E40DC7">
              <w:rPr>
                <w:rFonts w:ascii="Times New Roman" w:hAnsi="Times New Roman" w:cs="Times New Roman"/>
                <w:noProof/>
                <w:sz w:val="22"/>
                <w:szCs w:val="22"/>
                <w:vertAlign w:val="superscript"/>
              </w:rPr>
              <w:t>14</w:t>
            </w:r>
            <w:r w:rsidRPr="00722ED4">
              <w:rPr>
                <w:rFonts w:ascii="Times New Roman" w:hAnsi="Times New Roman" w:cs="Times New Roman"/>
                <w:sz w:val="22"/>
                <w:szCs w:val="22"/>
              </w:rPr>
              <w:fldChar w:fldCharType="end"/>
            </w:r>
          </w:p>
        </w:tc>
        <w:tc>
          <w:tcPr>
            <w:tcW w:w="2064" w:type="dxa"/>
            <w:shd w:val="clear" w:color="auto" w:fill="EAF5FF"/>
          </w:tcPr>
          <w:p w14:paraId="2C747583" w14:textId="4E87B1AA" w:rsidR="00891B1A" w:rsidRPr="00722ED4" w:rsidRDefault="00891B1A" w:rsidP="003C4B52">
            <w:pPr>
              <w:rPr>
                <w:rFonts w:ascii="Times New Roman" w:hAnsi="Times New Roman" w:cs="Times New Roman"/>
                <w:sz w:val="22"/>
                <w:szCs w:val="22"/>
              </w:rPr>
            </w:pPr>
            <w:r w:rsidRPr="00722ED4">
              <w:rPr>
                <w:rFonts w:ascii="Times New Roman" w:hAnsi="Times New Roman" w:cs="Times New Roman"/>
                <w:sz w:val="22"/>
                <w:szCs w:val="22"/>
              </w:rPr>
              <w:t xml:space="preserve">To review current literature that describes PCP attitudes towards LGBTQ people, as their actual or perceived discriminatory mindset can lead to </w:t>
            </w:r>
            <w:r w:rsidRPr="00722ED4">
              <w:rPr>
                <w:rFonts w:ascii="Times New Roman" w:hAnsi="Times New Roman" w:cs="Times New Roman"/>
                <w:sz w:val="22"/>
                <w:szCs w:val="22"/>
              </w:rPr>
              <w:lastRenderedPageBreak/>
              <w:t>poor treatment or health outcomes, as they often serve as the health care system’s entry point</w:t>
            </w:r>
          </w:p>
        </w:tc>
        <w:tc>
          <w:tcPr>
            <w:tcW w:w="1620" w:type="dxa"/>
            <w:shd w:val="clear" w:color="auto" w:fill="EAF5FF"/>
          </w:tcPr>
          <w:p w14:paraId="0ACCFF48" w14:textId="449A60D7" w:rsidR="00891B1A" w:rsidRPr="00722ED4" w:rsidRDefault="00891B1A" w:rsidP="003C4B52">
            <w:pPr>
              <w:rPr>
                <w:rFonts w:ascii="Times New Roman" w:hAnsi="Times New Roman" w:cs="Times New Roman"/>
                <w:sz w:val="22"/>
                <w:szCs w:val="22"/>
              </w:rPr>
            </w:pPr>
            <w:r w:rsidRPr="00722ED4">
              <w:rPr>
                <w:rFonts w:ascii="Times New Roman" w:hAnsi="Times New Roman" w:cs="Times New Roman"/>
                <w:sz w:val="22"/>
                <w:szCs w:val="22"/>
              </w:rPr>
              <w:lastRenderedPageBreak/>
              <w:t xml:space="preserve">Narrative literature review of peer-reviewed research articles published in English from 2005 to 2017 </w:t>
            </w:r>
            <w:r w:rsidRPr="00722ED4">
              <w:rPr>
                <w:rFonts w:ascii="Times New Roman" w:hAnsi="Times New Roman" w:cs="Times New Roman"/>
                <w:sz w:val="22"/>
                <w:szCs w:val="22"/>
              </w:rPr>
              <w:lastRenderedPageBreak/>
              <w:t>that include PCP attitudes specifically toward sexual or gender minorities. This resulted in 8 articles meeting review criteria</w:t>
            </w:r>
          </w:p>
        </w:tc>
        <w:tc>
          <w:tcPr>
            <w:tcW w:w="6930" w:type="dxa"/>
            <w:gridSpan w:val="4"/>
            <w:shd w:val="clear" w:color="auto" w:fill="EAF5FF"/>
          </w:tcPr>
          <w:p w14:paraId="65620187" w14:textId="32B5AE1E" w:rsidR="00891B1A" w:rsidRPr="00722ED4" w:rsidRDefault="00891B1A" w:rsidP="003C4B52">
            <w:pPr>
              <w:rPr>
                <w:rFonts w:ascii="Times New Roman" w:hAnsi="Times New Roman" w:cs="Times New Roman"/>
                <w:sz w:val="22"/>
                <w:szCs w:val="22"/>
              </w:rPr>
            </w:pPr>
            <w:r w:rsidRPr="00722ED4">
              <w:rPr>
                <w:rFonts w:ascii="Times New Roman" w:hAnsi="Times New Roman" w:cs="Times New Roman"/>
                <w:sz w:val="22"/>
                <w:szCs w:val="22"/>
              </w:rPr>
              <w:lastRenderedPageBreak/>
              <w:t xml:space="preserve">This review identified </w:t>
            </w:r>
            <w:r w:rsidR="00C173D0" w:rsidRPr="00722ED4">
              <w:rPr>
                <w:rFonts w:ascii="Times New Roman" w:hAnsi="Times New Roman" w:cs="Times New Roman"/>
                <w:sz w:val="22"/>
                <w:szCs w:val="22"/>
              </w:rPr>
              <w:t xml:space="preserve">that PCP’s oftentimes felt it was a barrier to deliver healthcare when a patient identified as non-heterosexual, yet over time these attitudes may be changing. Additionally, PCPs often dismiss sexual and gender identity as irrelevant to care in order to avoid seeming discriminatory, yet the LGBT population faces significant health disparities and health challenges that could be addressed by a healthcare provider. They are more likely to be disabled at a younger age, have a higher rate of psychiatric disorders, tobacco use, substance abuse and suicidal ideation and attempts. Lesbian and bisexual women are less likely to be screened for </w:t>
            </w:r>
            <w:r w:rsidR="00C173D0" w:rsidRPr="00722ED4">
              <w:rPr>
                <w:rFonts w:ascii="Times New Roman" w:hAnsi="Times New Roman" w:cs="Times New Roman"/>
                <w:sz w:val="22"/>
                <w:szCs w:val="22"/>
              </w:rPr>
              <w:lastRenderedPageBreak/>
              <w:t>breast cancer, cervical cancer or sexually transmitted infections and gay and bisexual men account for more than half of the individuals living with HIV in the USA. Increased knowledge about LGBTQ people, health and health care has been shown to be predictive of more positive attitudes towards</w:t>
            </w:r>
            <w:r w:rsidR="008E4595" w:rsidRPr="00722ED4">
              <w:rPr>
                <w:rFonts w:ascii="Times New Roman" w:hAnsi="Times New Roman" w:cs="Times New Roman"/>
                <w:sz w:val="22"/>
                <w:szCs w:val="22"/>
              </w:rPr>
              <w:t xml:space="preserve"> this population. Though, one study found that despite medical students indicating comfort with LGBTQ patients, they rarely asked about gender identity, sexual health or orientation, indicating that comfort with LGBTQ people doesn’t always translate to culturally competent care. Providing opportunities to increase this knowledge should be a prerequisite to improve healthcare for these gender minorities. Ensuring that all health care forms and electronic health records contain gender inclusive language is another step to avoid heterosexism in healthcare settings </w:t>
            </w:r>
          </w:p>
        </w:tc>
        <w:tc>
          <w:tcPr>
            <w:tcW w:w="2880" w:type="dxa"/>
            <w:shd w:val="clear" w:color="auto" w:fill="EAF5FF"/>
          </w:tcPr>
          <w:p w14:paraId="334B4566" w14:textId="1A9A14DD" w:rsidR="00891B1A" w:rsidRDefault="008E4595" w:rsidP="003C4B52">
            <w:pPr>
              <w:rPr>
                <w:rFonts w:ascii="Times New Roman" w:hAnsi="Times New Roman" w:cs="Times New Roman"/>
                <w:i/>
                <w:sz w:val="22"/>
                <w:szCs w:val="22"/>
              </w:rPr>
            </w:pPr>
            <w:r w:rsidRPr="00722ED4">
              <w:rPr>
                <w:rFonts w:ascii="Times New Roman" w:hAnsi="Times New Roman" w:cs="Times New Roman"/>
                <w:i/>
                <w:sz w:val="22"/>
                <w:szCs w:val="22"/>
              </w:rPr>
              <w:lastRenderedPageBreak/>
              <w:t>Strengths</w:t>
            </w:r>
          </w:p>
          <w:p w14:paraId="241F268C" w14:textId="265646C6" w:rsidR="002929FF" w:rsidRDefault="002929FF" w:rsidP="003C4B52">
            <w:pPr>
              <w:rPr>
                <w:rFonts w:ascii="Times New Roman" w:hAnsi="Times New Roman" w:cs="Times New Roman"/>
                <w:sz w:val="22"/>
                <w:szCs w:val="22"/>
              </w:rPr>
            </w:pPr>
            <w:r>
              <w:rPr>
                <w:rFonts w:ascii="Times New Roman" w:hAnsi="Times New Roman" w:cs="Times New Roman"/>
                <w:sz w:val="22"/>
                <w:szCs w:val="22"/>
              </w:rPr>
              <w:t xml:space="preserve">-identifies implications for further research and further education of health care providers </w:t>
            </w:r>
          </w:p>
          <w:p w14:paraId="56E5D559" w14:textId="2E38F735" w:rsidR="002929FF" w:rsidRPr="002929FF" w:rsidRDefault="002929FF" w:rsidP="003C4B52">
            <w:pPr>
              <w:rPr>
                <w:rFonts w:ascii="Times New Roman" w:hAnsi="Times New Roman" w:cs="Times New Roman"/>
                <w:sz w:val="22"/>
                <w:szCs w:val="22"/>
              </w:rPr>
            </w:pPr>
            <w:r>
              <w:rPr>
                <w:rFonts w:ascii="Times New Roman" w:hAnsi="Times New Roman" w:cs="Times New Roman"/>
                <w:sz w:val="22"/>
                <w:szCs w:val="22"/>
              </w:rPr>
              <w:t xml:space="preserve">-fills in a gap in research examining PCP’s attitudes toward LGBT patients </w:t>
            </w:r>
          </w:p>
          <w:p w14:paraId="737255E3" w14:textId="77777777" w:rsidR="008E4595" w:rsidRPr="00722ED4" w:rsidRDefault="008E4595" w:rsidP="003C4B52">
            <w:pPr>
              <w:rPr>
                <w:rFonts w:ascii="Times New Roman" w:hAnsi="Times New Roman" w:cs="Times New Roman"/>
                <w:i/>
                <w:sz w:val="22"/>
                <w:szCs w:val="22"/>
              </w:rPr>
            </w:pPr>
          </w:p>
          <w:p w14:paraId="3C0AD274" w14:textId="77777777" w:rsidR="008E4595" w:rsidRPr="00722ED4" w:rsidRDefault="008E4595" w:rsidP="003C4B52">
            <w:pPr>
              <w:rPr>
                <w:rFonts w:ascii="Times New Roman" w:hAnsi="Times New Roman" w:cs="Times New Roman"/>
                <w:i/>
                <w:sz w:val="22"/>
                <w:szCs w:val="22"/>
              </w:rPr>
            </w:pPr>
            <w:r w:rsidRPr="00722ED4">
              <w:rPr>
                <w:rFonts w:ascii="Times New Roman" w:hAnsi="Times New Roman" w:cs="Times New Roman"/>
                <w:i/>
                <w:sz w:val="22"/>
                <w:szCs w:val="22"/>
              </w:rPr>
              <w:lastRenderedPageBreak/>
              <w:t>Limitations</w:t>
            </w:r>
          </w:p>
          <w:p w14:paraId="04C3A871" w14:textId="77777777" w:rsidR="008E4595" w:rsidRPr="00722ED4" w:rsidRDefault="008E4595" w:rsidP="003C4B52">
            <w:pPr>
              <w:rPr>
                <w:rFonts w:ascii="Times New Roman" w:hAnsi="Times New Roman" w:cs="Times New Roman"/>
                <w:sz w:val="22"/>
                <w:szCs w:val="22"/>
              </w:rPr>
            </w:pPr>
            <w:r w:rsidRPr="00722ED4">
              <w:rPr>
                <w:rFonts w:ascii="Times New Roman" w:hAnsi="Times New Roman" w:cs="Times New Roman"/>
                <w:sz w:val="22"/>
                <w:szCs w:val="22"/>
              </w:rPr>
              <w:t>-small number and types of studies included in the review</w:t>
            </w:r>
          </w:p>
          <w:p w14:paraId="6415AD99" w14:textId="77777777" w:rsidR="008E4595" w:rsidRPr="00722ED4" w:rsidRDefault="008E4595" w:rsidP="003C4B52">
            <w:pPr>
              <w:rPr>
                <w:rFonts w:ascii="Times New Roman" w:hAnsi="Times New Roman" w:cs="Times New Roman"/>
                <w:sz w:val="22"/>
                <w:szCs w:val="22"/>
              </w:rPr>
            </w:pPr>
            <w:r w:rsidRPr="00722ED4">
              <w:rPr>
                <w:rFonts w:ascii="Times New Roman" w:hAnsi="Times New Roman" w:cs="Times New Roman"/>
                <w:sz w:val="22"/>
                <w:szCs w:val="22"/>
              </w:rPr>
              <w:t>-studies took place over a short period of time and did not indicate evolution of attitudes over time</w:t>
            </w:r>
          </w:p>
          <w:p w14:paraId="7F2AFE90" w14:textId="77777777" w:rsidR="008E4595" w:rsidRPr="00722ED4" w:rsidRDefault="008E4595" w:rsidP="003C4B52">
            <w:pPr>
              <w:rPr>
                <w:rFonts w:ascii="Times New Roman" w:hAnsi="Times New Roman" w:cs="Times New Roman"/>
                <w:sz w:val="22"/>
                <w:szCs w:val="22"/>
              </w:rPr>
            </w:pPr>
            <w:r w:rsidRPr="00722ED4">
              <w:rPr>
                <w:rFonts w:ascii="Times New Roman" w:hAnsi="Times New Roman" w:cs="Times New Roman"/>
                <w:sz w:val="22"/>
                <w:szCs w:val="22"/>
              </w:rPr>
              <w:t>-sampling bias and voluntary response bias in all reviewed studies</w:t>
            </w:r>
          </w:p>
          <w:p w14:paraId="7BE17E65" w14:textId="47223766" w:rsidR="00CC19D8" w:rsidRPr="00722ED4" w:rsidRDefault="008E4595" w:rsidP="003C4B52">
            <w:pPr>
              <w:rPr>
                <w:rFonts w:ascii="Times New Roman" w:hAnsi="Times New Roman" w:cs="Times New Roman"/>
                <w:sz w:val="22"/>
                <w:szCs w:val="22"/>
              </w:rPr>
            </w:pPr>
            <w:r w:rsidRPr="00722ED4">
              <w:rPr>
                <w:rFonts w:ascii="Times New Roman" w:hAnsi="Times New Roman" w:cs="Times New Roman"/>
                <w:sz w:val="22"/>
                <w:szCs w:val="22"/>
              </w:rPr>
              <w:t xml:space="preserve">- all studies were unique which was hard to generalize the review findings </w:t>
            </w:r>
          </w:p>
        </w:tc>
      </w:tr>
      <w:tr w:rsidR="00E40DC7" w:rsidRPr="00722ED4" w14:paraId="310E3456" w14:textId="77777777" w:rsidTr="00C05A5E">
        <w:tc>
          <w:tcPr>
            <w:tcW w:w="1536" w:type="dxa"/>
            <w:tcBorders>
              <w:bottom w:val="single" w:sz="4" w:space="0" w:color="auto"/>
            </w:tcBorders>
          </w:tcPr>
          <w:p w14:paraId="5E2FB16C" w14:textId="2919B02F" w:rsidR="00D63176" w:rsidRPr="00722ED4" w:rsidRDefault="00D63176" w:rsidP="003C4B52">
            <w:pPr>
              <w:rPr>
                <w:rFonts w:ascii="Times New Roman" w:hAnsi="Times New Roman" w:cs="Times New Roman"/>
                <w:sz w:val="22"/>
                <w:szCs w:val="22"/>
              </w:rPr>
            </w:pPr>
            <w:r w:rsidRPr="00722ED4">
              <w:rPr>
                <w:rFonts w:ascii="Times New Roman" w:hAnsi="Times New Roman" w:cs="Times New Roman"/>
                <w:sz w:val="22"/>
                <w:szCs w:val="22"/>
              </w:rPr>
              <w:lastRenderedPageBreak/>
              <w:t>Morris et al., 2019</w:t>
            </w:r>
            <w:r w:rsidRPr="00722ED4">
              <w:rPr>
                <w:rFonts w:ascii="Times New Roman" w:hAnsi="Times New Roman" w:cs="Times New Roman"/>
                <w:sz w:val="22"/>
                <w:szCs w:val="22"/>
              </w:rPr>
              <w:fldChar w:fldCharType="begin"/>
            </w:r>
            <w:r w:rsidRPr="00722ED4">
              <w:rPr>
                <w:rFonts w:ascii="Times New Roman" w:hAnsi="Times New Roman" w:cs="Times New Roman"/>
                <w:sz w:val="22"/>
                <w:szCs w:val="22"/>
              </w:rPr>
              <w:instrText>ADDIN F1000_CSL_CITATION&lt;~#@#~&gt;[{"DOI":"10.1186/s12909-019-1727-3","First":false,"Last":false,"PMCID":"PMC6716913","PMID":"31470837","abstract":"&lt;strong&gt;BACKGROUND:&lt;/strong&gt; Lesbian, gay, bisexual, transgender and questioning (LGBTQ) individuals experience higher rates of health disparities. These disparities may be driven, in part, by biases of medical providers encountered in health care settings. Little is known about how medical, nursing, or dental students are trained to identify and reduce the effects of their own biases toward LGBTQ individuals. Therefore, a systematic review was conducted to determine the effectiveness of programs to reduce health care student or provider bias towards these LGBTQ patients.&lt;br&gt;&lt;br&gt;&lt;strong&gt;METHODS:&lt;/strong&gt; The authors performed searches of online databases (MEDLINE/PubMed, PsycINFO, Web of Science, Scopus, Ingenta, Science Direct, and Google Scholar) for original articles, published in English, between March 2005 and February 2017, describing intervention studies focused on reducing health care student or provider bias towards LGBTQ individuals. Data extracted included sample characteristics (i.e., medical, nursing, or dental students or providers), study design (i.e., pre-post intervention tests, qualitative), program format, program target (i.e., knowledge, comfort level, attitudes, implicit bias), and relevant outcomes. Study quality was assessed using a five-point scale.&lt;br&gt;&lt;br&gt;&lt;strong&gt;RESULTS:&lt;/strong&gt; The search identified 639 abstracts addressing bias among medical, nursing, and dental students or providers; from these abstracts, 60 articles were identified as medical education programs to reduce bias; of these articles, 13 described programs to reduce bias towards LGBTQ patients. Bias-focused educational interventions were effective at increasing knowledge of LGBTQ health care issues. Experiential learning interventions were effective at increasing comfort levels working with LGBTQ patients. Intergroup contact was effective at promoting more tolerant attitudes toward LGBTQ patients. Despite promising support for bias education in increasing knowledge and comfort levels among medical, nursing, and dental students or providers towards LGBTQ persons, this systematic review did not identify any interventions that assessed changes in implicit bias among students or providers.&lt;br&gt;&lt;br&gt;&lt;strong&gt;CONCLUSIONS:&lt;/strong&gt; Strategies for assessing and mitigating implicit bias towards LGBTQ patients are discussed and recommendations for medical, nursing, and dental school curricula are presented.","author":[{"family":"Morris","given":"Matthew"},{"family":"Cooper","given":"Robert Lyle"},{"family":"Ramesh","given":"Aramandla"},{"family":"Tabatabai","given":"Mohammad"},{"family":"Arcury","given":"Thomas A"},{"family":"Shinn","given":"Marybeth"},{"family":"Im","given":"Wansoo"},{"family":"Juarez","given":"Paul"},{"family":"Matthews-Juarez","given":"Patricia"}],"authorYearDisplayFormat":false,"citation-label":"7436060","container-title":"BMC Medical Education","container-title-short":"BMC Med. Educ.","id":"7436060","invisible":false,"issue":"1","issued":{"date-parts":[["2019","8","30"]]},"journalAbbreviation":"BMC Med. Educ.","page":"325","suppress-author":false,"title":"Training to reduce LGBTQ-related bias among medical, nursing, and dental students and providers: a systematic review.","type":"article-journal","volume":"19"}]</w:instrText>
            </w:r>
            <w:r w:rsidRPr="00722ED4">
              <w:rPr>
                <w:rFonts w:ascii="Times New Roman" w:hAnsi="Times New Roman" w:cs="Times New Roman"/>
                <w:sz w:val="22"/>
                <w:szCs w:val="22"/>
              </w:rPr>
              <w:fldChar w:fldCharType="separate"/>
            </w:r>
            <w:r w:rsidR="00E40DC7" w:rsidRPr="00E40DC7">
              <w:rPr>
                <w:rFonts w:ascii="Times New Roman" w:hAnsi="Times New Roman" w:cs="Times New Roman"/>
                <w:noProof/>
                <w:sz w:val="22"/>
                <w:szCs w:val="22"/>
                <w:vertAlign w:val="superscript"/>
              </w:rPr>
              <w:t>15</w:t>
            </w:r>
            <w:r w:rsidRPr="00722ED4">
              <w:rPr>
                <w:rFonts w:ascii="Times New Roman" w:hAnsi="Times New Roman" w:cs="Times New Roman"/>
                <w:sz w:val="22"/>
                <w:szCs w:val="22"/>
              </w:rPr>
              <w:fldChar w:fldCharType="end"/>
            </w:r>
          </w:p>
        </w:tc>
        <w:tc>
          <w:tcPr>
            <w:tcW w:w="2064" w:type="dxa"/>
            <w:tcBorders>
              <w:bottom w:val="single" w:sz="4" w:space="0" w:color="auto"/>
            </w:tcBorders>
          </w:tcPr>
          <w:p w14:paraId="66B65FE3" w14:textId="2A614DEB" w:rsidR="00D63176" w:rsidRPr="00722ED4" w:rsidRDefault="00D63176" w:rsidP="003C4B52">
            <w:pPr>
              <w:rPr>
                <w:rFonts w:ascii="Times New Roman" w:hAnsi="Times New Roman" w:cs="Times New Roman"/>
                <w:sz w:val="22"/>
                <w:szCs w:val="22"/>
              </w:rPr>
            </w:pPr>
            <w:r w:rsidRPr="00722ED4">
              <w:rPr>
                <w:rFonts w:ascii="Times New Roman" w:hAnsi="Times New Roman" w:cs="Times New Roman"/>
                <w:sz w:val="22"/>
                <w:szCs w:val="22"/>
              </w:rPr>
              <w:t xml:space="preserve">To determine the effectiveness of programs intended to reduce healthcare student or provider bias toward LGBTQ patients </w:t>
            </w:r>
          </w:p>
        </w:tc>
        <w:tc>
          <w:tcPr>
            <w:tcW w:w="1620" w:type="dxa"/>
            <w:tcBorders>
              <w:bottom w:val="single" w:sz="4" w:space="0" w:color="auto"/>
            </w:tcBorders>
          </w:tcPr>
          <w:p w14:paraId="7D8977A1" w14:textId="7DB22D27" w:rsidR="00D63176" w:rsidRPr="00722ED4" w:rsidRDefault="00D63176" w:rsidP="003C4B52">
            <w:pPr>
              <w:rPr>
                <w:rFonts w:ascii="Times New Roman" w:hAnsi="Times New Roman" w:cs="Times New Roman"/>
                <w:sz w:val="22"/>
                <w:szCs w:val="22"/>
              </w:rPr>
            </w:pPr>
            <w:r w:rsidRPr="00722ED4">
              <w:rPr>
                <w:rFonts w:ascii="Times New Roman" w:hAnsi="Times New Roman" w:cs="Times New Roman"/>
                <w:sz w:val="22"/>
                <w:szCs w:val="22"/>
              </w:rPr>
              <w:t xml:space="preserve">Systematic review or original studies focused on reducing healthcare student or provider biases towards LGBTQ individuals </w:t>
            </w:r>
          </w:p>
        </w:tc>
        <w:tc>
          <w:tcPr>
            <w:tcW w:w="1843" w:type="dxa"/>
            <w:tcBorders>
              <w:bottom w:val="single" w:sz="4" w:space="0" w:color="auto"/>
            </w:tcBorders>
          </w:tcPr>
          <w:p w14:paraId="1DBF5879" w14:textId="34774257" w:rsidR="00D63176" w:rsidRPr="00722ED4" w:rsidRDefault="00D63176" w:rsidP="003C4B52">
            <w:pPr>
              <w:rPr>
                <w:rFonts w:ascii="Times New Roman" w:hAnsi="Times New Roman" w:cs="Times New Roman"/>
                <w:sz w:val="22"/>
                <w:szCs w:val="22"/>
              </w:rPr>
            </w:pPr>
            <w:r w:rsidRPr="00722ED4">
              <w:rPr>
                <w:rFonts w:ascii="Times New Roman" w:hAnsi="Times New Roman" w:cs="Times New Roman"/>
                <w:sz w:val="22"/>
                <w:szCs w:val="22"/>
              </w:rPr>
              <w:t xml:space="preserve">To be included in the review a study had to assess LGBTQ related bias, include medical, nursing or dental students or practicing professionals, and include a training program designed to promote culturally competent care for LGBTQ patients. It had to be written in English and published between March 2005 and Feb 2017. This resulted in 13 </w:t>
            </w:r>
            <w:r w:rsidRPr="00722ED4">
              <w:rPr>
                <w:rFonts w:ascii="Times New Roman" w:hAnsi="Times New Roman" w:cs="Times New Roman"/>
                <w:sz w:val="22"/>
                <w:szCs w:val="22"/>
              </w:rPr>
              <w:lastRenderedPageBreak/>
              <w:t>studies to be included. Quality ratings for 8 studies fell in the moderate to high range and the remaining 5 were low due to risk of bias.</w:t>
            </w:r>
          </w:p>
        </w:tc>
        <w:tc>
          <w:tcPr>
            <w:tcW w:w="5087" w:type="dxa"/>
            <w:gridSpan w:val="3"/>
            <w:tcBorders>
              <w:bottom w:val="single" w:sz="4" w:space="0" w:color="auto"/>
            </w:tcBorders>
          </w:tcPr>
          <w:p w14:paraId="331F12BE" w14:textId="77777777" w:rsidR="00D63176" w:rsidRPr="00722ED4" w:rsidRDefault="002133C5" w:rsidP="003C4B52">
            <w:pPr>
              <w:rPr>
                <w:rFonts w:ascii="Times New Roman" w:hAnsi="Times New Roman" w:cs="Times New Roman"/>
                <w:i/>
                <w:sz w:val="22"/>
                <w:szCs w:val="22"/>
              </w:rPr>
            </w:pPr>
            <w:r w:rsidRPr="00722ED4">
              <w:rPr>
                <w:rFonts w:ascii="Times New Roman" w:hAnsi="Times New Roman" w:cs="Times New Roman"/>
                <w:i/>
                <w:sz w:val="22"/>
                <w:szCs w:val="22"/>
              </w:rPr>
              <w:lastRenderedPageBreak/>
              <w:t xml:space="preserve">Impact of interventions on knowledge: </w:t>
            </w:r>
          </w:p>
          <w:p w14:paraId="5CC28AC5" w14:textId="2E27255C" w:rsidR="002133C5" w:rsidRPr="00722ED4" w:rsidRDefault="002133C5" w:rsidP="003C4B52">
            <w:pPr>
              <w:rPr>
                <w:rFonts w:ascii="Times New Roman" w:hAnsi="Times New Roman" w:cs="Times New Roman"/>
                <w:sz w:val="22"/>
                <w:szCs w:val="22"/>
              </w:rPr>
            </w:pPr>
            <w:r w:rsidRPr="00722ED4">
              <w:rPr>
                <w:rFonts w:ascii="Times New Roman" w:hAnsi="Times New Roman" w:cs="Times New Roman"/>
                <w:sz w:val="22"/>
                <w:szCs w:val="22"/>
              </w:rPr>
              <w:t xml:space="preserve">Programs intended to increase knowledge of the LGBT community and associated health care issues used lectures, readings, videos, interviews and presentations by LGBTQ people along with group discussions. The topics addressed included sexual orientation, gender identity, sexual history taking, LGBTQ terminology, disclosure of gender identity and sexual orientation, discrimination and prejudice and the impact they have on LGBTQ health, factors affecting medical access and care, myths and stereotypes, transgender medical care and legal concerns particularly in regard to elder LGBTQ patients. Gains in knowledge were assessed with non-standardized measures such as multiple choice or true/false tests and Likert scales. Overall programs demonstrated a significant increase in knowledge across all disciplines. </w:t>
            </w:r>
          </w:p>
          <w:p w14:paraId="5F56DE10" w14:textId="77777777" w:rsidR="002133C5" w:rsidRPr="00722ED4" w:rsidRDefault="002133C5" w:rsidP="003C4B52">
            <w:pPr>
              <w:rPr>
                <w:rFonts w:ascii="Times New Roman" w:hAnsi="Times New Roman" w:cs="Times New Roman"/>
                <w:i/>
                <w:sz w:val="22"/>
                <w:szCs w:val="22"/>
              </w:rPr>
            </w:pPr>
            <w:r w:rsidRPr="00722ED4">
              <w:rPr>
                <w:rFonts w:ascii="Times New Roman" w:hAnsi="Times New Roman" w:cs="Times New Roman"/>
                <w:i/>
                <w:sz w:val="22"/>
                <w:szCs w:val="22"/>
              </w:rPr>
              <w:t>Impact of interventions on attitudes:</w:t>
            </w:r>
          </w:p>
          <w:p w14:paraId="1D75BC25" w14:textId="5109E913" w:rsidR="002133C5" w:rsidRPr="00722ED4" w:rsidRDefault="002133C5" w:rsidP="003C4B52">
            <w:pPr>
              <w:rPr>
                <w:rFonts w:ascii="Times New Roman" w:hAnsi="Times New Roman" w:cs="Times New Roman"/>
                <w:sz w:val="22"/>
                <w:szCs w:val="22"/>
              </w:rPr>
            </w:pPr>
            <w:r w:rsidRPr="00722ED4">
              <w:rPr>
                <w:rFonts w:ascii="Times New Roman" w:hAnsi="Times New Roman" w:cs="Times New Roman"/>
                <w:sz w:val="22"/>
                <w:szCs w:val="22"/>
              </w:rPr>
              <w:t>To promote a more positive attitude toward LGBTQ patients, perspective-taking exercises, videos of firsthand accounts of LGBTQ patients describing discrimination they’ve face</w:t>
            </w:r>
            <w:r w:rsidR="0057768D">
              <w:rPr>
                <w:rFonts w:ascii="Times New Roman" w:hAnsi="Times New Roman" w:cs="Times New Roman"/>
                <w:sz w:val="22"/>
                <w:szCs w:val="22"/>
              </w:rPr>
              <w:t>d</w:t>
            </w:r>
            <w:r w:rsidRPr="00722ED4">
              <w:rPr>
                <w:rFonts w:ascii="Times New Roman" w:hAnsi="Times New Roman" w:cs="Times New Roman"/>
                <w:sz w:val="22"/>
                <w:szCs w:val="22"/>
              </w:rPr>
              <w:t xml:space="preserve"> in healthcare settings, and patient panels of LGBTQ individuals were used. The </w:t>
            </w:r>
            <w:r w:rsidRPr="00722ED4">
              <w:rPr>
                <w:rFonts w:ascii="Times New Roman" w:hAnsi="Times New Roman" w:cs="Times New Roman"/>
                <w:sz w:val="22"/>
                <w:szCs w:val="22"/>
              </w:rPr>
              <w:lastRenderedPageBreak/>
              <w:t xml:space="preserve">results of these training programs were variable as some demonstrated significant positive changes in attitude while others showed no change or anecdotal change. </w:t>
            </w:r>
            <w:r w:rsidR="00670DAC" w:rsidRPr="00722ED4">
              <w:rPr>
                <w:rFonts w:ascii="Times New Roman" w:hAnsi="Times New Roman" w:cs="Times New Roman"/>
                <w:sz w:val="22"/>
                <w:szCs w:val="22"/>
              </w:rPr>
              <w:t xml:space="preserve">Additionally, researchers found it hard to quantitively assess changes in implicit bias, as well. </w:t>
            </w:r>
          </w:p>
          <w:p w14:paraId="32234AD0" w14:textId="77777777" w:rsidR="00670DAC" w:rsidRPr="00722ED4" w:rsidRDefault="00670DAC" w:rsidP="003C4B52">
            <w:pPr>
              <w:rPr>
                <w:rFonts w:ascii="Times New Roman" w:hAnsi="Times New Roman" w:cs="Times New Roman"/>
                <w:sz w:val="22"/>
                <w:szCs w:val="22"/>
              </w:rPr>
            </w:pPr>
            <w:r w:rsidRPr="00722ED4">
              <w:rPr>
                <w:rFonts w:ascii="Times New Roman" w:hAnsi="Times New Roman" w:cs="Times New Roman"/>
                <w:i/>
                <w:sz w:val="22"/>
                <w:szCs w:val="22"/>
              </w:rPr>
              <w:t>Impact of interventions on comfort level</w:t>
            </w:r>
            <w:r w:rsidRPr="00722ED4">
              <w:rPr>
                <w:rFonts w:ascii="Times New Roman" w:hAnsi="Times New Roman" w:cs="Times New Roman"/>
                <w:sz w:val="22"/>
                <w:szCs w:val="22"/>
              </w:rPr>
              <w:t xml:space="preserve">: </w:t>
            </w:r>
          </w:p>
          <w:p w14:paraId="199AF8B2" w14:textId="77777777" w:rsidR="00670DAC" w:rsidRPr="00722ED4" w:rsidRDefault="00670DAC" w:rsidP="003C4B52">
            <w:pPr>
              <w:rPr>
                <w:rFonts w:ascii="Times New Roman" w:hAnsi="Times New Roman" w:cs="Times New Roman"/>
                <w:sz w:val="22"/>
                <w:szCs w:val="22"/>
              </w:rPr>
            </w:pPr>
            <w:r w:rsidRPr="00722ED4">
              <w:rPr>
                <w:rFonts w:ascii="Times New Roman" w:hAnsi="Times New Roman" w:cs="Times New Roman"/>
                <w:sz w:val="22"/>
                <w:szCs w:val="22"/>
              </w:rPr>
              <w:t xml:space="preserve">These interventions consisted of scripted interview exercises, training in sexual history taking, role play, small group discussions and perspective taking exercises. Overall these programs resulted in increased comfort levels and decreased anxiety among students and providers. All of the studies utilizing small groups and interview practice skills were very effective in increasing comfort levels. </w:t>
            </w:r>
          </w:p>
          <w:p w14:paraId="50006E8C" w14:textId="3F68F8A2" w:rsidR="00670DAC" w:rsidRPr="00722ED4" w:rsidRDefault="00670DAC" w:rsidP="003C4B52">
            <w:pPr>
              <w:rPr>
                <w:rFonts w:ascii="Times New Roman" w:hAnsi="Times New Roman" w:cs="Times New Roman"/>
                <w:sz w:val="22"/>
                <w:szCs w:val="22"/>
              </w:rPr>
            </w:pPr>
            <w:r w:rsidRPr="00722ED4">
              <w:rPr>
                <w:rFonts w:ascii="Times New Roman" w:hAnsi="Times New Roman" w:cs="Times New Roman"/>
                <w:sz w:val="22"/>
                <w:szCs w:val="22"/>
              </w:rPr>
              <w:t>Educational programs can be effective in increasing knowledge about LGBTQ healthcare and increasing comfort levels in treating this population, particularly if members of the LGBTQ community are involved in this training. Practicing necessary skills in a low-stakes environment is a strategy that can improve comfort levels in students and providers. This study supports a LGBTQ curriculum for healthcare students and professionals in order to address implicit bias towards this community.</w:t>
            </w:r>
          </w:p>
        </w:tc>
        <w:tc>
          <w:tcPr>
            <w:tcW w:w="2880" w:type="dxa"/>
            <w:tcBorders>
              <w:bottom w:val="single" w:sz="4" w:space="0" w:color="auto"/>
            </w:tcBorders>
          </w:tcPr>
          <w:p w14:paraId="224991D7" w14:textId="62EEF120" w:rsidR="00D63176" w:rsidRPr="00722ED4" w:rsidRDefault="00670DAC" w:rsidP="003C4B52">
            <w:pPr>
              <w:rPr>
                <w:rFonts w:ascii="Times New Roman" w:hAnsi="Times New Roman" w:cs="Times New Roman"/>
                <w:i/>
                <w:sz w:val="22"/>
                <w:szCs w:val="22"/>
              </w:rPr>
            </w:pPr>
            <w:r w:rsidRPr="00722ED4">
              <w:rPr>
                <w:rFonts w:ascii="Times New Roman" w:hAnsi="Times New Roman" w:cs="Times New Roman"/>
                <w:i/>
                <w:sz w:val="22"/>
                <w:szCs w:val="22"/>
              </w:rPr>
              <w:lastRenderedPageBreak/>
              <w:t>Strengths:</w:t>
            </w:r>
          </w:p>
          <w:p w14:paraId="03A5504A" w14:textId="4902F8CE" w:rsidR="00E9125F" w:rsidRPr="00722ED4" w:rsidRDefault="007F2957" w:rsidP="003C4B52">
            <w:pPr>
              <w:rPr>
                <w:rFonts w:ascii="Times New Roman" w:hAnsi="Times New Roman" w:cs="Times New Roman"/>
                <w:sz w:val="22"/>
                <w:szCs w:val="22"/>
              </w:rPr>
            </w:pPr>
            <w:r w:rsidRPr="00722ED4">
              <w:rPr>
                <w:rFonts w:ascii="Times New Roman" w:hAnsi="Times New Roman" w:cs="Times New Roman"/>
                <w:sz w:val="22"/>
                <w:szCs w:val="22"/>
              </w:rPr>
              <w:t>-addresses a gap in literature on effective strategies used to reduce effects of implicit bias toward the LGBTQ population in healthcare students and providers</w:t>
            </w:r>
          </w:p>
          <w:p w14:paraId="120FDD7E" w14:textId="42E4138A" w:rsidR="007F2957" w:rsidRPr="00722ED4" w:rsidRDefault="007F2957" w:rsidP="003C4B52">
            <w:pPr>
              <w:rPr>
                <w:rFonts w:ascii="Times New Roman" w:hAnsi="Times New Roman" w:cs="Times New Roman"/>
                <w:sz w:val="22"/>
                <w:szCs w:val="22"/>
              </w:rPr>
            </w:pPr>
            <w:r w:rsidRPr="00722ED4">
              <w:rPr>
                <w:rFonts w:ascii="Times New Roman" w:hAnsi="Times New Roman" w:cs="Times New Roman"/>
                <w:sz w:val="22"/>
                <w:szCs w:val="22"/>
              </w:rPr>
              <w:t>-Offers a blueprint that can be used to train students and practicing providers on how to be aware of and how to mitigate their biases</w:t>
            </w:r>
          </w:p>
          <w:p w14:paraId="157EA03F" w14:textId="77777777" w:rsidR="00670DAC" w:rsidRPr="00722ED4" w:rsidRDefault="00670DAC" w:rsidP="003C4B52">
            <w:pPr>
              <w:rPr>
                <w:rFonts w:ascii="Times New Roman" w:hAnsi="Times New Roman" w:cs="Times New Roman"/>
                <w:i/>
                <w:sz w:val="22"/>
                <w:szCs w:val="22"/>
              </w:rPr>
            </w:pPr>
          </w:p>
          <w:p w14:paraId="2370F6A9" w14:textId="77777777" w:rsidR="00E9125F" w:rsidRPr="00722ED4" w:rsidRDefault="00670DAC" w:rsidP="003C4B52">
            <w:pPr>
              <w:rPr>
                <w:rFonts w:ascii="Times New Roman" w:hAnsi="Times New Roman" w:cs="Times New Roman"/>
                <w:i/>
                <w:sz w:val="22"/>
                <w:szCs w:val="22"/>
              </w:rPr>
            </w:pPr>
            <w:r w:rsidRPr="00722ED4">
              <w:rPr>
                <w:rFonts w:ascii="Times New Roman" w:hAnsi="Times New Roman" w:cs="Times New Roman"/>
                <w:i/>
                <w:sz w:val="22"/>
                <w:szCs w:val="22"/>
              </w:rPr>
              <w:t>Limitations:</w:t>
            </w:r>
          </w:p>
          <w:p w14:paraId="44A6A167" w14:textId="3FB37727" w:rsidR="00E9125F" w:rsidRPr="00722ED4" w:rsidRDefault="00E9125F" w:rsidP="003C4B52">
            <w:pPr>
              <w:rPr>
                <w:rFonts w:ascii="Times New Roman" w:hAnsi="Times New Roman" w:cs="Times New Roman"/>
                <w:i/>
                <w:sz w:val="22"/>
                <w:szCs w:val="22"/>
              </w:rPr>
            </w:pPr>
            <w:r w:rsidRPr="00722ED4">
              <w:rPr>
                <w:rFonts w:ascii="Times New Roman" w:hAnsi="Times New Roman" w:cs="Times New Roman"/>
                <w:sz w:val="22"/>
                <w:szCs w:val="22"/>
              </w:rPr>
              <w:t>-</w:t>
            </w:r>
            <w:r w:rsidR="00670DAC" w:rsidRPr="00722ED4">
              <w:rPr>
                <w:rFonts w:ascii="Times New Roman" w:hAnsi="Times New Roman" w:cs="Times New Roman"/>
                <w:sz w:val="22"/>
                <w:szCs w:val="22"/>
              </w:rPr>
              <w:t>study findings do not address impact of training on patient outcomes</w:t>
            </w:r>
          </w:p>
          <w:p w14:paraId="5B5F04B3" w14:textId="77777777" w:rsidR="00E9125F" w:rsidRPr="00722ED4" w:rsidRDefault="00E9125F" w:rsidP="003C4B52">
            <w:pPr>
              <w:rPr>
                <w:rFonts w:ascii="Times New Roman" w:hAnsi="Times New Roman" w:cs="Times New Roman"/>
                <w:sz w:val="22"/>
                <w:szCs w:val="22"/>
              </w:rPr>
            </w:pPr>
            <w:r w:rsidRPr="00722ED4">
              <w:rPr>
                <w:rFonts w:ascii="Times New Roman" w:hAnsi="Times New Roman" w:cs="Times New Roman"/>
                <w:sz w:val="22"/>
                <w:szCs w:val="22"/>
              </w:rPr>
              <w:t>-studies in the review do not address timing and dosage of training and debiasing programs</w:t>
            </w:r>
          </w:p>
          <w:p w14:paraId="7E159EE5" w14:textId="77777777" w:rsidR="00E9125F" w:rsidRPr="00722ED4" w:rsidRDefault="00E9125F" w:rsidP="003C4B52">
            <w:pPr>
              <w:rPr>
                <w:rFonts w:ascii="Times New Roman" w:hAnsi="Times New Roman" w:cs="Times New Roman"/>
                <w:sz w:val="22"/>
                <w:szCs w:val="22"/>
              </w:rPr>
            </w:pPr>
            <w:r w:rsidRPr="00722ED4">
              <w:rPr>
                <w:rFonts w:ascii="Times New Roman" w:hAnsi="Times New Roman" w:cs="Times New Roman"/>
                <w:sz w:val="22"/>
                <w:szCs w:val="22"/>
              </w:rPr>
              <w:lastRenderedPageBreak/>
              <w:t>- studies do not address the retaining of this knowledge and empathy over time</w:t>
            </w:r>
          </w:p>
          <w:p w14:paraId="196DFB6C" w14:textId="77777777" w:rsidR="00E9125F" w:rsidRPr="00722ED4" w:rsidRDefault="00E9125F" w:rsidP="003C4B52">
            <w:pPr>
              <w:rPr>
                <w:rFonts w:ascii="Times New Roman" w:hAnsi="Times New Roman" w:cs="Times New Roman"/>
                <w:sz w:val="22"/>
                <w:szCs w:val="22"/>
              </w:rPr>
            </w:pPr>
            <w:r w:rsidRPr="00722ED4">
              <w:rPr>
                <w:rFonts w:ascii="Times New Roman" w:hAnsi="Times New Roman" w:cs="Times New Roman"/>
                <w:sz w:val="22"/>
                <w:szCs w:val="22"/>
              </w:rPr>
              <w:t>- many of the studies included were low quality</w:t>
            </w:r>
          </w:p>
          <w:p w14:paraId="3B9DD557" w14:textId="69D8F26C" w:rsidR="00E9125F" w:rsidRPr="00722ED4" w:rsidRDefault="00E9125F" w:rsidP="003C4B52">
            <w:pPr>
              <w:rPr>
                <w:rFonts w:ascii="Times New Roman" w:hAnsi="Times New Roman" w:cs="Times New Roman"/>
                <w:sz w:val="22"/>
                <w:szCs w:val="22"/>
              </w:rPr>
            </w:pPr>
            <w:r w:rsidRPr="00722ED4">
              <w:rPr>
                <w:rFonts w:ascii="Times New Roman" w:hAnsi="Times New Roman" w:cs="Times New Roman"/>
                <w:sz w:val="22"/>
                <w:szCs w:val="22"/>
              </w:rPr>
              <w:t>-no studies included examined the impact of training on patient satisfaction</w:t>
            </w:r>
          </w:p>
        </w:tc>
      </w:tr>
      <w:tr w:rsidR="00E40DC7" w:rsidRPr="00722ED4" w14:paraId="7566C153" w14:textId="77777777" w:rsidTr="00197E18">
        <w:tc>
          <w:tcPr>
            <w:tcW w:w="1536" w:type="dxa"/>
            <w:tcBorders>
              <w:bottom w:val="single" w:sz="4" w:space="0" w:color="auto"/>
            </w:tcBorders>
            <w:shd w:val="clear" w:color="auto" w:fill="EAF5FF"/>
          </w:tcPr>
          <w:p w14:paraId="08FA96E5" w14:textId="057D0E07" w:rsidR="003C4B52" w:rsidRPr="00722ED4" w:rsidRDefault="007F2957" w:rsidP="003C4B52">
            <w:pPr>
              <w:rPr>
                <w:rFonts w:ascii="Times New Roman" w:hAnsi="Times New Roman" w:cs="Times New Roman"/>
                <w:sz w:val="22"/>
                <w:szCs w:val="22"/>
              </w:rPr>
            </w:pPr>
            <w:proofErr w:type="spellStart"/>
            <w:r w:rsidRPr="00722ED4">
              <w:rPr>
                <w:rFonts w:ascii="Times New Roman" w:hAnsi="Times New Roman" w:cs="Times New Roman"/>
                <w:sz w:val="22"/>
                <w:szCs w:val="22"/>
              </w:rPr>
              <w:lastRenderedPageBreak/>
              <w:t>McCave</w:t>
            </w:r>
            <w:proofErr w:type="spellEnd"/>
            <w:r w:rsidRPr="00722ED4">
              <w:rPr>
                <w:rFonts w:ascii="Times New Roman" w:hAnsi="Times New Roman" w:cs="Times New Roman"/>
                <w:sz w:val="22"/>
                <w:szCs w:val="22"/>
              </w:rPr>
              <w:t xml:space="preserve"> et al., 2019</w:t>
            </w:r>
            <w:r w:rsidRPr="00722ED4">
              <w:rPr>
                <w:rFonts w:ascii="Times New Roman" w:hAnsi="Times New Roman" w:cs="Times New Roman"/>
                <w:sz w:val="22"/>
                <w:szCs w:val="22"/>
              </w:rPr>
              <w:fldChar w:fldCharType="begin"/>
            </w:r>
            <w:r w:rsidRPr="00722ED4">
              <w:rPr>
                <w:rFonts w:ascii="Times New Roman" w:hAnsi="Times New Roman" w:cs="Times New Roman"/>
                <w:sz w:val="22"/>
                <w:szCs w:val="22"/>
              </w:rPr>
              <w:instrText>ADDIN F1000_CSL_CITATION&lt;~#@#~&gt;[{"DOI":"10.15766/mep_2374-8265.10861","First":false,"Last":false,"PMCID":"PMC7010321","PMID":"32051844","abstract":"&lt;strong&gt;Introduction:&lt;/strong&gt; Transgender patients frequently experience discrimination within health care settings due to provider lack of knowledge and bias resulting in poor service delivery. Team-based interprofessional collaboration is becoming a best practice for health professionals to improve patient-centered care and address these health disparities.&lt;br&gt;&lt;br&gt;&lt;strong&gt;Methods:&lt;/strong&gt; A team-based interprofessional education simulation activity was developed as a teaching activity at a university for graduate health care learners in medicine, nursing, occupational therapy, physical therapy, physician assistant, social work, and health care administration programs over 2 years (N = 494). The simulation focused on a transgender patient brought to the emergency department (ED) after a workplace assault. Students were placed in interprofessional teams and asked to critique the initial ED interaction with the patient and then complete a team huddle and discharge planning meeting with a standardized patient. Student preparedness to engage in the Interprofessional Education Collaborative (IPEC) competencies was assessed through a posttest measure.&lt;br&gt;&lt;br&gt;&lt;strong&gt;Results:&lt;/strong&gt; Student learners reacted overwhelmingly positively to the activities of the workshop. The averaging of 2 years of data yielded students responses of strongly agree and agree at 90% or higher for all IPEC core competencies, as well as for educational objectives of the workshop.&lt;br&gt;&lt;br&gt;&lt;strong&gt;Discussion:&lt;/strong&gt; Reducing the structural, interpersonal, and individual stigma experienced by transgender patients requires institutions to offer experiential learning opportunities for future health care providers. This interprofessional education simulation experience focusing on transgender patients calls attention to the negative impact of stigma while also promoting competency in interprofessional practice.&lt;br&gt;&lt;br&gt;Copyright © 2019 McCave et al.","author":[{"family":"McCave","given":"Emily L"},{"family":"Aptaker","given":"Dennis"},{"family":"Hartmann","given":"Kimberly D"},{"family":"Zucconi","given":"Rebecca"}],"authorYearDisplayFormat":false,"citation-label":"8338014","container-title":"MedEdPORTAL : the journal of teaching and learning resources","container-title-short":"MedEdPORTAL","id":"8338014","invisible":false,"issued":{"date-parts":[["2019","12","13"]]},"journalAbbreviation":"MedEdPORTAL","page":"10861","suppress-author":false,"title":"Promoting affirmative transgender health care practice within hospitals: an IPE standardized patient simulation for graduate health care learners.","type":"article-journal","volume":"15"}]</w:instrText>
            </w:r>
            <w:r w:rsidRPr="00722ED4">
              <w:rPr>
                <w:rFonts w:ascii="Times New Roman" w:hAnsi="Times New Roman" w:cs="Times New Roman"/>
                <w:sz w:val="22"/>
                <w:szCs w:val="22"/>
              </w:rPr>
              <w:fldChar w:fldCharType="separate"/>
            </w:r>
            <w:r w:rsidR="00E40DC7" w:rsidRPr="00E40DC7">
              <w:rPr>
                <w:rFonts w:ascii="Times New Roman" w:hAnsi="Times New Roman" w:cs="Times New Roman"/>
                <w:noProof/>
                <w:sz w:val="22"/>
                <w:szCs w:val="22"/>
                <w:vertAlign w:val="superscript"/>
              </w:rPr>
              <w:t>16</w:t>
            </w:r>
            <w:r w:rsidRPr="00722ED4">
              <w:rPr>
                <w:rFonts w:ascii="Times New Roman" w:hAnsi="Times New Roman" w:cs="Times New Roman"/>
                <w:sz w:val="22"/>
                <w:szCs w:val="22"/>
              </w:rPr>
              <w:fldChar w:fldCharType="end"/>
            </w:r>
          </w:p>
        </w:tc>
        <w:tc>
          <w:tcPr>
            <w:tcW w:w="2064" w:type="dxa"/>
            <w:tcBorders>
              <w:bottom w:val="single" w:sz="4" w:space="0" w:color="auto"/>
            </w:tcBorders>
            <w:shd w:val="clear" w:color="auto" w:fill="EAF5FF"/>
          </w:tcPr>
          <w:p w14:paraId="107B85E4" w14:textId="7FDD09B9" w:rsidR="003C4B52" w:rsidRPr="00722ED4" w:rsidRDefault="007F2957" w:rsidP="003C4B52">
            <w:pPr>
              <w:rPr>
                <w:rFonts w:ascii="Times New Roman" w:hAnsi="Times New Roman" w:cs="Times New Roman"/>
                <w:sz w:val="22"/>
                <w:szCs w:val="22"/>
              </w:rPr>
            </w:pPr>
            <w:r w:rsidRPr="00722ED4">
              <w:rPr>
                <w:rFonts w:ascii="Times New Roman" w:hAnsi="Times New Roman" w:cs="Times New Roman"/>
                <w:sz w:val="22"/>
                <w:szCs w:val="22"/>
              </w:rPr>
              <w:t xml:space="preserve">To determine the effectiveness of </w:t>
            </w:r>
            <w:r w:rsidR="00847E53" w:rsidRPr="00722ED4">
              <w:rPr>
                <w:rFonts w:ascii="Times New Roman" w:hAnsi="Times New Roman" w:cs="Times New Roman"/>
                <w:sz w:val="22"/>
                <w:szCs w:val="22"/>
              </w:rPr>
              <w:t xml:space="preserve">a </w:t>
            </w:r>
            <w:r w:rsidRPr="00722ED4">
              <w:rPr>
                <w:rFonts w:ascii="Times New Roman" w:hAnsi="Times New Roman" w:cs="Times New Roman"/>
                <w:sz w:val="22"/>
                <w:szCs w:val="22"/>
              </w:rPr>
              <w:t>team</w:t>
            </w:r>
            <w:r w:rsidR="00847E53" w:rsidRPr="00722ED4">
              <w:rPr>
                <w:rFonts w:ascii="Times New Roman" w:hAnsi="Times New Roman" w:cs="Times New Roman"/>
                <w:sz w:val="22"/>
                <w:szCs w:val="22"/>
              </w:rPr>
              <w:t>-</w:t>
            </w:r>
            <w:r w:rsidRPr="00722ED4">
              <w:rPr>
                <w:rFonts w:ascii="Times New Roman" w:hAnsi="Times New Roman" w:cs="Times New Roman"/>
                <w:sz w:val="22"/>
                <w:szCs w:val="22"/>
              </w:rPr>
              <w:t xml:space="preserve">based </w:t>
            </w:r>
            <w:r w:rsidR="00847E53" w:rsidRPr="00722ED4">
              <w:rPr>
                <w:rFonts w:ascii="Times New Roman" w:hAnsi="Times New Roman" w:cs="Times New Roman"/>
                <w:sz w:val="22"/>
                <w:szCs w:val="22"/>
              </w:rPr>
              <w:t xml:space="preserve">IEP </w:t>
            </w:r>
            <w:r w:rsidRPr="00722ED4">
              <w:rPr>
                <w:rFonts w:ascii="Times New Roman" w:hAnsi="Times New Roman" w:cs="Times New Roman"/>
                <w:sz w:val="22"/>
                <w:szCs w:val="22"/>
              </w:rPr>
              <w:t xml:space="preserve">in order improve patient-centered care and reduce the health disparities faced by the transgender population in healthcare settings. </w:t>
            </w:r>
          </w:p>
        </w:tc>
        <w:tc>
          <w:tcPr>
            <w:tcW w:w="1620" w:type="dxa"/>
            <w:tcBorders>
              <w:bottom w:val="single" w:sz="4" w:space="0" w:color="auto"/>
            </w:tcBorders>
            <w:shd w:val="clear" w:color="auto" w:fill="EAF5FF"/>
          </w:tcPr>
          <w:p w14:paraId="6DCC463B" w14:textId="197A3EAF" w:rsidR="003C4B52" w:rsidRPr="00722ED4" w:rsidRDefault="007F2957" w:rsidP="003C4B52">
            <w:pPr>
              <w:rPr>
                <w:rFonts w:ascii="Times New Roman" w:hAnsi="Times New Roman" w:cs="Times New Roman"/>
                <w:b/>
                <w:sz w:val="22"/>
                <w:szCs w:val="22"/>
              </w:rPr>
            </w:pPr>
            <w:r w:rsidRPr="00722ED4">
              <w:rPr>
                <w:rFonts w:ascii="Times New Roman" w:hAnsi="Times New Roman" w:cs="Times New Roman"/>
                <w:sz w:val="22"/>
                <w:szCs w:val="22"/>
              </w:rPr>
              <w:t>Cross-sectional study performed</w:t>
            </w:r>
            <w:r w:rsidR="00847E53" w:rsidRPr="00722ED4">
              <w:rPr>
                <w:rFonts w:ascii="Times New Roman" w:hAnsi="Times New Roman" w:cs="Times New Roman"/>
                <w:sz w:val="22"/>
                <w:szCs w:val="22"/>
              </w:rPr>
              <w:t xml:space="preserve"> 2x over 2 years. Materials for the IEP case were created by the authors of the study, consulting with transgender individuals to </w:t>
            </w:r>
            <w:r w:rsidR="00847E53" w:rsidRPr="00722ED4">
              <w:rPr>
                <w:rFonts w:ascii="Times New Roman" w:hAnsi="Times New Roman" w:cs="Times New Roman"/>
                <w:sz w:val="22"/>
                <w:szCs w:val="22"/>
              </w:rPr>
              <w:lastRenderedPageBreak/>
              <w:t xml:space="preserve">ensure authenticity and avoiding stereotyping. </w:t>
            </w:r>
          </w:p>
        </w:tc>
        <w:tc>
          <w:tcPr>
            <w:tcW w:w="1843" w:type="dxa"/>
            <w:tcBorders>
              <w:bottom w:val="single" w:sz="4" w:space="0" w:color="auto"/>
            </w:tcBorders>
            <w:shd w:val="clear" w:color="auto" w:fill="EAF5FF"/>
          </w:tcPr>
          <w:p w14:paraId="2118973D" w14:textId="77777777" w:rsidR="003C4B52" w:rsidRPr="00722ED4" w:rsidRDefault="00FC28BD" w:rsidP="003C4B52">
            <w:pPr>
              <w:rPr>
                <w:rFonts w:ascii="Times New Roman" w:hAnsi="Times New Roman" w:cs="Times New Roman"/>
                <w:sz w:val="22"/>
                <w:szCs w:val="22"/>
              </w:rPr>
            </w:pPr>
            <w:r w:rsidRPr="00722ED4">
              <w:rPr>
                <w:rFonts w:ascii="Times New Roman" w:hAnsi="Times New Roman" w:cs="Times New Roman"/>
                <w:sz w:val="22"/>
                <w:szCs w:val="22"/>
              </w:rPr>
              <w:lastRenderedPageBreak/>
              <w:t xml:space="preserve">In the 2017 </w:t>
            </w:r>
            <w:proofErr w:type="gramStart"/>
            <w:r w:rsidRPr="00722ED4">
              <w:rPr>
                <w:rFonts w:ascii="Times New Roman" w:hAnsi="Times New Roman" w:cs="Times New Roman"/>
                <w:sz w:val="22"/>
                <w:szCs w:val="22"/>
              </w:rPr>
              <w:t>event  48</w:t>
            </w:r>
            <w:proofErr w:type="gramEnd"/>
            <w:r w:rsidRPr="00722ED4">
              <w:rPr>
                <w:rFonts w:ascii="Times New Roman" w:hAnsi="Times New Roman" w:cs="Times New Roman"/>
                <w:sz w:val="22"/>
                <w:szCs w:val="22"/>
              </w:rPr>
              <w:t xml:space="preserve">% of the students were OT, 2% were medical, 9% were PT, 37% were PA, 4% were SW and 1% were healthcare administration. There was a total of 161 participants. </w:t>
            </w:r>
          </w:p>
          <w:p w14:paraId="50AF2D6F" w14:textId="54FE9A42" w:rsidR="00FC28BD" w:rsidRPr="00722ED4" w:rsidRDefault="00FC28BD" w:rsidP="003C4B52">
            <w:pPr>
              <w:rPr>
                <w:rFonts w:ascii="Times New Roman" w:hAnsi="Times New Roman" w:cs="Times New Roman"/>
                <w:sz w:val="22"/>
                <w:szCs w:val="22"/>
              </w:rPr>
            </w:pPr>
            <w:r w:rsidRPr="00722ED4">
              <w:rPr>
                <w:rFonts w:ascii="Times New Roman" w:hAnsi="Times New Roman" w:cs="Times New Roman"/>
                <w:sz w:val="22"/>
                <w:szCs w:val="22"/>
              </w:rPr>
              <w:lastRenderedPageBreak/>
              <w:t xml:space="preserve">In 2018, 26% were OT, 21% were medical, 19% were PT, 18% were PA, 8% were nursing, 8% were SW with a total of 333 participants. </w:t>
            </w:r>
            <w:r w:rsidR="003A0A3F" w:rsidRPr="00722ED4">
              <w:rPr>
                <w:rFonts w:ascii="Times New Roman" w:hAnsi="Times New Roman" w:cs="Times New Roman"/>
                <w:sz w:val="22"/>
                <w:szCs w:val="22"/>
              </w:rPr>
              <w:t>Over the 2 years, the IEP had a total of 494 students participate, with the number doubling in the 2</w:t>
            </w:r>
            <w:r w:rsidR="003A0A3F" w:rsidRPr="00722ED4">
              <w:rPr>
                <w:rFonts w:ascii="Times New Roman" w:hAnsi="Times New Roman" w:cs="Times New Roman"/>
                <w:sz w:val="22"/>
                <w:szCs w:val="22"/>
                <w:vertAlign w:val="superscript"/>
              </w:rPr>
              <w:t>nd</w:t>
            </w:r>
            <w:r w:rsidR="003A0A3F" w:rsidRPr="00722ED4">
              <w:rPr>
                <w:rFonts w:ascii="Times New Roman" w:hAnsi="Times New Roman" w:cs="Times New Roman"/>
                <w:sz w:val="22"/>
                <w:szCs w:val="22"/>
              </w:rPr>
              <w:t xml:space="preserve"> year.</w:t>
            </w:r>
          </w:p>
        </w:tc>
        <w:tc>
          <w:tcPr>
            <w:tcW w:w="1937" w:type="dxa"/>
            <w:tcBorders>
              <w:bottom w:val="single" w:sz="4" w:space="0" w:color="auto"/>
            </w:tcBorders>
            <w:shd w:val="clear" w:color="auto" w:fill="EAF5FF"/>
          </w:tcPr>
          <w:p w14:paraId="6B6ED9A8" w14:textId="1C5AC3F3" w:rsidR="003C4B52" w:rsidRPr="00722ED4" w:rsidRDefault="00FC28BD" w:rsidP="003C4B52">
            <w:pPr>
              <w:rPr>
                <w:rFonts w:ascii="Times New Roman" w:hAnsi="Times New Roman" w:cs="Times New Roman"/>
                <w:b/>
                <w:sz w:val="22"/>
                <w:szCs w:val="22"/>
              </w:rPr>
            </w:pPr>
            <w:r w:rsidRPr="00722ED4">
              <w:rPr>
                <w:rFonts w:ascii="Times New Roman" w:hAnsi="Times New Roman" w:cs="Times New Roman"/>
                <w:sz w:val="22"/>
                <w:szCs w:val="22"/>
              </w:rPr>
              <w:lastRenderedPageBreak/>
              <w:t xml:space="preserve">Medical, PA, OT, SW, nursing and PT students were placed on healthcare teams and emailed basic information regarding the typical roles of healthcare providers on a team and best </w:t>
            </w:r>
            <w:r w:rsidRPr="00722ED4">
              <w:rPr>
                <w:rFonts w:ascii="Times New Roman" w:hAnsi="Times New Roman" w:cs="Times New Roman"/>
                <w:sz w:val="22"/>
                <w:szCs w:val="22"/>
              </w:rPr>
              <w:lastRenderedPageBreak/>
              <w:t xml:space="preserve">practices and terminology affirming to transgender patients. </w:t>
            </w:r>
            <w:r w:rsidR="008A3AE1" w:rsidRPr="00722ED4">
              <w:rPr>
                <w:rFonts w:ascii="Times New Roman" w:hAnsi="Times New Roman" w:cs="Times New Roman"/>
                <w:sz w:val="22"/>
                <w:szCs w:val="22"/>
              </w:rPr>
              <w:t xml:space="preserve">The event began with 2 transgender people who shared their personal stories with the students and provided a Q&amp;A opportunity. </w:t>
            </w:r>
            <w:r w:rsidRPr="00722ED4">
              <w:rPr>
                <w:rFonts w:ascii="Times New Roman" w:hAnsi="Times New Roman" w:cs="Times New Roman"/>
                <w:sz w:val="22"/>
                <w:szCs w:val="22"/>
              </w:rPr>
              <w:t>Students watched a 10 min ED video simulation, went to breakout rooms to discuss the case and then conducted a discharge meeting with the patient. They were then given feedback, debriefed, and took a post-event survey</w:t>
            </w:r>
            <w:r w:rsidR="00C21BAF" w:rsidRPr="00722ED4">
              <w:rPr>
                <w:rFonts w:ascii="Times New Roman" w:hAnsi="Times New Roman" w:cs="Times New Roman"/>
                <w:sz w:val="22"/>
                <w:szCs w:val="22"/>
              </w:rPr>
              <w:t xml:space="preserve"> regarding their learning from the IEP. </w:t>
            </w:r>
          </w:p>
        </w:tc>
        <w:tc>
          <w:tcPr>
            <w:tcW w:w="3150" w:type="dxa"/>
            <w:gridSpan w:val="2"/>
            <w:tcBorders>
              <w:bottom w:val="single" w:sz="4" w:space="0" w:color="auto"/>
            </w:tcBorders>
            <w:shd w:val="clear" w:color="auto" w:fill="EAF5FF"/>
          </w:tcPr>
          <w:p w14:paraId="73240580" w14:textId="77777777" w:rsidR="003C4B52" w:rsidRPr="00722ED4" w:rsidRDefault="008A3AE1" w:rsidP="003C4B52">
            <w:pPr>
              <w:rPr>
                <w:rFonts w:ascii="Times New Roman" w:hAnsi="Times New Roman" w:cs="Times New Roman"/>
                <w:sz w:val="22"/>
                <w:szCs w:val="22"/>
              </w:rPr>
            </w:pPr>
            <w:r w:rsidRPr="00722ED4">
              <w:rPr>
                <w:rFonts w:ascii="Times New Roman" w:hAnsi="Times New Roman" w:cs="Times New Roman"/>
                <w:sz w:val="22"/>
                <w:szCs w:val="22"/>
              </w:rPr>
              <w:lastRenderedPageBreak/>
              <w:t xml:space="preserve">93% of student responses in the post-event survey indicated that the inclusion of transgender speakers sharing their stories was useful. 62% found the video simulation useful, while 68% found the small group debriefing useful. 85% found value in the discharge planning meeting with the patient. Students reacted overwhelmingly positive to the IEP activities and in the 2 years </w:t>
            </w:r>
            <w:r w:rsidRPr="00722ED4">
              <w:rPr>
                <w:rFonts w:ascii="Times New Roman" w:hAnsi="Times New Roman" w:cs="Times New Roman"/>
                <w:sz w:val="22"/>
                <w:szCs w:val="22"/>
              </w:rPr>
              <w:lastRenderedPageBreak/>
              <w:t>of data acquired</w:t>
            </w:r>
            <w:r w:rsidR="00C16C70" w:rsidRPr="00722ED4">
              <w:rPr>
                <w:rFonts w:ascii="Times New Roman" w:hAnsi="Times New Roman" w:cs="Times New Roman"/>
                <w:sz w:val="22"/>
                <w:szCs w:val="22"/>
              </w:rPr>
              <w:t xml:space="preserve"> 90% agreed with the core competencies set out in the workshop, identifying that their preparation to have an affirming practice working on an interprofessional team to discharge a transgender patient was at 93%. They identified their preparation in effective communication and collaboration to effectively meet the needs of a transgender patient at 91%. Overall, students rated themselves prepared to engage in behaviors consistent with the core competencies in interprofessional practice. </w:t>
            </w:r>
          </w:p>
          <w:p w14:paraId="04B88C87" w14:textId="77777777" w:rsidR="00C16C70" w:rsidRPr="00722ED4" w:rsidRDefault="00C16C70" w:rsidP="003C4B52">
            <w:pPr>
              <w:rPr>
                <w:rFonts w:ascii="Times New Roman" w:hAnsi="Times New Roman" w:cs="Times New Roman"/>
                <w:sz w:val="22"/>
                <w:szCs w:val="22"/>
              </w:rPr>
            </w:pPr>
            <w:r w:rsidRPr="00722ED4">
              <w:rPr>
                <w:rFonts w:ascii="Times New Roman" w:hAnsi="Times New Roman" w:cs="Times New Roman"/>
                <w:sz w:val="22"/>
                <w:szCs w:val="22"/>
              </w:rPr>
              <w:t xml:space="preserve">This study shows that centering the voices of transgender individuals and providing interactive opportunities are key to developing learning activities to improve health care for transgender patients. </w:t>
            </w:r>
          </w:p>
          <w:p w14:paraId="16A0F62C" w14:textId="158F9B94" w:rsidR="00C16C70" w:rsidRPr="00722ED4" w:rsidRDefault="00C16C70" w:rsidP="003C4B52">
            <w:pPr>
              <w:rPr>
                <w:rFonts w:ascii="Times New Roman" w:hAnsi="Times New Roman" w:cs="Times New Roman"/>
                <w:sz w:val="22"/>
                <w:szCs w:val="22"/>
              </w:rPr>
            </w:pPr>
            <w:r w:rsidRPr="00722ED4">
              <w:rPr>
                <w:rFonts w:ascii="Times New Roman" w:hAnsi="Times New Roman" w:cs="Times New Roman"/>
                <w:sz w:val="22"/>
                <w:szCs w:val="22"/>
              </w:rPr>
              <w:t xml:space="preserve">Having an opportunity to hear directly from local transgender healthcare patients and then being able to practice patient interaction in a low-stakes setting allowed for students to </w:t>
            </w:r>
            <w:r w:rsidR="00893727" w:rsidRPr="00722ED4">
              <w:rPr>
                <w:rFonts w:ascii="Times New Roman" w:hAnsi="Times New Roman" w:cs="Times New Roman"/>
                <w:sz w:val="22"/>
                <w:szCs w:val="22"/>
              </w:rPr>
              <w:t>figure out how to provide affirmative care to a transgender patient.</w:t>
            </w:r>
          </w:p>
        </w:tc>
        <w:tc>
          <w:tcPr>
            <w:tcW w:w="2880" w:type="dxa"/>
            <w:tcBorders>
              <w:bottom w:val="single" w:sz="4" w:space="0" w:color="auto"/>
            </w:tcBorders>
            <w:shd w:val="clear" w:color="auto" w:fill="EAF5FF"/>
          </w:tcPr>
          <w:p w14:paraId="57CC0133" w14:textId="3F5429CC" w:rsidR="003C4B52" w:rsidRPr="00722ED4" w:rsidRDefault="00C16C70" w:rsidP="003C4B52">
            <w:pPr>
              <w:rPr>
                <w:rFonts w:ascii="Times New Roman" w:hAnsi="Times New Roman" w:cs="Times New Roman"/>
                <w:i/>
                <w:sz w:val="22"/>
                <w:szCs w:val="22"/>
              </w:rPr>
            </w:pPr>
            <w:r w:rsidRPr="00722ED4">
              <w:rPr>
                <w:rFonts w:ascii="Times New Roman" w:hAnsi="Times New Roman" w:cs="Times New Roman"/>
                <w:i/>
                <w:sz w:val="22"/>
                <w:szCs w:val="22"/>
              </w:rPr>
              <w:lastRenderedPageBreak/>
              <w:t>Strengths</w:t>
            </w:r>
            <w:r w:rsidR="00893727" w:rsidRPr="00722ED4">
              <w:rPr>
                <w:rFonts w:ascii="Times New Roman" w:hAnsi="Times New Roman" w:cs="Times New Roman"/>
                <w:i/>
                <w:sz w:val="22"/>
                <w:szCs w:val="22"/>
              </w:rPr>
              <w:t>:</w:t>
            </w:r>
          </w:p>
          <w:p w14:paraId="1AD43A79" w14:textId="4B0F5BDC" w:rsidR="00893727" w:rsidRDefault="00893727" w:rsidP="00893727">
            <w:pPr>
              <w:rPr>
                <w:rFonts w:ascii="Times New Roman" w:hAnsi="Times New Roman" w:cs="Times New Roman"/>
                <w:sz w:val="22"/>
                <w:szCs w:val="22"/>
              </w:rPr>
            </w:pPr>
            <w:r w:rsidRPr="00722ED4">
              <w:rPr>
                <w:rFonts w:ascii="Times New Roman" w:hAnsi="Times New Roman" w:cs="Times New Roman"/>
                <w:sz w:val="22"/>
                <w:szCs w:val="22"/>
              </w:rPr>
              <w:t>-</w:t>
            </w:r>
            <w:r w:rsidR="006260D1">
              <w:rPr>
                <w:rFonts w:ascii="Times New Roman" w:hAnsi="Times New Roman" w:cs="Times New Roman"/>
                <w:sz w:val="22"/>
                <w:szCs w:val="22"/>
              </w:rPr>
              <w:t xml:space="preserve">calls attention to the negative impact of stigma while promoting competency in interprofessional practice </w:t>
            </w:r>
          </w:p>
          <w:p w14:paraId="2743F571" w14:textId="114F0E92" w:rsidR="006260D1" w:rsidRPr="00722ED4" w:rsidRDefault="006260D1" w:rsidP="00893727">
            <w:pPr>
              <w:rPr>
                <w:rFonts w:ascii="Times New Roman" w:hAnsi="Times New Roman" w:cs="Times New Roman"/>
                <w:sz w:val="22"/>
                <w:szCs w:val="22"/>
              </w:rPr>
            </w:pPr>
            <w:r>
              <w:rPr>
                <w:rFonts w:ascii="Times New Roman" w:hAnsi="Times New Roman" w:cs="Times New Roman"/>
                <w:sz w:val="22"/>
                <w:szCs w:val="22"/>
              </w:rPr>
              <w:t xml:space="preserve">-involves physical therapy students </w:t>
            </w:r>
          </w:p>
          <w:p w14:paraId="4669DF7C" w14:textId="77777777" w:rsidR="00C16C70" w:rsidRPr="00722ED4" w:rsidRDefault="00C16C70" w:rsidP="003C4B52">
            <w:pPr>
              <w:rPr>
                <w:rFonts w:ascii="Times New Roman" w:hAnsi="Times New Roman" w:cs="Times New Roman"/>
                <w:b/>
                <w:i/>
                <w:sz w:val="22"/>
                <w:szCs w:val="22"/>
              </w:rPr>
            </w:pPr>
          </w:p>
          <w:p w14:paraId="7A9211BF" w14:textId="77777777" w:rsidR="00C16C70" w:rsidRPr="00722ED4" w:rsidRDefault="00C16C70" w:rsidP="003C4B52">
            <w:pPr>
              <w:rPr>
                <w:rFonts w:ascii="Times New Roman" w:hAnsi="Times New Roman" w:cs="Times New Roman"/>
                <w:i/>
                <w:sz w:val="22"/>
                <w:szCs w:val="22"/>
              </w:rPr>
            </w:pPr>
            <w:r w:rsidRPr="00722ED4">
              <w:rPr>
                <w:rFonts w:ascii="Times New Roman" w:hAnsi="Times New Roman" w:cs="Times New Roman"/>
                <w:i/>
                <w:sz w:val="22"/>
                <w:szCs w:val="22"/>
              </w:rPr>
              <w:t>Limitations:</w:t>
            </w:r>
          </w:p>
          <w:p w14:paraId="7B1AD2DB" w14:textId="77777777" w:rsidR="00C16C70" w:rsidRPr="00722ED4" w:rsidRDefault="00C16C70" w:rsidP="003C4B52">
            <w:pPr>
              <w:rPr>
                <w:rFonts w:ascii="Times New Roman" w:hAnsi="Times New Roman" w:cs="Times New Roman"/>
                <w:sz w:val="22"/>
                <w:szCs w:val="22"/>
              </w:rPr>
            </w:pPr>
            <w:r w:rsidRPr="00722ED4">
              <w:rPr>
                <w:rFonts w:ascii="Times New Roman" w:hAnsi="Times New Roman" w:cs="Times New Roman"/>
                <w:sz w:val="22"/>
                <w:szCs w:val="22"/>
              </w:rPr>
              <w:t>-The data could have social desirability bias</w:t>
            </w:r>
          </w:p>
          <w:p w14:paraId="3810BE71" w14:textId="500509C5" w:rsidR="00C16C70" w:rsidRPr="00722ED4" w:rsidRDefault="00C16C70" w:rsidP="003C4B52">
            <w:pPr>
              <w:rPr>
                <w:rFonts w:ascii="Times New Roman" w:hAnsi="Times New Roman" w:cs="Times New Roman"/>
                <w:sz w:val="22"/>
                <w:szCs w:val="22"/>
              </w:rPr>
            </w:pPr>
            <w:r w:rsidRPr="00722ED4">
              <w:rPr>
                <w:rFonts w:ascii="Times New Roman" w:hAnsi="Times New Roman" w:cs="Times New Roman"/>
                <w:sz w:val="22"/>
                <w:szCs w:val="22"/>
              </w:rPr>
              <w:lastRenderedPageBreak/>
              <w:t>-impact of the IEP was not measured in actual clinical settings or longitudinally</w:t>
            </w:r>
          </w:p>
        </w:tc>
      </w:tr>
      <w:tr w:rsidR="00E40DC7" w:rsidRPr="00722ED4" w14:paraId="617485FE" w14:textId="77777777" w:rsidTr="006707A3">
        <w:tc>
          <w:tcPr>
            <w:tcW w:w="1536" w:type="dxa"/>
            <w:tcBorders>
              <w:bottom w:val="single" w:sz="4" w:space="0" w:color="auto"/>
            </w:tcBorders>
            <w:shd w:val="clear" w:color="auto" w:fill="auto"/>
          </w:tcPr>
          <w:p w14:paraId="117EC0B4" w14:textId="7CB1FDC3" w:rsidR="00197E18" w:rsidRPr="00722ED4" w:rsidRDefault="00197E18" w:rsidP="00197E18">
            <w:pPr>
              <w:rPr>
                <w:rFonts w:ascii="Times New Roman" w:hAnsi="Times New Roman" w:cs="Times New Roman"/>
                <w:sz w:val="22"/>
                <w:szCs w:val="22"/>
              </w:rPr>
            </w:pPr>
            <w:r>
              <w:rPr>
                <w:rFonts w:ascii="Times New Roman" w:hAnsi="Times New Roman" w:cs="Times New Roman"/>
                <w:sz w:val="22"/>
                <w:szCs w:val="22"/>
              </w:rPr>
              <w:lastRenderedPageBreak/>
              <w:t>Burch, 2008</w:t>
            </w:r>
            <w:r>
              <w:rPr>
                <w:rFonts w:ascii="Times New Roman" w:hAnsi="Times New Roman" w:cs="Times New Roman"/>
                <w:sz w:val="22"/>
                <w:szCs w:val="22"/>
              </w:rPr>
              <w:fldChar w:fldCharType="begin"/>
            </w:r>
            <w:r>
              <w:rPr>
                <w:rFonts w:ascii="Times New Roman" w:hAnsi="Times New Roman" w:cs="Times New Roman"/>
                <w:sz w:val="22"/>
                <w:szCs w:val="22"/>
              </w:rPr>
              <w:instrText>ADDIN F1000_CSL_CITATION&lt;~#@#~&gt;[{"DOI":"10.2522/ptj.20060188","First":false,"Last":false,"PMID":"18029393","abstract":"&lt;strong&gt;BACKGROUND AND PURPOSE:&lt;/strong&gt; This study, using an evaluative, cross-sectional design, explored the self-efficacy, knowledge, and attitudes of health care providers who treat people with spinal cord injury (SCI) who may be gay, lesbian, bisexual, or transgender (GLBT). The study also designed and implemented a diversity training program and measured its effect on participants' perceptions of their ability to change their knowledge levels, attitudes, and self-efficacy with regard to sexual orientation diversity.&lt;br&gt;&lt;br&gt;&lt;strong&gt;SUBJECTS AND METHODS:&lt;/strong&gt; Health care professionals (N=402) participated in a diversity training program that included a pre-briefing questionnaire, a videotape, a post-briefing questionnaire, and discussion. Descriptive and chi-square analyses were performed on all variables of interest.&lt;br&gt;&lt;br&gt;&lt;strong&gt;RESULTS:&lt;/strong&gt; The majority of the participants reported low levels of knowledge, attitudes of tolerance versus respect, and 0% to 20% confidence levels for providing culturally sensitive services for patients with diverse sexual orientations. Three hundred seventeen participants strongly agreed that watching the videotape increased their confidence levels in providing services for people who may be GLBT.&lt;br&gt;&lt;br&gt;&lt;strong&gt;DISCUSSION AND CONCLUSION:&lt;/strong&gt; Health care providers who treat people with SCI self-report low levels of knowledge, tolerance versus respect, and low levels of self-efficacy with regard to sexual orientation diversity. If a health care provider has a low level of knowledge, tolerance versus respect, and a low level of diversity self-efficacy toward others, there may be direct physical and mental health consequences for the patient. A limitation of the study was that social desirability bias may have increased the number of participants who reported increased levels of self-efficacy following the videotape. Further research is recommended (1) to determine whether current diversity training for health care professionals includes diversity of sexual orientation and (2) to examine the knowledge levels, attitudes, and self-efficacy of health care professionals with regard to sexual orientation diversity while attempting to control for social desirability bias in participants' responses.","author":[{"family":"Burch","given":"Annlee"}],"authorYearDisplayFormat":false,"citation-label":"9733845","container-title":"Physical Therapy","container-title-short":"Phys. Ther.","id":"9733845","invisible":false,"issue":"2","issued":{"date-parts":[["2008","2"]]},"journalAbbreviation":"Phys. Ther.","page":"191-198","suppress-author":false,"title":"Health care providers' knowledge, attitudes, and self-efficacy for working with patients with spinal cord injury who have diverse sexual orientations.","type":"article-journal","volume":"88"}]</w:instrText>
            </w:r>
            <w:r>
              <w:rPr>
                <w:rFonts w:ascii="Times New Roman" w:hAnsi="Times New Roman" w:cs="Times New Roman"/>
                <w:sz w:val="22"/>
                <w:szCs w:val="22"/>
              </w:rPr>
              <w:fldChar w:fldCharType="separate"/>
            </w:r>
            <w:r w:rsidR="00E40DC7" w:rsidRPr="00E40DC7">
              <w:rPr>
                <w:rFonts w:ascii="Times New Roman" w:hAnsi="Times New Roman" w:cs="Times New Roman"/>
                <w:noProof/>
                <w:sz w:val="22"/>
                <w:szCs w:val="22"/>
                <w:vertAlign w:val="superscript"/>
              </w:rPr>
              <w:t>17</w:t>
            </w:r>
            <w:r>
              <w:rPr>
                <w:rFonts w:ascii="Times New Roman" w:hAnsi="Times New Roman" w:cs="Times New Roman"/>
                <w:sz w:val="22"/>
                <w:szCs w:val="22"/>
              </w:rPr>
              <w:fldChar w:fldCharType="end"/>
            </w:r>
          </w:p>
        </w:tc>
        <w:tc>
          <w:tcPr>
            <w:tcW w:w="2064" w:type="dxa"/>
            <w:tcBorders>
              <w:bottom w:val="single" w:sz="4" w:space="0" w:color="auto"/>
            </w:tcBorders>
            <w:shd w:val="clear" w:color="auto" w:fill="auto"/>
          </w:tcPr>
          <w:p w14:paraId="46B38225" w14:textId="3B0EE8D5" w:rsidR="00197E18" w:rsidRPr="00722ED4" w:rsidRDefault="00197E18" w:rsidP="00197E18">
            <w:pPr>
              <w:rPr>
                <w:rFonts w:ascii="Times New Roman" w:hAnsi="Times New Roman" w:cs="Times New Roman"/>
                <w:sz w:val="22"/>
                <w:szCs w:val="22"/>
              </w:rPr>
            </w:pPr>
            <w:r>
              <w:rPr>
                <w:rFonts w:ascii="Times New Roman" w:hAnsi="Times New Roman" w:cs="Times New Roman"/>
                <w:sz w:val="22"/>
                <w:szCs w:val="22"/>
              </w:rPr>
              <w:t xml:space="preserve">The purpose of this study is to explore the self-efficacy, </w:t>
            </w:r>
            <w:r>
              <w:rPr>
                <w:rFonts w:ascii="Times New Roman" w:hAnsi="Times New Roman" w:cs="Times New Roman"/>
                <w:sz w:val="22"/>
                <w:szCs w:val="22"/>
              </w:rPr>
              <w:lastRenderedPageBreak/>
              <w:t>knowledge and attitudes of health care providers who treat people with spinal cord injuries, who identify as LGBT. It also designed a diversity training program and measured the effects on participants perception of their ability to change knowledge levels and attitudes regarding sexual orientation and gender identity.</w:t>
            </w:r>
          </w:p>
        </w:tc>
        <w:tc>
          <w:tcPr>
            <w:tcW w:w="1620" w:type="dxa"/>
            <w:tcBorders>
              <w:bottom w:val="single" w:sz="4" w:space="0" w:color="auto"/>
            </w:tcBorders>
            <w:shd w:val="clear" w:color="auto" w:fill="auto"/>
          </w:tcPr>
          <w:p w14:paraId="6F94AD97" w14:textId="4606FF22" w:rsidR="00197E18" w:rsidRPr="00722ED4" w:rsidRDefault="00197E18" w:rsidP="00197E18">
            <w:pPr>
              <w:rPr>
                <w:rFonts w:ascii="Times New Roman" w:hAnsi="Times New Roman" w:cs="Times New Roman"/>
                <w:sz w:val="22"/>
                <w:szCs w:val="22"/>
              </w:rPr>
            </w:pPr>
            <w:r>
              <w:rPr>
                <w:rFonts w:ascii="Times New Roman" w:hAnsi="Times New Roman" w:cs="Times New Roman"/>
                <w:sz w:val="22"/>
                <w:szCs w:val="22"/>
              </w:rPr>
              <w:lastRenderedPageBreak/>
              <w:t xml:space="preserve">This study uses an evaluative, cross-sectional </w:t>
            </w:r>
            <w:r>
              <w:rPr>
                <w:rFonts w:ascii="Times New Roman" w:hAnsi="Times New Roman" w:cs="Times New Roman"/>
                <w:sz w:val="22"/>
                <w:szCs w:val="22"/>
              </w:rPr>
              <w:lastRenderedPageBreak/>
              <w:t>design. It uses the transtheoretical model to identify healthcare workers’ readiness to provide care to LGBT patients with SCI.</w:t>
            </w:r>
          </w:p>
        </w:tc>
        <w:tc>
          <w:tcPr>
            <w:tcW w:w="1843" w:type="dxa"/>
            <w:tcBorders>
              <w:bottom w:val="single" w:sz="4" w:space="0" w:color="auto"/>
            </w:tcBorders>
            <w:shd w:val="clear" w:color="auto" w:fill="auto"/>
          </w:tcPr>
          <w:p w14:paraId="35D46621" w14:textId="15768755" w:rsidR="00197E18" w:rsidRPr="00722ED4" w:rsidRDefault="00197E18" w:rsidP="00197E18">
            <w:pPr>
              <w:rPr>
                <w:rFonts w:ascii="Times New Roman" w:hAnsi="Times New Roman" w:cs="Times New Roman"/>
                <w:sz w:val="22"/>
                <w:szCs w:val="22"/>
              </w:rPr>
            </w:pPr>
            <w:r>
              <w:rPr>
                <w:rFonts w:ascii="Times New Roman" w:hAnsi="Times New Roman" w:cs="Times New Roman"/>
                <w:sz w:val="22"/>
                <w:szCs w:val="22"/>
              </w:rPr>
              <w:lastRenderedPageBreak/>
              <w:t xml:space="preserve">402 health care professionals including nurses, </w:t>
            </w:r>
            <w:r>
              <w:rPr>
                <w:rFonts w:ascii="Times New Roman" w:hAnsi="Times New Roman" w:cs="Times New Roman"/>
                <w:sz w:val="22"/>
                <w:szCs w:val="22"/>
              </w:rPr>
              <w:lastRenderedPageBreak/>
              <w:t xml:space="preserve">PTs, OTs, physicians, PAs, PTAs, OTAs. The majority of participants were PTs and OTs between 21 and 40 years old. Participants worked in 7 acute and subacute facilities in the US that serve patients recovering from SCI </w:t>
            </w:r>
          </w:p>
        </w:tc>
        <w:tc>
          <w:tcPr>
            <w:tcW w:w="5087" w:type="dxa"/>
            <w:gridSpan w:val="3"/>
            <w:tcBorders>
              <w:bottom w:val="single" w:sz="4" w:space="0" w:color="auto"/>
            </w:tcBorders>
            <w:shd w:val="clear" w:color="auto" w:fill="auto"/>
          </w:tcPr>
          <w:p w14:paraId="7F50860B" w14:textId="078B6A51" w:rsidR="005068C0" w:rsidRDefault="00197E18" w:rsidP="00197E18">
            <w:pPr>
              <w:rPr>
                <w:rFonts w:ascii="Times New Roman" w:hAnsi="Times New Roman" w:cs="Times New Roman"/>
                <w:sz w:val="22"/>
                <w:szCs w:val="22"/>
              </w:rPr>
            </w:pPr>
            <w:r>
              <w:rPr>
                <w:rFonts w:ascii="Times New Roman" w:hAnsi="Times New Roman" w:cs="Times New Roman"/>
                <w:sz w:val="22"/>
                <w:szCs w:val="22"/>
              </w:rPr>
              <w:lastRenderedPageBreak/>
              <w:t xml:space="preserve"> </w:t>
            </w:r>
            <w:r w:rsidR="004A5CE3">
              <w:rPr>
                <w:rFonts w:ascii="Times New Roman" w:hAnsi="Times New Roman" w:cs="Times New Roman"/>
                <w:sz w:val="22"/>
                <w:szCs w:val="22"/>
              </w:rPr>
              <w:t>In this study</w:t>
            </w:r>
            <w:r w:rsidR="005068C0">
              <w:rPr>
                <w:rFonts w:ascii="Times New Roman" w:hAnsi="Times New Roman" w:cs="Times New Roman"/>
                <w:sz w:val="22"/>
                <w:szCs w:val="22"/>
              </w:rPr>
              <w:t xml:space="preserve">, a pre-briefing diversity questionnaire was given, and following a video detailing issues that health care providers confront when providing care to </w:t>
            </w:r>
            <w:r w:rsidR="005068C0">
              <w:rPr>
                <w:rFonts w:ascii="Times New Roman" w:hAnsi="Times New Roman" w:cs="Times New Roman"/>
                <w:sz w:val="22"/>
                <w:szCs w:val="22"/>
              </w:rPr>
              <w:lastRenderedPageBreak/>
              <w:t xml:space="preserve">the LGBT population was shown. After the video, a post-briefing questionnaire was given, followed by a discussion by participants to foster an interdisciplinary dialogue on the topic of sexual orientation and gender identity diversity. The study examined the stage of participants’ thinking about diversity in sexual orientation, their knowledge level, their self-efficacy in treating patients with SCI who identify as LGBT, the inclusion of information regarding LGBT health consideration in past education, and lastly a self-report on the brief diversity training video. </w:t>
            </w:r>
          </w:p>
          <w:p w14:paraId="11359C87" w14:textId="77777777" w:rsidR="005068C0" w:rsidRDefault="005068C0" w:rsidP="00197E18">
            <w:pPr>
              <w:rPr>
                <w:rFonts w:ascii="Times New Roman" w:hAnsi="Times New Roman" w:cs="Times New Roman"/>
                <w:sz w:val="22"/>
                <w:szCs w:val="22"/>
              </w:rPr>
            </w:pPr>
          </w:p>
          <w:p w14:paraId="3ECF4E9B" w14:textId="673FE30D" w:rsidR="005068C0" w:rsidRPr="00722ED4" w:rsidRDefault="005068C0" w:rsidP="00197E18">
            <w:pPr>
              <w:rPr>
                <w:rFonts w:ascii="Times New Roman" w:hAnsi="Times New Roman" w:cs="Times New Roman"/>
                <w:sz w:val="22"/>
                <w:szCs w:val="22"/>
              </w:rPr>
            </w:pPr>
            <w:r>
              <w:rPr>
                <w:rFonts w:ascii="Times New Roman" w:hAnsi="Times New Roman" w:cs="Times New Roman"/>
                <w:sz w:val="22"/>
                <w:szCs w:val="22"/>
              </w:rPr>
              <w:t>The study determined that 79% of participants had never considered sexual orientation diversity with regard to patients with SCI</w:t>
            </w:r>
            <w:r w:rsidR="001C3A82">
              <w:rPr>
                <w:rFonts w:ascii="Times New Roman" w:hAnsi="Times New Roman" w:cs="Times New Roman"/>
                <w:sz w:val="22"/>
                <w:szCs w:val="22"/>
              </w:rPr>
              <w:t xml:space="preserve">. </w:t>
            </w:r>
            <w:r>
              <w:rPr>
                <w:rFonts w:ascii="Times New Roman" w:hAnsi="Times New Roman" w:cs="Times New Roman"/>
                <w:sz w:val="22"/>
                <w:szCs w:val="22"/>
              </w:rPr>
              <w:t>68% reported low to average knowledge to providing care to SCI patients who identify as LGBT. 97% reported 0-40% self-efficacy levels for providing services to people with SCI who are LGBT</w:t>
            </w:r>
            <w:r w:rsidR="001C3A82">
              <w:rPr>
                <w:rFonts w:ascii="Times New Roman" w:hAnsi="Times New Roman" w:cs="Times New Roman"/>
                <w:sz w:val="22"/>
                <w:szCs w:val="22"/>
              </w:rPr>
              <w:t xml:space="preserve">. This is significant as if health care providers do not perceive a lack of knowledge about a minority group as important, they will not likely make a positive behavioral change. An implication for PT education is to consider if enough is being done to include sexual orientation and gender diversity </w:t>
            </w:r>
            <w:r w:rsidR="0065706B">
              <w:rPr>
                <w:rFonts w:ascii="Times New Roman" w:hAnsi="Times New Roman" w:cs="Times New Roman"/>
                <w:sz w:val="22"/>
                <w:szCs w:val="22"/>
              </w:rPr>
              <w:t>in educational programs. A second implication is to consider if outcome measures exist to identify relationships between inclusion of LGBT content in educational curriculums and behavior in clinic caring for diverse patients.</w:t>
            </w:r>
            <w:r w:rsidR="00A25771">
              <w:rPr>
                <w:rFonts w:ascii="Times New Roman" w:hAnsi="Times New Roman" w:cs="Times New Roman"/>
                <w:sz w:val="22"/>
                <w:szCs w:val="22"/>
              </w:rPr>
              <w:t xml:space="preserve"> The findings suggest PT education curriculums should increase strategies that lead to increased respect to people with diverse sexual orientation and gender identity. The study also indicate</w:t>
            </w:r>
            <w:r w:rsidR="0057768D">
              <w:rPr>
                <w:rFonts w:ascii="Times New Roman" w:hAnsi="Times New Roman" w:cs="Times New Roman"/>
                <w:sz w:val="22"/>
                <w:szCs w:val="22"/>
              </w:rPr>
              <w:t>s</w:t>
            </w:r>
            <w:r w:rsidR="00A25771">
              <w:rPr>
                <w:rFonts w:ascii="Times New Roman" w:hAnsi="Times New Roman" w:cs="Times New Roman"/>
                <w:sz w:val="22"/>
                <w:szCs w:val="22"/>
              </w:rPr>
              <w:t xml:space="preserve"> that PTs, PTAs, OTs and SLPs are less likely to have attitudes of respect towards patients with SCI who identify as LGBT, when compared to nurses. </w:t>
            </w:r>
          </w:p>
        </w:tc>
        <w:tc>
          <w:tcPr>
            <w:tcW w:w="2880" w:type="dxa"/>
            <w:tcBorders>
              <w:bottom w:val="single" w:sz="4" w:space="0" w:color="auto"/>
            </w:tcBorders>
            <w:shd w:val="clear" w:color="auto" w:fill="auto"/>
          </w:tcPr>
          <w:p w14:paraId="19CFC599" w14:textId="676D1324" w:rsidR="00216460" w:rsidRDefault="00216460" w:rsidP="00197E18">
            <w:pPr>
              <w:rPr>
                <w:rFonts w:ascii="Times New Roman" w:hAnsi="Times New Roman" w:cs="Times New Roman"/>
                <w:i/>
                <w:sz w:val="22"/>
                <w:szCs w:val="22"/>
              </w:rPr>
            </w:pPr>
            <w:r>
              <w:rPr>
                <w:rFonts w:ascii="Times New Roman" w:hAnsi="Times New Roman" w:cs="Times New Roman"/>
                <w:i/>
                <w:sz w:val="22"/>
                <w:szCs w:val="22"/>
              </w:rPr>
              <w:lastRenderedPageBreak/>
              <w:t xml:space="preserve">Strengths: </w:t>
            </w:r>
          </w:p>
          <w:p w14:paraId="5E843E44" w14:textId="3AB8F357" w:rsidR="00216460" w:rsidRDefault="00216460" w:rsidP="00216460">
            <w:pPr>
              <w:rPr>
                <w:rFonts w:ascii="Times New Roman" w:hAnsi="Times New Roman" w:cs="Times New Roman"/>
                <w:sz w:val="22"/>
                <w:szCs w:val="22"/>
              </w:rPr>
            </w:pPr>
            <w:r>
              <w:rPr>
                <w:rFonts w:ascii="Times New Roman" w:hAnsi="Times New Roman" w:cs="Times New Roman"/>
                <w:sz w:val="22"/>
                <w:szCs w:val="22"/>
              </w:rPr>
              <w:t xml:space="preserve">-study specifically examines PT attitudes towards LGBT </w:t>
            </w:r>
            <w:r>
              <w:rPr>
                <w:rFonts w:ascii="Times New Roman" w:hAnsi="Times New Roman" w:cs="Times New Roman"/>
                <w:sz w:val="22"/>
                <w:szCs w:val="22"/>
              </w:rPr>
              <w:lastRenderedPageBreak/>
              <w:t xml:space="preserve">patients (maybe the only study that examines PT attitudes towards the LGBT population) </w:t>
            </w:r>
          </w:p>
          <w:p w14:paraId="645C1623" w14:textId="16FA89FB" w:rsidR="00630AAD" w:rsidRPr="00216460" w:rsidRDefault="00630AAD" w:rsidP="00216460">
            <w:pPr>
              <w:rPr>
                <w:rFonts w:ascii="Times New Roman" w:hAnsi="Times New Roman" w:cs="Times New Roman"/>
                <w:sz w:val="22"/>
                <w:szCs w:val="22"/>
              </w:rPr>
            </w:pPr>
            <w:r>
              <w:rPr>
                <w:rFonts w:ascii="Times New Roman" w:hAnsi="Times New Roman" w:cs="Times New Roman"/>
                <w:sz w:val="22"/>
                <w:szCs w:val="22"/>
              </w:rPr>
              <w:t xml:space="preserve">-suggests that the field of PT needs to grow extensively to provide better LGBT care </w:t>
            </w:r>
          </w:p>
          <w:p w14:paraId="7C781668" w14:textId="77777777" w:rsidR="00216460" w:rsidRDefault="00216460" w:rsidP="00197E18">
            <w:pPr>
              <w:rPr>
                <w:rFonts w:ascii="Times New Roman" w:hAnsi="Times New Roman" w:cs="Times New Roman"/>
                <w:i/>
                <w:sz w:val="22"/>
                <w:szCs w:val="22"/>
              </w:rPr>
            </w:pPr>
          </w:p>
          <w:p w14:paraId="3A158D75" w14:textId="316B4D0F" w:rsidR="00197E18" w:rsidRDefault="00197E18" w:rsidP="00197E18">
            <w:pPr>
              <w:rPr>
                <w:rFonts w:ascii="Times New Roman" w:hAnsi="Times New Roman" w:cs="Times New Roman"/>
                <w:i/>
                <w:sz w:val="22"/>
                <w:szCs w:val="22"/>
              </w:rPr>
            </w:pPr>
            <w:r>
              <w:rPr>
                <w:rFonts w:ascii="Times New Roman" w:hAnsi="Times New Roman" w:cs="Times New Roman"/>
                <w:i/>
                <w:sz w:val="22"/>
                <w:szCs w:val="22"/>
              </w:rPr>
              <w:t>Limitations</w:t>
            </w:r>
          </w:p>
          <w:p w14:paraId="320769D9" w14:textId="2ED0B4D8" w:rsidR="00197E18" w:rsidRPr="00722ED4" w:rsidRDefault="00197E18" w:rsidP="00197E18">
            <w:pPr>
              <w:rPr>
                <w:rFonts w:ascii="Times New Roman" w:hAnsi="Times New Roman" w:cs="Times New Roman"/>
                <w:i/>
                <w:sz w:val="22"/>
                <w:szCs w:val="22"/>
              </w:rPr>
            </w:pPr>
            <w:r>
              <w:rPr>
                <w:rFonts w:ascii="Times New Roman" w:hAnsi="Times New Roman" w:cs="Times New Roman"/>
                <w:sz w:val="22"/>
                <w:szCs w:val="22"/>
              </w:rPr>
              <w:t>-From 2008, and much has changed in the way of LGBTQ rights</w:t>
            </w:r>
            <w:r w:rsidR="00630AAD">
              <w:rPr>
                <w:rFonts w:ascii="Times New Roman" w:hAnsi="Times New Roman" w:cs="Times New Roman"/>
                <w:sz w:val="22"/>
                <w:szCs w:val="22"/>
              </w:rPr>
              <w:t xml:space="preserve">, </w:t>
            </w:r>
            <w:r>
              <w:rPr>
                <w:rFonts w:ascii="Times New Roman" w:hAnsi="Times New Roman" w:cs="Times New Roman"/>
                <w:sz w:val="22"/>
                <w:szCs w:val="22"/>
              </w:rPr>
              <w:t xml:space="preserve">perceptions </w:t>
            </w:r>
            <w:r w:rsidR="00630AAD">
              <w:rPr>
                <w:rFonts w:ascii="Times New Roman" w:hAnsi="Times New Roman" w:cs="Times New Roman"/>
                <w:sz w:val="22"/>
                <w:szCs w:val="22"/>
              </w:rPr>
              <w:t xml:space="preserve">and language in the past 12 years </w:t>
            </w:r>
          </w:p>
        </w:tc>
      </w:tr>
      <w:tr w:rsidR="00E40DC7" w:rsidRPr="00722ED4" w14:paraId="3FCFCED8" w14:textId="77777777" w:rsidTr="00197E18">
        <w:tc>
          <w:tcPr>
            <w:tcW w:w="1536" w:type="dxa"/>
            <w:tcBorders>
              <w:bottom w:val="single" w:sz="4" w:space="0" w:color="auto"/>
            </w:tcBorders>
            <w:shd w:val="clear" w:color="auto" w:fill="EAF5FF"/>
          </w:tcPr>
          <w:p w14:paraId="021389E9" w14:textId="6226F5F4" w:rsidR="00197E18" w:rsidRPr="00722ED4" w:rsidRDefault="00197E18" w:rsidP="00197E18">
            <w:pPr>
              <w:rPr>
                <w:rFonts w:ascii="Times New Roman" w:hAnsi="Times New Roman" w:cs="Times New Roman"/>
                <w:sz w:val="22"/>
                <w:szCs w:val="22"/>
              </w:rPr>
            </w:pPr>
            <w:proofErr w:type="spellStart"/>
            <w:r w:rsidRPr="00722ED4">
              <w:rPr>
                <w:rFonts w:ascii="Times New Roman" w:hAnsi="Times New Roman" w:cs="Times New Roman"/>
                <w:sz w:val="22"/>
                <w:szCs w:val="22"/>
              </w:rPr>
              <w:lastRenderedPageBreak/>
              <w:t>Copti</w:t>
            </w:r>
            <w:proofErr w:type="spellEnd"/>
            <w:r w:rsidRPr="00722ED4">
              <w:rPr>
                <w:rFonts w:ascii="Times New Roman" w:hAnsi="Times New Roman" w:cs="Times New Roman"/>
                <w:sz w:val="22"/>
                <w:szCs w:val="22"/>
              </w:rPr>
              <w:t xml:space="preserve"> et al., 2016</w:t>
            </w:r>
            <w:r w:rsidRPr="00722ED4">
              <w:rPr>
                <w:rFonts w:ascii="Times New Roman" w:hAnsi="Times New Roman" w:cs="Times New Roman"/>
                <w:sz w:val="22"/>
                <w:szCs w:val="22"/>
              </w:rPr>
              <w:fldChar w:fldCharType="begin"/>
            </w:r>
            <w:r w:rsidRPr="00722ED4">
              <w:rPr>
                <w:rFonts w:ascii="Times New Roman" w:hAnsi="Times New Roman" w:cs="Times New Roman"/>
                <w:sz w:val="22"/>
                <w:szCs w:val="22"/>
              </w:rPr>
              <w:instrText>ADDIN F1000_CSL_CITATION&lt;~#@#~&gt;[{"DOI":"10.1097/00001416-201630040-00003","First":false,"Last":false,"author":[{"family":"Copti","given":"Nicole"},{"family":"Shahriari","given":"Raad"},{"family":"Wanek","given":"Linda"},{"family":"Fitzsimmons","given":"Amber"}],"authorYearDisplayFormat":false,"citation-label":"5066179","container-title":"Journal of Physical Therapy Education","container-title-short":"Journal of Physical Therapy Education","id":"5066179","invisible":false,"issue":"4","issued":{"date-parts":[["2016"]]},"journalAbbreviation":"Journal of Physical Therapy Education","page":"11-16","suppress-author":false,"title":"Lesbian, gay, bisexual, and transgender inclusion in physical therapy: advocating for cultural competency in physical therapist education across the united states","type":"article-journal","volume":"30"}]</w:instrText>
            </w:r>
            <w:r w:rsidRPr="00722ED4">
              <w:rPr>
                <w:rFonts w:ascii="Times New Roman" w:hAnsi="Times New Roman" w:cs="Times New Roman"/>
                <w:sz w:val="22"/>
                <w:szCs w:val="22"/>
              </w:rPr>
              <w:fldChar w:fldCharType="separate"/>
            </w:r>
            <w:r w:rsidR="00E40DC7" w:rsidRPr="00E40DC7">
              <w:rPr>
                <w:rFonts w:ascii="Times New Roman" w:hAnsi="Times New Roman" w:cs="Times New Roman"/>
                <w:noProof/>
                <w:sz w:val="22"/>
                <w:szCs w:val="22"/>
                <w:vertAlign w:val="superscript"/>
              </w:rPr>
              <w:t>18</w:t>
            </w:r>
            <w:r w:rsidRPr="00722ED4">
              <w:rPr>
                <w:rFonts w:ascii="Times New Roman" w:hAnsi="Times New Roman" w:cs="Times New Roman"/>
                <w:sz w:val="22"/>
                <w:szCs w:val="22"/>
              </w:rPr>
              <w:fldChar w:fldCharType="end"/>
            </w:r>
          </w:p>
        </w:tc>
        <w:tc>
          <w:tcPr>
            <w:tcW w:w="2064" w:type="dxa"/>
            <w:tcBorders>
              <w:bottom w:val="single" w:sz="4" w:space="0" w:color="auto"/>
            </w:tcBorders>
            <w:shd w:val="clear" w:color="auto" w:fill="EAF5FF"/>
          </w:tcPr>
          <w:p w14:paraId="429E73C1" w14:textId="60450586" w:rsidR="00197E18" w:rsidRPr="00722ED4" w:rsidRDefault="00197E18" w:rsidP="00197E18">
            <w:pPr>
              <w:rPr>
                <w:rFonts w:ascii="Times New Roman" w:hAnsi="Times New Roman" w:cs="Times New Roman"/>
                <w:sz w:val="22"/>
                <w:szCs w:val="22"/>
              </w:rPr>
            </w:pPr>
            <w:r w:rsidRPr="00722ED4">
              <w:rPr>
                <w:rFonts w:ascii="Times New Roman" w:hAnsi="Times New Roman" w:cs="Times New Roman"/>
                <w:sz w:val="22"/>
                <w:szCs w:val="22"/>
              </w:rPr>
              <w:t xml:space="preserve">To address the fact that health care professionals neglect to recognize the specialized needs and cultural considerations of LGBTQ people and to highlight the profession of physical therapy and physical therapy educational institutions have an obligation and opportunity to include these cultural considerations in both addressing the needs of LGBTQ patients but also LGBTQ students pursuing PT. </w:t>
            </w:r>
          </w:p>
        </w:tc>
        <w:tc>
          <w:tcPr>
            <w:tcW w:w="8550" w:type="dxa"/>
            <w:gridSpan w:val="5"/>
            <w:tcBorders>
              <w:bottom w:val="single" w:sz="4" w:space="0" w:color="auto"/>
            </w:tcBorders>
            <w:shd w:val="clear" w:color="auto" w:fill="EAF5FF"/>
          </w:tcPr>
          <w:p w14:paraId="16D0745C" w14:textId="7B4E977F" w:rsidR="00197E18" w:rsidRPr="00722ED4" w:rsidRDefault="00197E18" w:rsidP="00197E18">
            <w:pPr>
              <w:rPr>
                <w:rFonts w:ascii="Times New Roman" w:hAnsi="Times New Roman" w:cs="Times New Roman"/>
                <w:sz w:val="22"/>
                <w:szCs w:val="22"/>
              </w:rPr>
            </w:pPr>
            <w:r w:rsidRPr="00722ED4">
              <w:rPr>
                <w:rFonts w:ascii="Times New Roman" w:hAnsi="Times New Roman" w:cs="Times New Roman"/>
                <w:sz w:val="22"/>
                <w:szCs w:val="22"/>
              </w:rPr>
              <w:t>Some of the most prevalent factors contributing to negative health risks and outcomes for LGBTQ patients stem from the stress from the discrimination and prejudice this population faces, along with providers who are uninformed, insensitive and have the idea that people who are LGBTQ are ‘just like everyone else.’ It is significantly important that educations, clinicians and students are aware of and sensitive to these factors in order to understand how they contribute to health care disparities for the LGBTQ community. Physical therapists must be able to provide patients with unbiased and culturally competent care and are not immune to prejudice. While PT’s may think sexual and gender identities do not matter because the musculoskeletal system is the same regardless, need to take into consideration the health risks this population faces as well as recognize the crucial role that one’s gender identity or sexual orientation can play, particularly in transgender patients as their gender identity has been found to comprehensively affect all adaptive, physical and psychosocial aspect of their lives. It is crucial that PTs be knowledgeable about the risks and challenges this population faces due to the number of states providing direct access to physical therapy, and PTs are in a unique position of spending more time with patients and tend to develop a closer relationship with them and they maybe the provider an LGBTQ patient asks difficult questions regarding health to. An examination in curriculums found large deficit in content in health care education in addressing the needs of LGBTQ people, which can help explain some of the disparities in health care. The inclusion of LGBTQ specific content could lead to positive outcomes with students feeling more confident in caring for this population and a more culturally inclusive curriculum. While there is no precedent in place in the physical therapy education system for educational interventions to improve care and outcomes for LGBTQ patients, research has been done within the medical school environment. Students should be trained in the correct usage of language and terminology for patients who are LGBTQ and secondly be able to identify and examine the unique health care disparities and challenges this population faces. Implementing training in the recognition and understanding of how implicit bias of a health care provider can affect patient care is another important step to a culturally comprehensive education.</w:t>
            </w:r>
          </w:p>
        </w:tc>
        <w:tc>
          <w:tcPr>
            <w:tcW w:w="2880" w:type="dxa"/>
            <w:tcBorders>
              <w:bottom w:val="single" w:sz="4" w:space="0" w:color="auto"/>
            </w:tcBorders>
            <w:shd w:val="clear" w:color="auto" w:fill="EAF5FF"/>
          </w:tcPr>
          <w:p w14:paraId="577D09AE" w14:textId="3ECAFD80" w:rsidR="00197E18" w:rsidRDefault="00197E18" w:rsidP="00197E18">
            <w:pPr>
              <w:rPr>
                <w:rFonts w:ascii="Times New Roman" w:hAnsi="Times New Roman" w:cs="Times New Roman"/>
                <w:i/>
                <w:sz w:val="22"/>
                <w:szCs w:val="22"/>
              </w:rPr>
            </w:pPr>
            <w:r w:rsidRPr="00722ED4">
              <w:rPr>
                <w:rFonts w:ascii="Times New Roman" w:hAnsi="Times New Roman" w:cs="Times New Roman"/>
                <w:i/>
                <w:sz w:val="22"/>
                <w:szCs w:val="22"/>
              </w:rPr>
              <w:t>Strengths</w:t>
            </w:r>
          </w:p>
          <w:p w14:paraId="0C6BEEF2" w14:textId="67054943" w:rsidR="00197E18" w:rsidRDefault="00197E18" w:rsidP="00197E18">
            <w:pPr>
              <w:rPr>
                <w:rFonts w:ascii="Times New Roman" w:hAnsi="Times New Roman" w:cs="Times New Roman"/>
                <w:sz w:val="22"/>
                <w:szCs w:val="22"/>
              </w:rPr>
            </w:pPr>
            <w:r>
              <w:rPr>
                <w:rFonts w:ascii="Times New Roman" w:hAnsi="Times New Roman" w:cs="Times New Roman"/>
                <w:sz w:val="22"/>
                <w:szCs w:val="22"/>
              </w:rPr>
              <w:t>-Specific physical therapy practice focus</w:t>
            </w:r>
          </w:p>
          <w:p w14:paraId="50D86CDA" w14:textId="7B50CAB3" w:rsidR="00197E18" w:rsidRPr="006260D1" w:rsidRDefault="00197E18" w:rsidP="00197E18">
            <w:pPr>
              <w:rPr>
                <w:rFonts w:ascii="Times New Roman" w:hAnsi="Times New Roman" w:cs="Times New Roman"/>
                <w:sz w:val="22"/>
                <w:szCs w:val="22"/>
              </w:rPr>
            </w:pPr>
            <w:r>
              <w:rPr>
                <w:rFonts w:ascii="Times New Roman" w:hAnsi="Times New Roman" w:cs="Times New Roman"/>
                <w:sz w:val="22"/>
                <w:szCs w:val="22"/>
              </w:rPr>
              <w:t xml:space="preserve">-Suggestions for how to improve LGBTQ cultural competence and care within the scope of practice of physical therapists </w:t>
            </w:r>
          </w:p>
          <w:p w14:paraId="7651B87B" w14:textId="77777777" w:rsidR="00197E18" w:rsidRPr="00722ED4" w:rsidRDefault="00197E18" w:rsidP="00197E18">
            <w:pPr>
              <w:rPr>
                <w:rFonts w:ascii="Times New Roman" w:hAnsi="Times New Roman" w:cs="Times New Roman"/>
                <w:i/>
                <w:sz w:val="22"/>
                <w:szCs w:val="22"/>
              </w:rPr>
            </w:pPr>
          </w:p>
          <w:p w14:paraId="47E57EED" w14:textId="77777777" w:rsidR="00197E18" w:rsidRDefault="00197E18" w:rsidP="00197E18">
            <w:pPr>
              <w:rPr>
                <w:rFonts w:ascii="Times New Roman" w:hAnsi="Times New Roman" w:cs="Times New Roman"/>
                <w:i/>
                <w:sz w:val="22"/>
                <w:szCs w:val="22"/>
              </w:rPr>
            </w:pPr>
            <w:r w:rsidRPr="00722ED4">
              <w:rPr>
                <w:rFonts w:ascii="Times New Roman" w:hAnsi="Times New Roman" w:cs="Times New Roman"/>
                <w:i/>
                <w:sz w:val="22"/>
                <w:szCs w:val="22"/>
              </w:rPr>
              <w:t>Limitations</w:t>
            </w:r>
          </w:p>
          <w:p w14:paraId="560CB02F" w14:textId="0D371BC7" w:rsidR="00197E18" w:rsidRPr="006260D1" w:rsidRDefault="00197E18" w:rsidP="00197E18">
            <w:pPr>
              <w:rPr>
                <w:rFonts w:ascii="Times New Roman" w:hAnsi="Times New Roman" w:cs="Times New Roman"/>
                <w:sz w:val="22"/>
                <w:szCs w:val="22"/>
              </w:rPr>
            </w:pPr>
            <w:r>
              <w:rPr>
                <w:rFonts w:ascii="Times New Roman" w:hAnsi="Times New Roman" w:cs="Times New Roman"/>
                <w:sz w:val="22"/>
                <w:szCs w:val="22"/>
              </w:rPr>
              <w:t xml:space="preserve">-not quantitative/qualitative research </w:t>
            </w:r>
          </w:p>
        </w:tc>
      </w:tr>
      <w:tr w:rsidR="00197E18" w:rsidRPr="00722ED4" w14:paraId="06066DE3" w14:textId="77777777" w:rsidTr="00197E18">
        <w:tc>
          <w:tcPr>
            <w:tcW w:w="15030" w:type="dxa"/>
            <w:gridSpan w:val="8"/>
            <w:shd w:val="clear" w:color="auto" w:fill="auto"/>
          </w:tcPr>
          <w:p w14:paraId="0B603CBA" w14:textId="3FDB22C4" w:rsidR="00197E18" w:rsidRPr="005F2A0F" w:rsidRDefault="00197E18" w:rsidP="00197E18">
            <w:pPr>
              <w:rPr>
                <w:rFonts w:ascii="Times New Roman" w:hAnsi="Times New Roman" w:cs="Times New Roman"/>
                <w:sz w:val="22"/>
                <w:szCs w:val="22"/>
              </w:rPr>
            </w:pPr>
            <w:r>
              <w:rPr>
                <w:rFonts w:ascii="Times New Roman" w:hAnsi="Times New Roman" w:cs="Times New Roman"/>
                <w:b/>
                <w:sz w:val="22"/>
                <w:szCs w:val="22"/>
              </w:rPr>
              <w:t xml:space="preserve">Conclusions: </w:t>
            </w:r>
            <w:r>
              <w:rPr>
                <w:rFonts w:ascii="Times New Roman" w:hAnsi="Times New Roman" w:cs="Times New Roman"/>
                <w:sz w:val="22"/>
                <w:szCs w:val="22"/>
              </w:rPr>
              <w:t>There is a dearth of research regarding the cultural competency of physical therapists when it comes to the health care of the LGBTQ population, however similar research regarding other health care professions can be considered. It is important for physical therapists to be aware of the increased health risks within this population as well as the discrimination, bias and insensitivity of providers that LGBTQ patients face.</w:t>
            </w:r>
            <w:r>
              <w:rPr>
                <w:rFonts w:ascii="Times New Roman" w:hAnsi="Times New Roman" w:cs="Times New Roman"/>
                <w:sz w:val="22"/>
                <w:szCs w:val="22"/>
              </w:rPr>
              <w:fldChar w:fldCharType="begin"/>
            </w:r>
            <w:r>
              <w:rPr>
                <w:rFonts w:ascii="Times New Roman" w:hAnsi="Times New Roman" w:cs="Times New Roman"/>
                <w:sz w:val="22"/>
                <w:szCs w:val="22"/>
              </w:rPr>
              <w:instrText>ADDIN F1000_CSL_CITATION&lt;~#@#~&gt;[{"DOI":"10.1097/00001416-201630040-00003","First":false,"Last":false,"author":[{"family":"Copti","given":"Nicole"},{"family":"Shahriari","given":"Raad"},{"family":"Wanek","given":"Linda"},{"family":"Fitzsimmons","given":"Amber"}],"authorYearDisplayFormat":false,"citation-label":"5066179","container-title":"Journal of Physical Therapy Education","container-title-short":"Journal of Physical Therapy Education","id":"5066179","invisible":false,"issue":"4","issued":{"date-parts":[["2016"]]},"journalAbbreviation":"Journal of Physical Therapy Education","page":"11-16","suppress-author":false,"title":"Lesbian, gay, bisexual, and transgender inclusion in physical therapy: advocating for cultural competency in physical therapist education across the united states","type":"article-journal","volume":"30"}]</w:instrText>
            </w:r>
            <w:r>
              <w:rPr>
                <w:rFonts w:ascii="Times New Roman" w:hAnsi="Times New Roman" w:cs="Times New Roman"/>
                <w:sz w:val="22"/>
                <w:szCs w:val="22"/>
              </w:rPr>
              <w:fldChar w:fldCharType="separate"/>
            </w:r>
            <w:r w:rsidR="00E40DC7" w:rsidRPr="00E40DC7">
              <w:rPr>
                <w:rFonts w:ascii="Times New Roman" w:hAnsi="Times New Roman" w:cs="Times New Roman"/>
                <w:noProof/>
                <w:sz w:val="22"/>
                <w:szCs w:val="22"/>
                <w:vertAlign w:val="superscript"/>
              </w:rPr>
              <w:t>18</w:t>
            </w:r>
            <w:r>
              <w:rPr>
                <w:rFonts w:ascii="Times New Roman" w:hAnsi="Times New Roman" w:cs="Times New Roman"/>
                <w:sz w:val="22"/>
                <w:szCs w:val="22"/>
              </w:rPr>
              <w:fldChar w:fldCharType="end"/>
            </w:r>
            <w:r>
              <w:rPr>
                <w:rFonts w:ascii="Times New Roman" w:hAnsi="Times New Roman" w:cs="Times New Roman"/>
                <w:sz w:val="22"/>
                <w:szCs w:val="22"/>
              </w:rPr>
              <w:t xml:space="preserve"> There are significant gaps in health care students’ education regarding cultural competence, across most all disciplines including nursing, OT, PT, PA and MDs. These gaps can lead to increased health disparities within this population.</w:t>
            </w:r>
            <w:r>
              <w:rPr>
                <w:rFonts w:ascii="Times New Roman" w:hAnsi="Times New Roman" w:cs="Times New Roman"/>
                <w:sz w:val="22"/>
                <w:szCs w:val="22"/>
              </w:rPr>
              <w:fldChar w:fldCharType="begin"/>
            </w:r>
            <w:r>
              <w:rPr>
                <w:rFonts w:ascii="Times New Roman" w:hAnsi="Times New Roman" w:cs="Times New Roman"/>
                <w:sz w:val="22"/>
                <w:szCs w:val="22"/>
              </w:rPr>
              <w:instrText>ADDIN F1000_CSL_CITATION&lt;~#@#~&gt;[{"DOI":"10.1097/00001416-201630040-00003","First":false,"Last":false,"author":[{"family":"Copti","given":"Nicole"},{"family":"Shahriari","given":"Raad"},{"family":"Wanek","given":"Linda"},{"family":"Fitzsimmons","given":"Amber"}],"authorYearDisplayFormat":false,"citation-label":"5066179","container-title":"Journal of Physical Therapy Education","container-title-short":"Journal of Physical Therapy Education","id":"5066179","invisible":false,"issue":"4","issued":{"date-parts":[["2016"]]},"journalAbbreviation":"Journal of Physical Therapy Education","page":"11-16","suppress-author":false,"title":"Lesbian, gay, bisexual, and transgender inclusion in physical therapy: advocating for cultural competency in physical therapist education across the united states","type":"article-journal","volume":"30"},{"DOI":"10.1186/s12909-019-1727-3","First":false,"Last":false,"PMCID":"PMC6716913","PMID":"31470837","abstract":"&lt;strong&gt;BACKGROUND:&lt;/strong&gt; Lesbian, gay, bisexual, transgender and questioning (LGBTQ) individuals experience higher rates of health disparities. These disparities may be driven, in part, by biases of medical providers encountered in health care settings. Little is known about how medical, nursing, or dental students are trained to identify and reduce the effects of their own biases toward LGBTQ individuals. Therefore, a systematic review was conducted to determine the effectiveness of programs to reduce health care student or provider bias towards these LGBTQ patients.&lt;br&gt;&lt;br&gt;&lt;strong&gt;METHODS:&lt;/strong&gt; The authors performed searches of online databases (MEDLINE/PubMed, PsycINFO, Web of Science, Scopus, Ingenta, Science Direct, and Google Scholar) for original articles, published in English, between March 2005 and February 2017, describing intervention studies focused on reducing health care student or provider bias towards LGBTQ individuals. Data extracted included sample characteristics (i.e., medical, nursing, or dental students or providers), study design (i.e., pre-post intervention tests, qualitative), program format, program target (i.e., knowledge, comfort level, attitudes, implicit bias), and relevant outcomes. Study quality was assessed using a five-point scale.&lt;br&gt;&lt;br&gt;&lt;strong&gt;RESULTS:&lt;/strong&gt; The search identified 639 abstracts addressing bias among medical, nursing, and dental students or providers; from these abstracts, 60 articles were identified as medical education programs to reduce bias; of these articles, 13 described programs to reduce bias towards LGBTQ patients. Bias-focused educational interventions were effective at increasing knowledge of LGBTQ health care issues. Experiential learning interventions were effective at increasing comfort levels working with LGBTQ patients. Intergroup contact was effective at promoting more tolerant attitudes toward LGBTQ patients. Despite promising support for bias education in increasing knowledge and comfort levels among medical, nursing, and dental students or providers towards LGBTQ persons, this systematic review did not identify any interventions that assessed changes in implicit bias among students or providers.&lt;br&gt;&lt;br&gt;&lt;strong&gt;CONCLUSIONS:&lt;/strong&gt; Strategies for assessing and mitigating implicit bias towards LGBTQ patients are discussed and recommendations for medical, nursing, and dental school curricula are presented.","author":[{"family":"Morris","given":"Matthew"},{"family":"Cooper","given":"Robert Lyle"},{"family":"Ramesh","given":"Aramandla"},{"family":"Tabatabai","given":"Mohammad"},{"family":"Arcury","given":"Thomas A"},{"family":"Shinn","given":"Marybeth"},{"family":"Im","given":"Wansoo"},{"family":"Juarez","given":"Paul"},{"family":"Matthews-Juarez","given":"Patricia"}],"authorYearDisplayFormat":false,"citation-label":"7436060","container-title":"BMC Medical Education","container-title-short":"BMC Med. Educ.","id":"7436060","invisible":false,"issue":"1","issued":{"date-parts":[["2019","8","30"]]},"journalAbbreviation":"BMC Med. Educ.","page":"325","suppress-author":false,"title":"Training to reduce LGBTQ-related bias among medical, nursing, and dental students and providers: a systematic review.","type":"article-journal","volume":"19"},{"DOI":"10.1016/j.nedt.2018.02.028","First":false,"Last":false,"PMID":"29510349","abstract":"&lt;strong&gt;BACKGROUND:&lt;/strong&gt; An inclusive health curriculum within undergraduate and continuing professional development programmes (CPD) should include issues related to people whom identify as LGBT+.&lt;br&gt;&lt;br&gt;&lt;strong&gt;OBJECTIVES:&lt;/strong&gt; The aim of this systematic review was to examine the education and training requirements of undergraduate students and health professionals regarding the inclusion of LGBT+ health issues.&lt;br&gt;&lt;br&gt;&lt;strong&gt;DESIGN:&lt;/strong&gt; A systematic review of the available published empirical studies.&lt;br&gt;&lt;br&gt;&lt;strong&gt;DATA SOURCES:&lt;/strong&gt; A systematic literature search was undertaken of the following databases: CINAHL, PubMed, PsycINFO, Embase and Sociological Abstracts. All papers reviewed were from the years 2007 to 2017 and written in English.&lt;br&gt;&lt;br&gt;&lt;strong&gt;REVIEW METHODS:&lt;/strong&gt; Three research questions informing the literature review were: (i) What are the education and training requirements of undergraduate students and health professionals regarding the health needs of LGBT+ people? (ii) What are the approaches utilized in the education and training of undergraduate students and health professionals regarding the health needs of LGBT+ people? (iii) What are the best practice examples of the education and training of undergraduate students and health professionals? Following the application of definitive criteria, 22 papers were included in the review. Quality appraisal and data extraction was undertaken by the two authors.&lt;br&gt;&lt;br&gt;&lt;strong&gt;RESULTS:&lt;/strong&gt; The 22 papers were reviewed in detail in the final data analysis and synthesis where four main themes were identified: (1) Cultural competence and inclusivity. (2) Existing knowledge of LGBT+ health-related issues. (3) Curriculum developments and outcomes. (4) Evidence of best practice in education delivery.&lt;br&gt;&lt;br&gt;&lt;strong&gt;CONCLUSION:&lt;/strong&gt; The review highlights the importance of the inclusion of LGBT+ health-related issues within the health curriculum and continuing professional development programmes and the implications for education and training, clinical practice and research.&lt;br&gt;&lt;br&gt;Copyright © 2018 Elsevier Ltd. All rights reserved.","author":[{"family":"McCann","given":"Edward"},{"family":"Brown","given":"Michael"}],"authorYearDisplayFormat":false,"citation-label":"5699741","container-title":"Nurse education today","container-title-short":"Nurse Educ. Today","id":"5699741","invisible":false,"issued":{"date-parts":[["2018","5"]]},"journalAbbreviation":"Nurse Educ. Today","page":"204-214","suppress-author":false,"title":"The inclusion of LGBT+ health issues within undergraduate healthcare education and professional training programmes: A systematic review.","type":"article-journal","volume":"64"}]</w:instrText>
            </w:r>
            <w:r>
              <w:rPr>
                <w:rFonts w:ascii="Times New Roman" w:hAnsi="Times New Roman" w:cs="Times New Roman"/>
                <w:sz w:val="22"/>
                <w:szCs w:val="22"/>
              </w:rPr>
              <w:fldChar w:fldCharType="separate"/>
            </w:r>
            <w:r w:rsidR="00E40DC7" w:rsidRPr="00E40DC7">
              <w:rPr>
                <w:rFonts w:ascii="Times New Roman" w:hAnsi="Times New Roman" w:cs="Times New Roman"/>
                <w:noProof/>
                <w:sz w:val="22"/>
                <w:szCs w:val="22"/>
                <w:vertAlign w:val="superscript"/>
              </w:rPr>
              <w:t>13,15,18</w:t>
            </w:r>
            <w:r>
              <w:rPr>
                <w:rFonts w:ascii="Times New Roman" w:hAnsi="Times New Roman" w:cs="Times New Roman"/>
                <w:sz w:val="22"/>
                <w:szCs w:val="22"/>
              </w:rPr>
              <w:fldChar w:fldCharType="end"/>
            </w:r>
            <w:r>
              <w:rPr>
                <w:rFonts w:ascii="Times New Roman" w:hAnsi="Times New Roman" w:cs="Times New Roman"/>
                <w:sz w:val="22"/>
                <w:szCs w:val="22"/>
              </w:rPr>
              <w:t xml:space="preserve"> Interventions to close this gap could include lectures done by LGBTQ individuals, IEP simulation experiences caring for a transgender or GNC patient, interview exercises, practice in taking sexual histories and collecting SOGI data.</w:t>
            </w:r>
            <w:r>
              <w:rPr>
                <w:rFonts w:ascii="Times New Roman" w:hAnsi="Times New Roman" w:cs="Times New Roman"/>
                <w:sz w:val="22"/>
                <w:szCs w:val="22"/>
              </w:rPr>
              <w:fldChar w:fldCharType="begin"/>
            </w:r>
            <w:r>
              <w:rPr>
                <w:rFonts w:ascii="Times New Roman" w:hAnsi="Times New Roman" w:cs="Times New Roman"/>
                <w:sz w:val="22"/>
                <w:szCs w:val="22"/>
              </w:rPr>
              <w:instrText>ADDIN F1000_CSL_CITATION&lt;~#@#~&gt;[{"DOI":"10.1186/s12909-019-1727-3","First":false,"Last":false,"PMCID":"PMC6716913","PMID":"31470837","abstract":"&lt;strong&gt;BACKGROUND:&lt;/strong&gt; Lesbian, gay, bisexual, transgender and questioning (LGBTQ) individuals experience higher rates of health disparities. These disparities may be driven, in part, by biases of medical providers encountered in health care settings. Little is known about how medical, nursing, or dental students are trained to identify and reduce the effects of their own biases toward LGBTQ individuals. Therefore, a systematic review was conducted to determine the effectiveness of programs to reduce health care student or provider bias towards these LGBTQ patients.&lt;br&gt;&lt;br&gt;&lt;strong&gt;METHODS:&lt;/strong&gt; The authors performed searches of online databases (MEDLINE/PubMed, PsycINFO, Web of Science, Scopus, Ingenta, Science Direct, and Google Scholar) for original articles, published in English, between March 2005 and February 2017, describing intervention studies focused on reducing health care student or provider bias towards LGBTQ individuals. Data extracted included sample characteristics (i.e., medical, nursing, or dental students or providers), study design (i.e., pre-post intervention tests, qualitative), program format, program target (i.e., knowledge, comfort level, attitudes, implicit bias), and relevant outcomes. Study quality was assessed using a five-point scale.&lt;br&gt;&lt;br&gt;&lt;strong&gt;RESULTS:&lt;/strong&gt; The search identified 639 abstracts addressing bias among medical, nursing, and dental students or providers; from these abstracts, 60 articles were identified as medical education programs to reduce bias; of these articles, 13 described programs to reduce bias towards LGBTQ patients. Bias-focused educational interventions were effective at increasing knowledge of LGBTQ health care issues. Experiential learning interventions were effective at increasing comfort levels working with LGBTQ patients. Intergroup contact was effective at promoting more tolerant attitudes toward LGBTQ patients. Despite promising support for bias education in increasing knowledge and comfort levels among medical, nursing, and dental students or providers towards LGBTQ persons, this systematic review did not identify any interventions that assessed changes in implicit bias among students or providers.&lt;br&gt;&lt;br&gt;&lt;strong&gt;CONCLUSIONS:&lt;/strong&gt; Strategies for assessing and mitigating implicit bias towards LGBTQ patients are discussed and recommendations for medical, nursing, and dental school curricula are presented.","author":[{"family":"Morris","given":"Matthew"},{"family":"Cooper","given":"Robert Lyle"},{"family":"Ramesh","given":"Aramandla"},{"family":"Tabatabai","given":"Mohammad"},{"family":"Arcury","given":"Thomas A"},{"family":"Shinn","given":"Marybeth"},{"family":"Im","given":"Wansoo"},{"family":"Juarez","given":"Paul"},{"family":"Matthews-Juarez","given":"Patricia"}],"authorYearDisplayFormat":false,"citation-label":"7436060","container-title":"BMC Medical Education","container-title-short":"BMC Med. Educ.","id":"7436060","invisible":false,"issue":"1","issued":{"date-parts":[["2019","8","30"]]},"journalAbbreviation":"BMC Med. Educ.","page":"325","suppress-author":false,"title":"Training to reduce LGBTQ-related bias among medical, nursing, and dental students and providers: a systematic review.","type":"article-journal","volume":"19"},{"DOI":"10.1177/1524839918778835","First":false,"Last":false,"PMID":"29947564","abstract":"The purpose of this article is to review the current literature describing primary care providers' (PCPs) attitudes related to lesbian, gay, bisexual, transgender, and queer/questioning (LGBTQ) people. LGBTQ individuals experience significant health disparities, and these inequities may be better understood via an ecological systems framework. PCPs' actual or perceived discriminatory attitudes can lead to suboptimal treatment or health outcomes for LGBTQ people. A review of the literature from 2005 through January 2017 was completed using the Cumulative Index for Nursing and Allied Health Literature and PubMed (Medline) databases. The purpose, sample, measure(s), design, findings, strengths, and weaknesses of each study were examined; and findings were synthesized, summarized, and critically appraised. Eight articles were eligible for review. There was significant heterogeneity in the studies' purposes, research questions, LGBTQ population(s) of focus, and findings. Many PCPs' attitudes toward LGBTQ people were positive, but a minority of each studies' participants had negative attitudes toward LGBTQ people. Stigma and health care barriers negatively affect LGBTQ health. Interventions must address LGBTQ health disparities at the individual, mesosytem, exosystem, and macrosystem levels. Research, education, and practice strategies all must be integrated across socioecological levels as components of a population-based approach to eliminate health disparities for LGBTQ persons.","author":[{"family":"Aleshire","given":"Mollie E"},{"family":"Ashford","given":"Kristin"},{"family":"Fallin-Bennett","given":"Amanda"},{"family":"Hatcher","given":"Jennifer"}],"authorYearDisplayFormat":false,"citation-label":"5505740","container-title":"Health Promotion Practice","container-title-short":"Health Promot. Pract.","id":"5505740","invisible":false,"issue":"2","issued":{"date-parts":[["2019"]]},"journalAbbreviation":"Health Promot. Pract.","page":"173-187","suppress-author":false,"title":"Primary care providers' attitudes related to LGBTQ people: A narrative literature review.","type":"article-journal","volume":"20"},{"DOI":"10.1016/j.nedt.2018.02.028","First":false,"Last":false,"PMID":"29510349","abstract":"&lt;strong&gt;BACKGROUND:&lt;/strong&gt; An inclusive health curriculum within undergraduate and continuing professional development programmes (CPD) should include issues related to people whom identify as LGBT+.&lt;br&gt;&lt;br&gt;&lt;strong&gt;OBJECTIVES:&lt;/strong&gt; The aim of this systematic review was to examine the education and training requirements of undergraduate students and health professionals regarding the inclusion of LGBT+ health issues.&lt;br&gt;&lt;br&gt;&lt;strong&gt;DESIGN:&lt;/strong&gt; A systematic review of the available published empirical studies.&lt;br&gt;&lt;br&gt;&lt;strong&gt;DATA SOURCES:&lt;/strong&gt; A systematic literature search was undertaken of the following databases: CINAHL, PubMed, PsycINFO, Embase and Sociological Abstracts. All papers reviewed were from the years 2007 to 2017 and written in English.&lt;br&gt;&lt;br&gt;&lt;strong&gt;REVIEW METHODS:&lt;/strong&gt; Three research questions informing the literature review were: (i) What are the education and training requirements of undergraduate students and health professionals regarding the health needs of LGBT+ people? (ii) What are the approaches utilized in the education and training of undergraduate students and health professionals regarding the health needs of LGBT+ people? (iii) What are the best practice examples of the education and training of undergraduate students and health professionals? Following the application of definitive criteria, 22 papers were included in the review. Quality appraisal and data extraction was undertaken by the two authors.&lt;br&gt;&lt;br&gt;&lt;strong&gt;RESULTS:&lt;/strong&gt; The 22 papers were reviewed in detail in the final data analysis and synthesis where four main themes were identified: (1) Cultural competence and inclusivity. (2) Existing knowledge of LGBT+ health-related issues. (3) Curriculum developments and outcomes. (4) Evidence of best practice in education delivery.&lt;br&gt;&lt;br&gt;&lt;strong&gt;CONCLUSION:&lt;/strong&gt; The review highlights the importance of the inclusion of LGBT+ health-related issues within the health curriculum and continuing professional development programmes and the implications for education and training, clinical practice and research.&lt;br&gt;&lt;br&gt;Copyright © 2018 Elsevier Ltd. All rights reserved.","author":[{"family":"McCann","given":"Edward"},{"family":"Brown","given":"Michael"}],"authorYearDisplayFormat":false,"citation-label":"5699741","container-title":"Nurse education today","container-title-short":"Nurse Educ. Today","id":"5699741","invisible":false,"issued":{"date-parts":[["2018","5"]]},"journalAbbreviation":"Nurse Educ. Today","page":"204-214","suppress-author":false,"title":"The inclusion of LGBT+ health issues within undergraduate healthcare education and professional training programmes: A systematic review.","type":"article-journal","volume":"64"}]</w:instrText>
            </w:r>
            <w:r>
              <w:rPr>
                <w:rFonts w:ascii="Times New Roman" w:hAnsi="Times New Roman" w:cs="Times New Roman"/>
                <w:sz w:val="22"/>
                <w:szCs w:val="22"/>
              </w:rPr>
              <w:fldChar w:fldCharType="separate"/>
            </w:r>
            <w:r w:rsidR="00E40DC7" w:rsidRPr="00E40DC7">
              <w:rPr>
                <w:rFonts w:ascii="Times New Roman" w:hAnsi="Times New Roman" w:cs="Times New Roman"/>
                <w:noProof/>
                <w:sz w:val="22"/>
                <w:szCs w:val="22"/>
                <w:vertAlign w:val="superscript"/>
              </w:rPr>
              <w:t>13–15</w:t>
            </w:r>
            <w:r>
              <w:rPr>
                <w:rFonts w:ascii="Times New Roman" w:hAnsi="Times New Roman" w:cs="Times New Roman"/>
                <w:sz w:val="22"/>
                <w:szCs w:val="22"/>
              </w:rPr>
              <w:fldChar w:fldCharType="end"/>
            </w:r>
            <w:r>
              <w:rPr>
                <w:rFonts w:ascii="Times New Roman" w:hAnsi="Times New Roman" w:cs="Times New Roman"/>
                <w:sz w:val="22"/>
                <w:szCs w:val="22"/>
              </w:rPr>
              <w:t xml:space="preserve"> Including more specific LGBTQ content in the curriculum for health care students, as well as promoting continuing education opportunities in this area can lead to more confidence in carrying for this population as well as better health outcomes for LGBTQ identifying patients.</w:t>
            </w:r>
            <w:r>
              <w:rPr>
                <w:rFonts w:ascii="Times New Roman" w:hAnsi="Times New Roman" w:cs="Times New Roman"/>
                <w:sz w:val="22"/>
                <w:szCs w:val="22"/>
              </w:rPr>
              <w:fldChar w:fldCharType="begin"/>
            </w:r>
            <w:r>
              <w:rPr>
                <w:rFonts w:ascii="Times New Roman" w:hAnsi="Times New Roman" w:cs="Times New Roman"/>
                <w:sz w:val="22"/>
                <w:szCs w:val="22"/>
              </w:rPr>
              <w:instrText>ADDIN F1000_CSL_CITATION&lt;~#@#~&gt;[{"DOI":"10.1186/s12909-019-1727-3","First":false,"Last":false,"PMCID":"PMC6716913","PMID":"31470837","abstract":"&lt;strong&gt;BACKGROUND:&lt;/strong&gt; Lesbian, gay, bisexual, transgender and questioning (LGBTQ) individuals experience higher rates of health disparities. These disparities may be driven, in part, by biases of medical providers encountered in health care settings. Little is known about how medical, nursing, or dental students are trained to identify and reduce the effects of their own biases toward LGBTQ individuals. Therefore, a systematic review was conducted to determine the effectiveness of programs to reduce health care student or provider bias towards these LGBTQ patients.&lt;br&gt;&lt;br&gt;&lt;strong&gt;METHODS:&lt;/strong&gt; The authors performed searches of online databases (MEDLINE/PubMed, PsycINFO, Web of Science, Scopus, Ingenta, Science Direct, and Google Scholar) for original articles, published in English, between March 2005 and February 2017, describing intervention studies focused on reducing health care student or provider bias towards LGBTQ individuals. Data extracted included sample characteristics (i.e., medical, nursing, or dental students or providers), study design (i.e., pre-post intervention tests, qualitative), program format, program target (i.e., knowledge, comfort level, attitudes, implicit bias), and relevant outcomes. Study quality was assessed using a five-point scale.&lt;br&gt;&lt;br&gt;&lt;strong&gt;RESULTS:&lt;/strong&gt; The search identified 639 abstracts addressing bias among medical, nursing, and dental students or providers; from these abstracts, 60 articles were identified as medical education programs to reduce bias; of these articles, 13 described programs to reduce bias towards LGBTQ patients. Bias-focused educational interventions were effective at increasing knowledge of LGBTQ health care issues. Experiential learning interventions were effective at increasing comfort levels working with LGBTQ patients. Intergroup contact was effective at promoting more tolerant attitudes toward LGBTQ patients. Despite promising support for bias education in increasing knowledge and comfort levels among medical, nursing, and dental students or providers towards LGBTQ persons, this systematic review did not identify any interventions that assessed changes in implicit bias among students or providers.&lt;br&gt;&lt;br&gt;&lt;strong&gt;CONCLUSIONS:&lt;/strong&gt; Strategies for assessing and mitigating implicit bias towards LGBTQ patients are discussed and recommendations for medical, nursing, and dental school curricula are presented.","author":[{"family":"Morris","given":"Matthew"},{"family":"Cooper","given":"Robert Lyle"},{"family":"Ramesh","given":"Aramandla"},{"family":"Tabatabai","given":"Mohammad"},{"family":"Arcury","given":"Thomas A"},{"family":"Shinn","given":"Marybeth"},{"family":"Im","given":"Wansoo"},{"family":"Juarez","given":"Paul"},{"family":"Matthews-Juarez","given":"Patricia"}],"authorYearDisplayFormat":false,"citation-label":"7436060","container-title":"BMC Medical Education","container-title-short":"BMC Med. Educ.","id":"7436060","invisible":false,"issue":"1","issued":{"date-parts":[["2019","8","30"]]},"journalAbbreviation":"BMC Med. Educ.","page":"325","suppress-author":false,"title":"Training to reduce LGBTQ-related bias among medical, nursing, and dental students and providers: a systematic review.","type":"article-journal","volume":"19"},{"DOI":"10.1177/1524839918778835","First":false,"Last":false,"PMID":"29947564","abstract":"The purpose of this article is to review the current literature describing primary care providers' (PCPs) attitudes related to lesbian, gay, bisexual, transgender, and queer/questioning (LGBTQ) people. LGBTQ individuals experience significant health disparities, and these inequities may be better understood via an ecological systems framework. PCPs' actual or perceived discriminatory attitudes can lead to suboptimal treatment or health outcomes for LGBTQ people. A review of the literature from 2005 through January 2017 was completed using the Cumulative Index for Nursing and Allied Health Literature and PubMed (Medline) databases. The purpose, sample, measure(s), design, findings, strengths, and weaknesses of each study were examined; and findings were synthesized, summarized, and critically appraised. Eight articles were eligible for review. There was significant heterogeneity in the studies' purposes, research questions, LGBTQ population(s) of focus, and findings. Many PCPs' attitudes toward LGBTQ people were positive, but a minority of each studies' participants had negative attitudes toward LGBTQ people. Stigma and health care barriers negatively affect LGBTQ health. Interventions must address LGBTQ health disparities at the individual, mesosytem, exosystem, and macrosystem levels. Research, education, and practice strategies all must be integrated across socioecological levels as components of a population-based approach to eliminate health disparities for LGBTQ persons.","author":[{"family":"Aleshire","given":"Mollie E"},{"family":"Ashford","given":"Kristin"},{"family":"Fallin-Bennett","given":"Amanda"},{"family":"Hatcher","given":"Jennifer"}],"authorYearDisplayFormat":false,"citation-label":"5505740","container-title":"Health Promotion Practice","container-title-short":"Health Promot. Pract.","id":"5505740","invisible":false,"issue":"2","issued":{"date-parts":[["2019"]]},"journalAbbreviation":"Health Promot. Pract.","page":"173-187","suppress-author":false,"title":"Primary care providers' attitudes related to LGBTQ people: A narrative literature review.","type":"article-journal","volume":"20"},{"DOI":"10.1097/00001416-201630040-00003","First":false,"Last":false,"author":[{"family":"Copti","given":"Nicole"},{"family":"Shahriari","given":"Raad"},{"family":"Wanek","given":"Linda"},{"family":"Fitzsimmons","given":"Amber"}],"authorYearDisplayFormat":false,"citation-label":"5066179","container-title":"Journal of Physical Therapy Education","container-title-short":"Journal of Physical Therapy Education","id":"5066179","invisible":false,"issue":"4","issued":{"date-parts":[["2016"]]},"journalAbbreviation":"Journal of Physical Therapy Education","page":"11-16","suppress-author":false,"title":"Lesbian, gay, bisexual, and transgender inclusion in physical therapy: advocating for cultural competency in physical therapist education across the united states","type":"article-journal","volume":"30"}]</w:instrText>
            </w:r>
            <w:r>
              <w:rPr>
                <w:rFonts w:ascii="Times New Roman" w:hAnsi="Times New Roman" w:cs="Times New Roman"/>
                <w:sz w:val="22"/>
                <w:szCs w:val="22"/>
              </w:rPr>
              <w:fldChar w:fldCharType="separate"/>
            </w:r>
            <w:r w:rsidR="00E40DC7" w:rsidRPr="00E40DC7">
              <w:rPr>
                <w:rFonts w:ascii="Times New Roman" w:hAnsi="Times New Roman" w:cs="Times New Roman"/>
                <w:noProof/>
                <w:sz w:val="22"/>
                <w:szCs w:val="22"/>
                <w:vertAlign w:val="superscript"/>
              </w:rPr>
              <w:t>14,15,18</w:t>
            </w:r>
            <w:r>
              <w:rPr>
                <w:rFonts w:ascii="Times New Roman" w:hAnsi="Times New Roman" w:cs="Times New Roman"/>
                <w:sz w:val="22"/>
                <w:szCs w:val="22"/>
              </w:rPr>
              <w:fldChar w:fldCharType="end"/>
            </w:r>
            <w:r>
              <w:rPr>
                <w:rFonts w:ascii="Times New Roman" w:hAnsi="Times New Roman" w:cs="Times New Roman"/>
                <w:sz w:val="22"/>
                <w:szCs w:val="22"/>
              </w:rPr>
              <w:t xml:space="preserve"> The LGBT-DOCSS is a valid and reliable outcome measure that can be used as a self-assessment or a tool to guide </w:t>
            </w:r>
            <w:r>
              <w:rPr>
                <w:rFonts w:ascii="Times New Roman" w:hAnsi="Times New Roman" w:cs="Times New Roman"/>
                <w:sz w:val="22"/>
                <w:szCs w:val="22"/>
              </w:rPr>
              <w:lastRenderedPageBreak/>
              <w:t>what educational interventions may be most appropriate for particular settings or groups.  It can be useful to measure the outcome of following educational interventions as well.</w:t>
            </w:r>
            <w:r>
              <w:rPr>
                <w:rFonts w:ascii="Times New Roman" w:hAnsi="Times New Roman" w:cs="Times New Roman"/>
                <w:sz w:val="22"/>
                <w:szCs w:val="22"/>
              </w:rPr>
              <w:fldChar w:fldCharType="begin"/>
            </w:r>
            <w:r>
              <w:rPr>
                <w:rFonts w:ascii="Times New Roman" w:hAnsi="Times New Roman" w:cs="Times New Roman"/>
                <w:sz w:val="22"/>
                <w:szCs w:val="22"/>
              </w:rPr>
              <w:instrText>ADDIN F1000_CSL_CITATION&lt;~#@#~&gt;[{"DOI":"10.1080/00918369.2017.1321389","First":false,"Last":false,"PMID":"28459378","abstract":"These three studies provide initial evidence for the development, factor structure, reliability, and validity of the Lesbian, Gay, Bisexual, and Transgender Development of Clinical Skills Scale (LGBT-DOCSS), a new interdisciplinary LGBT clinical self-assessment for health and mental health providers. Research participants were voluntarily recruited in the United States and United Kingdom and included trainees, clinicians, and educators from applied psychology, counseling, psychotherapy, and primary care medicine. Study 1 (N = 602) used exploratory and confirmatory factor analytic techniques, revealing an 18-item three-factor structure (Clinical Preparedness, Attitudinal Awareness, and Basic Knowledge). Study 2 established internal consistency for the overall LGBT-DOCSS (α = .86) and for each of the three subscales (Clinical Preparedness = .88, Attitudinal Awareness = .80, and Basic Knowledge = .83) and 2-week test-retest reliability (.87). In study 3 (N = 564), participant criteria (sexual orientation and education level) and four established scales that measured LGBT prejudice, assessment skills, and social desirability were used to support initial content and discriminant validity. Psychometric properties, limitations, and recommendations are discussed.","author":[{"family":"Bidell","given":"Markus P"}],"authorYearDisplayFormat":false,"citation-label":"5081230","container-title":"Journal of homosexuality","container-title-short":"J. Homosex.","id":"5081230","invisible":false,"issue":"10","issued":{"date-parts":[["2017"]]},"journalAbbreviation":"J. Homosex.","page":"1432-1460","suppress-author":false,"title":"The Lesbian, Gay, Bisexual, and Transgender Development of Clinical Skills Scale (LGBT-DOCSS): Establishing a New Interdisciplinary Self-Assessment for Health Providers.","type":"article-journal","volume":"64"},{"DOI":"10.1371/journal.pone.0237670","First":false,"Last":false,"PMCID":"PMC7425966","PMID":"32790797","abstract":"&lt;strong&gt;BACKGROUND:&lt;/strong&gt; Efforts to characterize healthcare professional students' lesbian, gay, bisexual, and transgender (LGBT) cultural competency are necessary to recommend educational initiatives. Very few studies have evaluated LGBT cultural competency across multiple healthcare disciplines, and no known studies have included students of other healthcare disciplines such as occupational therapy, pharmacy, physical therapy, and physician assistant.&lt;br&gt;&lt;br&gt;&lt;strong&gt;METHODS:&lt;/strong&gt; Healthcare professional students (N = 1701) at three universities across the United States completed a survey consisting of demographics, experiential variables (i.e., LGBT patients and LGBT curricular hours), and the 7-point Likert LGBT-Development of Clinical Skills Scale (LGBT-DOCSS). LGBT-DOCSS scores, annual LGBT patients, and annual LGBT curricular hours were compared across healthcare disciplines.&lt;br&gt;&lt;br&gt;&lt;strong&gt;RESULTS:&lt;/strong&gt; While students reported very high Attitudinal Awareness (M = 6.48, SD = 0.92), they endorsed moderate Basic Knowledge (M = 5.54, SD = 1.16) and low Clinical Preparedness (M = 3.78, SD = 1.28). After controlling for several demographic and experiential variables, there were significant differences among healthcare disciplines on LGBT-DOCSS scores, with social work students reporting the highest on all scores, and dental students reporting the lowest on all scores except Clinical Preparedness. There were also significant differences among healthcare disciplines on annual LGBT patients [mean range: 0.57 (dental) to 7.59 (physician assistant)] and annual LGBT curricular hours [mean range: 0.51 (occupational therapy) to 5.64 (social work)]. Experiential variables were significant predictors for Overall LGBT-DOCSS, Clinical Preparedness, and Basic Knowledge (all p &lt;  0.001); LGBT patients was also a significant predictor for Attitudinal Awareness (p &lt;  0.05).&lt;br&gt;&lt;br&gt;&lt;strong&gt;CONCLUSIONS:&lt;/strong&gt; Taken together, significant differences in LGBT cultural competency exist across healthcare disciplines, which may result from inadequate experiences with LGBT patients and LGBT curricular education. Future efforts should consider increasing LGBT patient contact hours and LGBT formal education hours to enhance healthcare students' LGBT cultural competency.","author":[{"family":"Nowaskie","given":"Dustin Z"},{"family":"Patel","given":"Anuj U"},{"family":"Fang","given":"Ryan C"}],"authorYearDisplayFormat":false,"citation-label":"9698359","container-title":"Plos One","container-title-short":"PLoS ONE","id":"9698359","invisible":false,"issue":"8","issued":{"date-parts":[["2020","8","13"]]},"journalAbbreviation":"PLoS ONE","page":"e0237670","suppress-author":false,"title":"A multicenter, multidisciplinary evaluation of 1701 healthcare professional students' LGBT cultural competency: Comparisons between dental, medical, occupational therapy, pharmacy, physical therapy, physician assistant, and social work students.","type":"article-journal","volume":"15"}]</w:instrText>
            </w:r>
            <w:r>
              <w:rPr>
                <w:rFonts w:ascii="Times New Roman" w:hAnsi="Times New Roman" w:cs="Times New Roman"/>
                <w:sz w:val="22"/>
                <w:szCs w:val="22"/>
              </w:rPr>
              <w:fldChar w:fldCharType="separate"/>
            </w:r>
            <w:r w:rsidR="00E40DC7" w:rsidRPr="00E40DC7">
              <w:rPr>
                <w:rFonts w:ascii="Times New Roman" w:hAnsi="Times New Roman" w:cs="Times New Roman"/>
                <w:noProof/>
                <w:sz w:val="22"/>
                <w:szCs w:val="22"/>
                <w:vertAlign w:val="superscript"/>
              </w:rPr>
              <w:t>11,12</w:t>
            </w:r>
            <w:r>
              <w:rPr>
                <w:rFonts w:ascii="Times New Roman" w:hAnsi="Times New Roman" w:cs="Times New Roman"/>
                <w:sz w:val="22"/>
                <w:szCs w:val="22"/>
              </w:rPr>
              <w:fldChar w:fldCharType="end"/>
            </w:r>
          </w:p>
        </w:tc>
      </w:tr>
    </w:tbl>
    <w:p w14:paraId="094CD197" w14:textId="77777777" w:rsidR="00197E18" w:rsidRPr="00722ED4" w:rsidRDefault="00197E18" w:rsidP="00DA0DEF">
      <w:pPr>
        <w:rPr>
          <w:rFonts w:ascii="Times New Roman" w:hAnsi="Times New Roman" w:cs="Times New Roman"/>
          <w:b/>
          <w:sz w:val="22"/>
          <w:szCs w:val="22"/>
        </w:rPr>
      </w:pPr>
    </w:p>
    <w:tbl>
      <w:tblPr>
        <w:tblStyle w:val="TableGrid"/>
        <w:tblW w:w="15030" w:type="dxa"/>
        <w:tblInd w:w="-995" w:type="dxa"/>
        <w:tblLayout w:type="fixed"/>
        <w:tblLook w:val="04A0" w:firstRow="1" w:lastRow="0" w:firstColumn="1" w:lastColumn="0" w:noHBand="0" w:noVBand="1"/>
      </w:tblPr>
      <w:tblGrid>
        <w:gridCol w:w="1536"/>
        <w:gridCol w:w="1794"/>
        <w:gridCol w:w="1710"/>
        <w:gridCol w:w="2070"/>
        <w:gridCol w:w="2070"/>
        <w:gridCol w:w="3240"/>
        <w:gridCol w:w="2610"/>
      </w:tblGrid>
      <w:tr w:rsidR="009E6A6F" w:rsidRPr="00722ED4" w14:paraId="1AE7B675" w14:textId="77777777" w:rsidTr="009E6A6F">
        <w:tc>
          <w:tcPr>
            <w:tcW w:w="15030" w:type="dxa"/>
            <w:gridSpan w:val="7"/>
            <w:shd w:val="clear" w:color="auto" w:fill="A396F1"/>
          </w:tcPr>
          <w:p w14:paraId="4988A9D2" w14:textId="3E8C45DE" w:rsidR="009E6A6F" w:rsidRPr="00722ED4" w:rsidRDefault="009E6A6F" w:rsidP="00904C55">
            <w:pPr>
              <w:rPr>
                <w:rFonts w:ascii="Times New Roman" w:hAnsi="Times New Roman" w:cs="Times New Roman"/>
                <w:b/>
                <w:sz w:val="22"/>
                <w:szCs w:val="22"/>
              </w:rPr>
            </w:pPr>
            <w:r w:rsidRPr="00722ED4">
              <w:rPr>
                <w:rFonts w:ascii="Times New Roman" w:hAnsi="Times New Roman" w:cs="Times New Roman"/>
                <w:b/>
                <w:sz w:val="22"/>
                <w:szCs w:val="22"/>
              </w:rPr>
              <w:t>Considerations for LGBTQ Care Across the Lifespan</w:t>
            </w:r>
          </w:p>
        </w:tc>
      </w:tr>
      <w:tr w:rsidR="009E6A6F" w:rsidRPr="00722ED4" w14:paraId="7BD56A6A" w14:textId="77777777" w:rsidTr="0074279E">
        <w:tc>
          <w:tcPr>
            <w:tcW w:w="1536" w:type="dxa"/>
          </w:tcPr>
          <w:p w14:paraId="464F5FD3" w14:textId="77777777" w:rsidR="009E6A6F" w:rsidRPr="00722ED4" w:rsidRDefault="009E6A6F" w:rsidP="00904C55">
            <w:pPr>
              <w:rPr>
                <w:rFonts w:ascii="Times New Roman" w:hAnsi="Times New Roman" w:cs="Times New Roman"/>
                <w:b/>
                <w:sz w:val="22"/>
                <w:szCs w:val="22"/>
              </w:rPr>
            </w:pPr>
            <w:r w:rsidRPr="00722ED4">
              <w:rPr>
                <w:rFonts w:ascii="Times New Roman" w:hAnsi="Times New Roman" w:cs="Times New Roman"/>
                <w:b/>
                <w:sz w:val="22"/>
                <w:szCs w:val="22"/>
              </w:rPr>
              <w:t>Articles</w:t>
            </w:r>
          </w:p>
        </w:tc>
        <w:tc>
          <w:tcPr>
            <w:tcW w:w="13494" w:type="dxa"/>
            <w:gridSpan w:val="6"/>
          </w:tcPr>
          <w:p w14:paraId="6E1BF9C4" w14:textId="77777777" w:rsidR="009E6A6F" w:rsidRPr="00722ED4" w:rsidRDefault="009E6A6F" w:rsidP="00904C55">
            <w:pPr>
              <w:rPr>
                <w:rFonts w:ascii="Times New Roman" w:hAnsi="Times New Roman" w:cs="Times New Roman"/>
                <w:b/>
                <w:sz w:val="22"/>
                <w:szCs w:val="22"/>
              </w:rPr>
            </w:pPr>
            <w:r w:rsidRPr="00722ED4">
              <w:rPr>
                <w:rFonts w:ascii="Times New Roman" w:hAnsi="Times New Roman" w:cs="Times New Roman"/>
                <w:b/>
                <w:sz w:val="22"/>
                <w:szCs w:val="22"/>
              </w:rPr>
              <w:t xml:space="preserve">Abbreviations: </w:t>
            </w:r>
          </w:p>
          <w:p w14:paraId="647A793E" w14:textId="77777777" w:rsidR="009E6A6F" w:rsidRPr="00722ED4" w:rsidRDefault="00CD2241" w:rsidP="00904C55">
            <w:pPr>
              <w:rPr>
                <w:rFonts w:ascii="Times New Roman" w:hAnsi="Times New Roman" w:cs="Times New Roman"/>
                <w:sz w:val="22"/>
                <w:szCs w:val="22"/>
              </w:rPr>
            </w:pPr>
            <w:r w:rsidRPr="00722ED4">
              <w:rPr>
                <w:rFonts w:ascii="Times New Roman" w:hAnsi="Times New Roman" w:cs="Times New Roman"/>
                <w:b/>
                <w:sz w:val="22"/>
                <w:szCs w:val="22"/>
              </w:rPr>
              <w:t>MVPA</w:t>
            </w:r>
            <w:r w:rsidRPr="00722ED4">
              <w:rPr>
                <w:rFonts w:ascii="Times New Roman" w:hAnsi="Times New Roman" w:cs="Times New Roman"/>
                <w:sz w:val="22"/>
                <w:szCs w:val="22"/>
              </w:rPr>
              <w:t xml:space="preserve">; moderate/vigorous physical activity </w:t>
            </w:r>
          </w:p>
          <w:p w14:paraId="311E8B5E" w14:textId="74DFC7FF" w:rsidR="00081D5F" w:rsidRPr="00722ED4" w:rsidRDefault="00081D5F" w:rsidP="00904C55">
            <w:pPr>
              <w:rPr>
                <w:rFonts w:ascii="Times New Roman" w:hAnsi="Times New Roman" w:cs="Times New Roman"/>
                <w:sz w:val="22"/>
                <w:szCs w:val="22"/>
              </w:rPr>
            </w:pPr>
            <w:r w:rsidRPr="00722ED4">
              <w:rPr>
                <w:rFonts w:ascii="Times New Roman" w:hAnsi="Times New Roman" w:cs="Times New Roman"/>
                <w:b/>
                <w:sz w:val="22"/>
                <w:szCs w:val="22"/>
              </w:rPr>
              <w:t xml:space="preserve">LGB: </w:t>
            </w:r>
            <w:r w:rsidRPr="00722ED4">
              <w:rPr>
                <w:rFonts w:ascii="Times New Roman" w:hAnsi="Times New Roman" w:cs="Times New Roman"/>
                <w:sz w:val="22"/>
                <w:szCs w:val="22"/>
              </w:rPr>
              <w:t xml:space="preserve">lesbian, gay and bisexual </w:t>
            </w:r>
          </w:p>
        </w:tc>
      </w:tr>
      <w:tr w:rsidR="009E6A6F" w:rsidRPr="00722ED4" w14:paraId="768AB222" w14:textId="77777777" w:rsidTr="00B55E19">
        <w:tc>
          <w:tcPr>
            <w:tcW w:w="1536" w:type="dxa"/>
            <w:shd w:val="clear" w:color="auto" w:fill="A396F1"/>
          </w:tcPr>
          <w:p w14:paraId="45605979" w14:textId="77777777" w:rsidR="009E6A6F" w:rsidRPr="00722ED4" w:rsidRDefault="009E6A6F" w:rsidP="00904C55">
            <w:pPr>
              <w:rPr>
                <w:rFonts w:ascii="Times New Roman" w:hAnsi="Times New Roman" w:cs="Times New Roman"/>
                <w:b/>
                <w:sz w:val="22"/>
                <w:szCs w:val="22"/>
              </w:rPr>
            </w:pPr>
            <w:r w:rsidRPr="00722ED4">
              <w:rPr>
                <w:rFonts w:ascii="Times New Roman" w:hAnsi="Times New Roman" w:cs="Times New Roman"/>
                <w:b/>
                <w:sz w:val="22"/>
                <w:szCs w:val="22"/>
              </w:rPr>
              <w:t>Author/Year</w:t>
            </w:r>
          </w:p>
        </w:tc>
        <w:tc>
          <w:tcPr>
            <w:tcW w:w="1794" w:type="dxa"/>
            <w:shd w:val="clear" w:color="auto" w:fill="A396F1"/>
          </w:tcPr>
          <w:p w14:paraId="1C553F44" w14:textId="77777777" w:rsidR="009E6A6F" w:rsidRPr="00722ED4" w:rsidRDefault="009E6A6F" w:rsidP="00904C55">
            <w:pPr>
              <w:rPr>
                <w:rFonts w:ascii="Times New Roman" w:hAnsi="Times New Roman" w:cs="Times New Roman"/>
                <w:b/>
                <w:sz w:val="22"/>
                <w:szCs w:val="22"/>
              </w:rPr>
            </w:pPr>
            <w:r w:rsidRPr="00722ED4">
              <w:rPr>
                <w:rFonts w:ascii="Times New Roman" w:hAnsi="Times New Roman" w:cs="Times New Roman"/>
                <w:b/>
                <w:sz w:val="22"/>
                <w:szCs w:val="22"/>
              </w:rPr>
              <w:t>Purpose</w:t>
            </w:r>
          </w:p>
        </w:tc>
        <w:tc>
          <w:tcPr>
            <w:tcW w:w="1710" w:type="dxa"/>
            <w:shd w:val="clear" w:color="auto" w:fill="A396F1"/>
          </w:tcPr>
          <w:p w14:paraId="0D68D20C" w14:textId="77777777" w:rsidR="009E6A6F" w:rsidRPr="00722ED4" w:rsidRDefault="009E6A6F" w:rsidP="00904C55">
            <w:pPr>
              <w:rPr>
                <w:rFonts w:ascii="Times New Roman" w:hAnsi="Times New Roman" w:cs="Times New Roman"/>
                <w:b/>
                <w:sz w:val="22"/>
                <w:szCs w:val="22"/>
              </w:rPr>
            </w:pPr>
            <w:r w:rsidRPr="00722ED4">
              <w:rPr>
                <w:rFonts w:ascii="Times New Roman" w:hAnsi="Times New Roman" w:cs="Times New Roman"/>
                <w:b/>
                <w:sz w:val="22"/>
                <w:szCs w:val="22"/>
              </w:rPr>
              <w:t>Design</w:t>
            </w:r>
          </w:p>
        </w:tc>
        <w:tc>
          <w:tcPr>
            <w:tcW w:w="2070" w:type="dxa"/>
            <w:shd w:val="clear" w:color="auto" w:fill="A396F1"/>
          </w:tcPr>
          <w:p w14:paraId="094ECEA2" w14:textId="77777777" w:rsidR="009E6A6F" w:rsidRPr="00722ED4" w:rsidRDefault="009E6A6F" w:rsidP="00904C55">
            <w:pPr>
              <w:rPr>
                <w:rFonts w:ascii="Times New Roman" w:hAnsi="Times New Roman" w:cs="Times New Roman"/>
                <w:b/>
                <w:sz w:val="22"/>
                <w:szCs w:val="22"/>
              </w:rPr>
            </w:pPr>
            <w:r w:rsidRPr="00722ED4">
              <w:rPr>
                <w:rFonts w:ascii="Times New Roman" w:hAnsi="Times New Roman" w:cs="Times New Roman"/>
                <w:b/>
                <w:sz w:val="22"/>
                <w:szCs w:val="22"/>
              </w:rPr>
              <w:t>Subjects</w:t>
            </w:r>
          </w:p>
        </w:tc>
        <w:tc>
          <w:tcPr>
            <w:tcW w:w="2070" w:type="dxa"/>
            <w:shd w:val="clear" w:color="auto" w:fill="A396F1"/>
          </w:tcPr>
          <w:p w14:paraId="2F59E023" w14:textId="77777777" w:rsidR="009E6A6F" w:rsidRPr="00722ED4" w:rsidRDefault="009E6A6F" w:rsidP="00904C55">
            <w:pPr>
              <w:rPr>
                <w:rFonts w:ascii="Times New Roman" w:hAnsi="Times New Roman" w:cs="Times New Roman"/>
                <w:b/>
                <w:sz w:val="22"/>
                <w:szCs w:val="22"/>
              </w:rPr>
            </w:pPr>
            <w:r w:rsidRPr="00722ED4">
              <w:rPr>
                <w:rFonts w:ascii="Times New Roman" w:hAnsi="Times New Roman" w:cs="Times New Roman"/>
                <w:b/>
                <w:sz w:val="22"/>
                <w:szCs w:val="22"/>
              </w:rPr>
              <w:t>Measurements</w:t>
            </w:r>
          </w:p>
        </w:tc>
        <w:tc>
          <w:tcPr>
            <w:tcW w:w="3240" w:type="dxa"/>
            <w:shd w:val="clear" w:color="auto" w:fill="A396F1"/>
          </w:tcPr>
          <w:p w14:paraId="25F87CE7" w14:textId="77777777" w:rsidR="009E6A6F" w:rsidRPr="00722ED4" w:rsidRDefault="009E6A6F" w:rsidP="00904C55">
            <w:pPr>
              <w:rPr>
                <w:rFonts w:ascii="Times New Roman" w:hAnsi="Times New Roman" w:cs="Times New Roman"/>
                <w:b/>
                <w:sz w:val="22"/>
                <w:szCs w:val="22"/>
              </w:rPr>
            </w:pPr>
            <w:r w:rsidRPr="00722ED4">
              <w:rPr>
                <w:rFonts w:ascii="Times New Roman" w:hAnsi="Times New Roman" w:cs="Times New Roman"/>
                <w:b/>
                <w:sz w:val="22"/>
                <w:szCs w:val="22"/>
              </w:rPr>
              <w:t xml:space="preserve">Results </w:t>
            </w:r>
          </w:p>
        </w:tc>
        <w:tc>
          <w:tcPr>
            <w:tcW w:w="2610" w:type="dxa"/>
            <w:shd w:val="clear" w:color="auto" w:fill="A396F1"/>
          </w:tcPr>
          <w:p w14:paraId="48DC69C2" w14:textId="77777777" w:rsidR="009E6A6F" w:rsidRPr="00722ED4" w:rsidRDefault="009E6A6F" w:rsidP="00904C55">
            <w:pPr>
              <w:rPr>
                <w:rFonts w:ascii="Times New Roman" w:hAnsi="Times New Roman" w:cs="Times New Roman"/>
                <w:b/>
                <w:sz w:val="22"/>
                <w:szCs w:val="22"/>
              </w:rPr>
            </w:pPr>
            <w:r w:rsidRPr="00722ED4">
              <w:rPr>
                <w:rFonts w:ascii="Times New Roman" w:hAnsi="Times New Roman" w:cs="Times New Roman"/>
                <w:b/>
                <w:sz w:val="22"/>
                <w:szCs w:val="22"/>
              </w:rPr>
              <w:t>Strengths/</w:t>
            </w:r>
          </w:p>
          <w:p w14:paraId="4AD20806" w14:textId="77777777" w:rsidR="009E6A6F" w:rsidRPr="00722ED4" w:rsidRDefault="009E6A6F" w:rsidP="00904C55">
            <w:pPr>
              <w:rPr>
                <w:rFonts w:ascii="Times New Roman" w:hAnsi="Times New Roman" w:cs="Times New Roman"/>
                <w:b/>
                <w:sz w:val="22"/>
                <w:szCs w:val="22"/>
              </w:rPr>
            </w:pPr>
            <w:r w:rsidRPr="00722ED4">
              <w:rPr>
                <w:rFonts w:ascii="Times New Roman" w:hAnsi="Times New Roman" w:cs="Times New Roman"/>
                <w:b/>
                <w:sz w:val="22"/>
                <w:szCs w:val="22"/>
              </w:rPr>
              <w:t>Limitations</w:t>
            </w:r>
          </w:p>
        </w:tc>
      </w:tr>
      <w:tr w:rsidR="00FB2A6F" w:rsidRPr="00722ED4" w14:paraId="0D59A5B2" w14:textId="77777777" w:rsidTr="0074279E">
        <w:tc>
          <w:tcPr>
            <w:tcW w:w="1536" w:type="dxa"/>
          </w:tcPr>
          <w:p w14:paraId="41E0A808" w14:textId="14B823D7" w:rsidR="00FB2A6F" w:rsidRPr="00722ED4" w:rsidRDefault="00FB2A6F" w:rsidP="00904C55">
            <w:pPr>
              <w:rPr>
                <w:rFonts w:ascii="Times New Roman" w:hAnsi="Times New Roman" w:cs="Times New Roman"/>
                <w:sz w:val="22"/>
                <w:szCs w:val="22"/>
              </w:rPr>
            </w:pPr>
            <w:proofErr w:type="spellStart"/>
            <w:r w:rsidRPr="00722ED4">
              <w:rPr>
                <w:rFonts w:ascii="Times New Roman" w:hAnsi="Times New Roman" w:cs="Times New Roman"/>
                <w:sz w:val="22"/>
                <w:szCs w:val="22"/>
              </w:rPr>
              <w:t>Calzo</w:t>
            </w:r>
            <w:proofErr w:type="spellEnd"/>
            <w:r w:rsidRPr="00722ED4">
              <w:rPr>
                <w:rFonts w:ascii="Times New Roman" w:hAnsi="Times New Roman" w:cs="Times New Roman"/>
                <w:sz w:val="22"/>
                <w:szCs w:val="22"/>
              </w:rPr>
              <w:t xml:space="preserve"> et al., 2014</w:t>
            </w:r>
            <w:r w:rsidRPr="00722ED4">
              <w:rPr>
                <w:rFonts w:ascii="Times New Roman" w:hAnsi="Times New Roman" w:cs="Times New Roman"/>
                <w:sz w:val="22"/>
                <w:szCs w:val="22"/>
              </w:rPr>
              <w:fldChar w:fldCharType="begin"/>
            </w:r>
            <w:r w:rsidR="0059628A" w:rsidRPr="00722ED4">
              <w:rPr>
                <w:rFonts w:ascii="Times New Roman" w:hAnsi="Times New Roman" w:cs="Times New Roman"/>
                <w:sz w:val="22"/>
                <w:szCs w:val="22"/>
              </w:rPr>
              <w:instrText>ADDIN F1000_CSL_CITATION&lt;~#@#~&gt;[{"DOI":"10.1007/s12160-013-9570-y","First":false,"Last":false,"PMCID":"PMC3945417","PMID":"24347406","abstract":"&lt;strong&gt;BACKGROUND:&lt;/strong&gt; Physical activity is an important health determinant. Little is known about sexual orientation differences in physical activity and their psychosocial determinants.&lt;br&gt;&lt;br&gt;&lt;strong&gt;PURPOSE:&lt;/strong&gt; The aim of this study is to examine adolescent and young adult hours/week of moderate/vigorous physical activity (MVPA) and team sports participation by sexual orientation and investigate contributions of gender nonconformity and low athletic self-esteem to possible sexual orientation differences.&lt;br&gt;&lt;br&gt;&lt;strong&gt;METHODS:&lt;/strong&gt; Analysis of data from 5,272 males and 7,507 females from 1999 to 2005 waves of the US Growing Up Today Study (ages 12-22 years).&lt;br&gt;&lt;br&gt;&lt;strong&gt;RESULTS:&lt;/strong&gt; Sexual minorities (i.e., lesbian, gay, bisexual, mostly heterosexual) reported 1.21-2.62 h/week less MVPA (p &lt;  0.01) and were 46-76 % less likely to participate in team sports than same-gender heterosexuals. Gender nonconformity and athletic self-esteem accounted for 46-100 % of sexual orientation MVPA differences.&lt;br&gt;&lt;br&gt;&lt;strong&gt;CONCLUSIONS:&lt;/strong&gt; Physical activity contexts should be modified to welcome sexual minority males and females. Targeting intolerance of gender nonconformity and fostering athletic self-esteem may mitigate sexual orientation MVPA disparities.","author":[{"family":"Calzo","given":"Jerel P"},{"family":"Roberts","given":"Andrea L"},{"family":"Corliss","given":"Heather L"},{"family":"Blood","given":"Emily A"},{"family":"Kroshus","given":"Emily"},{"family":"Austin","given":"S Bryn"}],"authorYearDisplayFormat":false,"citation-label":"3946479","container-title":"Annals of Behavioral Medicine","container-title-short":"Ann. Behav. Med.","id":"3946479","invisible":false,"issue":"1","issued":{"date-parts":[["2014","2"]]},"journalAbbreviation":"Ann. Behav. Med.","page":"17-27","suppress-author":false,"title":"Physical activity disparities in heterosexual and sexual minority youth ages 12-22 years old: roles of childhood gender nonconformity and athletic self-esteem.","type":"article-journal","volume":"47"}]</w:instrText>
            </w:r>
            <w:r w:rsidRPr="00722ED4">
              <w:rPr>
                <w:rFonts w:ascii="Times New Roman" w:hAnsi="Times New Roman" w:cs="Times New Roman"/>
                <w:sz w:val="22"/>
                <w:szCs w:val="22"/>
              </w:rPr>
              <w:fldChar w:fldCharType="separate"/>
            </w:r>
            <w:r w:rsidR="00E40DC7" w:rsidRPr="00E40DC7">
              <w:rPr>
                <w:rFonts w:ascii="Times New Roman" w:hAnsi="Times New Roman" w:cs="Times New Roman"/>
                <w:noProof/>
                <w:sz w:val="22"/>
                <w:szCs w:val="22"/>
                <w:vertAlign w:val="superscript"/>
              </w:rPr>
              <w:t>19</w:t>
            </w:r>
            <w:r w:rsidRPr="00722ED4">
              <w:rPr>
                <w:rFonts w:ascii="Times New Roman" w:hAnsi="Times New Roman" w:cs="Times New Roman"/>
                <w:sz w:val="22"/>
                <w:szCs w:val="22"/>
              </w:rPr>
              <w:fldChar w:fldCharType="end"/>
            </w:r>
          </w:p>
        </w:tc>
        <w:tc>
          <w:tcPr>
            <w:tcW w:w="1794" w:type="dxa"/>
          </w:tcPr>
          <w:p w14:paraId="629B011D" w14:textId="32578691" w:rsidR="00FB2A6F" w:rsidRPr="00722ED4" w:rsidRDefault="0059628A" w:rsidP="00904C55">
            <w:pPr>
              <w:rPr>
                <w:rFonts w:ascii="Times New Roman" w:hAnsi="Times New Roman" w:cs="Times New Roman"/>
                <w:sz w:val="22"/>
                <w:szCs w:val="22"/>
              </w:rPr>
            </w:pPr>
            <w:r w:rsidRPr="00722ED4">
              <w:rPr>
                <w:rFonts w:ascii="Times New Roman" w:hAnsi="Times New Roman" w:cs="Times New Roman"/>
                <w:sz w:val="22"/>
                <w:szCs w:val="22"/>
              </w:rPr>
              <w:t xml:space="preserve">To examine adolescent hours per week of moderate and vigorous physical activity, as well as team sport participation by sexual orientation and explore contributions of gender nonconformity and low self-esteem to possible sexual orientation differences </w:t>
            </w:r>
          </w:p>
        </w:tc>
        <w:tc>
          <w:tcPr>
            <w:tcW w:w="1710" w:type="dxa"/>
          </w:tcPr>
          <w:p w14:paraId="6F8696F0" w14:textId="485DB08C" w:rsidR="00FB2A6F" w:rsidRPr="00722ED4" w:rsidRDefault="00FB2A6F" w:rsidP="00904C55">
            <w:pPr>
              <w:rPr>
                <w:rFonts w:ascii="Times New Roman" w:hAnsi="Times New Roman" w:cs="Times New Roman"/>
                <w:sz w:val="22"/>
                <w:szCs w:val="22"/>
              </w:rPr>
            </w:pPr>
            <w:r w:rsidRPr="00722ED4">
              <w:rPr>
                <w:rFonts w:ascii="Times New Roman" w:hAnsi="Times New Roman" w:cs="Times New Roman"/>
                <w:sz w:val="22"/>
                <w:szCs w:val="22"/>
              </w:rPr>
              <w:t xml:space="preserve"> </w:t>
            </w:r>
            <w:r w:rsidR="00FF3576" w:rsidRPr="00722ED4">
              <w:rPr>
                <w:rFonts w:ascii="Times New Roman" w:hAnsi="Times New Roman" w:cs="Times New Roman"/>
                <w:sz w:val="22"/>
                <w:szCs w:val="22"/>
              </w:rPr>
              <w:t>Cohort study where participants participated in a baseline questionnaire and sent a questionnaire annually from 1996-2001 and biannually until 2005</w:t>
            </w:r>
            <w:r w:rsidR="00CD2241" w:rsidRPr="00722ED4">
              <w:rPr>
                <w:rFonts w:ascii="Times New Roman" w:hAnsi="Times New Roman" w:cs="Times New Roman"/>
                <w:sz w:val="22"/>
                <w:szCs w:val="22"/>
              </w:rPr>
              <w:t xml:space="preserve">. </w:t>
            </w:r>
          </w:p>
        </w:tc>
        <w:tc>
          <w:tcPr>
            <w:tcW w:w="2070" w:type="dxa"/>
          </w:tcPr>
          <w:p w14:paraId="67E8533F" w14:textId="2FE496A6" w:rsidR="00FB2A6F" w:rsidRPr="00722ED4" w:rsidRDefault="00FF3576" w:rsidP="00904C55">
            <w:pPr>
              <w:rPr>
                <w:rFonts w:ascii="Times New Roman" w:hAnsi="Times New Roman" w:cs="Times New Roman"/>
                <w:sz w:val="22"/>
                <w:szCs w:val="22"/>
              </w:rPr>
            </w:pPr>
            <w:r w:rsidRPr="00722ED4">
              <w:rPr>
                <w:rFonts w:ascii="Times New Roman" w:hAnsi="Times New Roman" w:cs="Times New Roman"/>
                <w:sz w:val="22"/>
                <w:szCs w:val="22"/>
              </w:rPr>
              <w:t>Participants were from the Growing Up Today Study (GUTS) that began in 1996</w:t>
            </w:r>
            <w:r w:rsidR="00CD2241" w:rsidRPr="00722ED4">
              <w:rPr>
                <w:rFonts w:ascii="Times New Roman" w:hAnsi="Times New Roman" w:cs="Times New Roman"/>
                <w:sz w:val="22"/>
                <w:szCs w:val="22"/>
              </w:rPr>
              <w:t>.</w:t>
            </w:r>
            <w:r w:rsidRPr="00722ED4">
              <w:rPr>
                <w:rFonts w:ascii="Times New Roman" w:hAnsi="Times New Roman" w:cs="Times New Roman"/>
                <w:sz w:val="22"/>
                <w:szCs w:val="22"/>
              </w:rPr>
              <w:t>They were 9-14 at baseline</w:t>
            </w:r>
            <w:r w:rsidR="00CD2241" w:rsidRPr="00722ED4">
              <w:rPr>
                <w:rFonts w:ascii="Times New Roman" w:hAnsi="Times New Roman" w:cs="Times New Roman"/>
                <w:sz w:val="22"/>
                <w:szCs w:val="22"/>
              </w:rPr>
              <w:t xml:space="preserve">, and the study consisted of </w:t>
            </w:r>
            <w:r w:rsidR="00985F56" w:rsidRPr="00722ED4">
              <w:rPr>
                <w:rFonts w:ascii="Times New Roman" w:hAnsi="Times New Roman" w:cs="Times New Roman"/>
                <w:sz w:val="22"/>
                <w:szCs w:val="22"/>
              </w:rPr>
              <w:t>7,507</w:t>
            </w:r>
            <w:r w:rsidR="00CD2241" w:rsidRPr="00722ED4">
              <w:rPr>
                <w:rFonts w:ascii="Times New Roman" w:hAnsi="Times New Roman" w:cs="Times New Roman"/>
                <w:sz w:val="22"/>
                <w:szCs w:val="22"/>
              </w:rPr>
              <w:t xml:space="preserve"> females and </w:t>
            </w:r>
            <w:r w:rsidR="00985F56" w:rsidRPr="00722ED4">
              <w:rPr>
                <w:rFonts w:ascii="Times New Roman" w:hAnsi="Times New Roman" w:cs="Times New Roman"/>
                <w:sz w:val="22"/>
                <w:szCs w:val="22"/>
              </w:rPr>
              <w:t>5,272</w:t>
            </w:r>
            <w:r w:rsidR="00CD2241" w:rsidRPr="00722ED4">
              <w:rPr>
                <w:rFonts w:ascii="Times New Roman" w:hAnsi="Times New Roman" w:cs="Times New Roman"/>
                <w:sz w:val="22"/>
                <w:szCs w:val="22"/>
              </w:rPr>
              <w:t xml:space="preserve"> males.</w:t>
            </w:r>
          </w:p>
        </w:tc>
        <w:tc>
          <w:tcPr>
            <w:tcW w:w="2070" w:type="dxa"/>
          </w:tcPr>
          <w:p w14:paraId="24E6FB83" w14:textId="77777777" w:rsidR="00FB2A6F" w:rsidRPr="00722ED4" w:rsidRDefault="00CD2241" w:rsidP="00904C55">
            <w:pPr>
              <w:rPr>
                <w:rFonts w:ascii="Times New Roman" w:hAnsi="Times New Roman" w:cs="Times New Roman"/>
                <w:sz w:val="22"/>
                <w:szCs w:val="22"/>
              </w:rPr>
            </w:pPr>
            <w:r w:rsidRPr="00722ED4">
              <w:rPr>
                <w:rFonts w:ascii="Times New Roman" w:hAnsi="Times New Roman" w:cs="Times New Roman"/>
                <w:i/>
                <w:sz w:val="22"/>
                <w:szCs w:val="22"/>
              </w:rPr>
              <w:t>Sexual Orientation</w:t>
            </w:r>
            <w:r w:rsidR="00170192" w:rsidRPr="00722ED4">
              <w:rPr>
                <w:rFonts w:ascii="Times New Roman" w:hAnsi="Times New Roman" w:cs="Times New Roman"/>
                <w:i/>
                <w:sz w:val="22"/>
                <w:szCs w:val="22"/>
              </w:rPr>
              <w:t>:</w:t>
            </w:r>
            <w:r w:rsidR="00170192" w:rsidRPr="00722ED4">
              <w:rPr>
                <w:rFonts w:ascii="Times New Roman" w:hAnsi="Times New Roman" w:cs="Times New Roman"/>
                <w:sz w:val="22"/>
                <w:szCs w:val="22"/>
              </w:rPr>
              <w:t xml:space="preserve"> assessed beginning in 199 and updated with each assessment. In 1999, 87.1% identified as completely heterosexual, 4.9% as mostly heterosexual, 1% as gay, lesbian or bisexual and .4% as unsure. </w:t>
            </w:r>
          </w:p>
          <w:p w14:paraId="289389E0" w14:textId="77777777" w:rsidR="00170192" w:rsidRPr="00722ED4" w:rsidRDefault="00170192" w:rsidP="00904C55">
            <w:pPr>
              <w:rPr>
                <w:rFonts w:ascii="Times New Roman" w:hAnsi="Times New Roman" w:cs="Times New Roman"/>
                <w:i/>
                <w:sz w:val="22"/>
                <w:szCs w:val="22"/>
              </w:rPr>
            </w:pPr>
            <w:r w:rsidRPr="00722ED4">
              <w:rPr>
                <w:rFonts w:ascii="Times New Roman" w:hAnsi="Times New Roman" w:cs="Times New Roman"/>
                <w:i/>
                <w:sz w:val="22"/>
                <w:szCs w:val="22"/>
              </w:rPr>
              <w:t>MVPA:</w:t>
            </w:r>
          </w:p>
          <w:p w14:paraId="6CF3B1B3" w14:textId="77777777" w:rsidR="00170192" w:rsidRPr="00722ED4" w:rsidRDefault="00170192" w:rsidP="00904C55">
            <w:pPr>
              <w:rPr>
                <w:rFonts w:ascii="Times New Roman" w:hAnsi="Times New Roman" w:cs="Times New Roman"/>
                <w:sz w:val="22"/>
                <w:szCs w:val="22"/>
              </w:rPr>
            </w:pPr>
            <w:r w:rsidRPr="00722ED4">
              <w:rPr>
                <w:rFonts w:ascii="Times New Roman" w:hAnsi="Times New Roman" w:cs="Times New Roman"/>
                <w:sz w:val="22"/>
                <w:szCs w:val="22"/>
              </w:rPr>
              <w:t>Participants recorded time spent in 14 to 16 sports/activities, with scores capped at 40 hours per week to exclude improbable responses.</w:t>
            </w:r>
          </w:p>
          <w:p w14:paraId="243ECCFF" w14:textId="77777777" w:rsidR="00D03D89" w:rsidRPr="00722ED4" w:rsidRDefault="00D03D89" w:rsidP="00904C55">
            <w:pPr>
              <w:rPr>
                <w:rFonts w:ascii="Times New Roman" w:hAnsi="Times New Roman" w:cs="Times New Roman"/>
                <w:i/>
                <w:sz w:val="22"/>
                <w:szCs w:val="22"/>
              </w:rPr>
            </w:pPr>
            <w:r w:rsidRPr="00722ED4">
              <w:rPr>
                <w:rFonts w:ascii="Times New Roman" w:hAnsi="Times New Roman" w:cs="Times New Roman"/>
                <w:i/>
                <w:sz w:val="22"/>
                <w:szCs w:val="22"/>
              </w:rPr>
              <w:t>Team Sport Participation:</w:t>
            </w:r>
          </w:p>
          <w:p w14:paraId="24179F62" w14:textId="77777777" w:rsidR="00D03D89" w:rsidRPr="00722ED4" w:rsidRDefault="00D03D89" w:rsidP="00904C55">
            <w:pPr>
              <w:rPr>
                <w:rFonts w:ascii="Times New Roman" w:hAnsi="Times New Roman" w:cs="Times New Roman"/>
                <w:sz w:val="22"/>
                <w:szCs w:val="22"/>
              </w:rPr>
            </w:pPr>
            <w:r w:rsidRPr="00722ED4">
              <w:rPr>
                <w:rFonts w:ascii="Times New Roman" w:hAnsi="Times New Roman" w:cs="Times New Roman"/>
                <w:sz w:val="22"/>
                <w:szCs w:val="22"/>
              </w:rPr>
              <w:t xml:space="preserve">Beginning in 2001, the question, “How </w:t>
            </w:r>
            <w:r w:rsidRPr="00722ED4">
              <w:rPr>
                <w:rFonts w:ascii="Times New Roman" w:hAnsi="Times New Roman" w:cs="Times New Roman"/>
                <w:sz w:val="22"/>
                <w:szCs w:val="22"/>
              </w:rPr>
              <w:lastRenderedPageBreak/>
              <w:t xml:space="preserve">many times do you participate in team sports?” </w:t>
            </w:r>
          </w:p>
          <w:p w14:paraId="4541DD8E" w14:textId="77777777" w:rsidR="00D03D89" w:rsidRPr="00722ED4" w:rsidRDefault="00D03D89" w:rsidP="00904C55">
            <w:pPr>
              <w:rPr>
                <w:rFonts w:ascii="Times New Roman" w:hAnsi="Times New Roman" w:cs="Times New Roman"/>
                <w:i/>
                <w:sz w:val="22"/>
                <w:szCs w:val="22"/>
              </w:rPr>
            </w:pPr>
            <w:r w:rsidRPr="00722ED4">
              <w:rPr>
                <w:rFonts w:ascii="Times New Roman" w:hAnsi="Times New Roman" w:cs="Times New Roman"/>
                <w:i/>
                <w:sz w:val="22"/>
                <w:szCs w:val="22"/>
              </w:rPr>
              <w:t>Athletic Self-Esteem</w:t>
            </w:r>
          </w:p>
          <w:p w14:paraId="1CA99392" w14:textId="77777777" w:rsidR="00D03D89" w:rsidRPr="00722ED4" w:rsidRDefault="00D03D89" w:rsidP="00904C55">
            <w:pPr>
              <w:rPr>
                <w:rFonts w:ascii="Times New Roman" w:hAnsi="Times New Roman" w:cs="Times New Roman"/>
                <w:sz w:val="22"/>
                <w:szCs w:val="22"/>
              </w:rPr>
            </w:pPr>
            <w:r w:rsidRPr="00722ED4">
              <w:rPr>
                <w:rFonts w:ascii="Times New Roman" w:hAnsi="Times New Roman" w:cs="Times New Roman"/>
                <w:sz w:val="22"/>
                <w:szCs w:val="22"/>
              </w:rPr>
              <w:t>Assessed from 1996-2001 focusing on participants’ perceptions of their own athletic ability compared to their peers by ranking how true 5-6 statements were about their athletic abilities.</w:t>
            </w:r>
          </w:p>
          <w:p w14:paraId="797D5F66" w14:textId="77777777" w:rsidR="00D03D89" w:rsidRPr="00722ED4" w:rsidRDefault="00D03D89" w:rsidP="00904C55">
            <w:pPr>
              <w:rPr>
                <w:rFonts w:ascii="Times New Roman" w:hAnsi="Times New Roman" w:cs="Times New Roman"/>
                <w:i/>
                <w:sz w:val="22"/>
                <w:szCs w:val="22"/>
              </w:rPr>
            </w:pPr>
            <w:r w:rsidRPr="00722ED4">
              <w:rPr>
                <w:rFonts w:ascii="Times New Roman" w:hAnsi="Times New Roman" w:cs="Times New Roman"/>
                <w:i/>
                <w:sz w:val="22"/>
                <w:szCs w:val="22"/>
              </w:rPr>
              <w:t>Gender Nonconformity:</w:t>
            </w:r>
          </w:p>
          <w:p w14:paraId="1CE697CB" w14:textId="77777777" w:rsidR="00D03D89" w:rsidRPr="00722ED4" w:rsidRDefault="00D03D89" w:rsidP="00904C55">
            <w:pPr>
              <w:rPr>
                <w:rFonts w:ascii="Times New Roman" w:hAnsi="Times New Roman" w:cs="Times New Roman"/>
                <w:sz w:val="22"/>
                <w:szCs w:val="22"/>
              </w:rPr>
            </w:pPr>
            <w:r w:rsidRPr="00722ED4">
              <w:rPr>
                <w:rFonts w:ascii="Times New Roman" w:hAnsi="Times New Roman" w:cs="Times New Roman"/>
                <w:sz w:val="22"/>
                <w:szCs w:val="22"/>
              </w:rPr>
              <w:t xml:space="preserve">Assessed in 2005 and 2007 </w:t>
            </w:r>
            <w:r w:rsidR="00985F56" w:rsidRPr="00722ED4">
              <w:rPr>
                <w:rFonts w:ascii="Times New Roman" w:hAnsi="Times New Roman" w:cs="Times New Roman"/>
                <w:sz w:val="22"/>
                <w:szCs w:val="22"/>
              </w:rPr>
              <w:t>using 4 items to evaluate gender expression prior to age 11.</w:t>
            </w:r>
          </w:p>
          <w:p w14:paraId="3457FBE0" w14:textId="77777777" w:rsidR="00985F56" w:rsidRPr="00722ED4" w:rsidRDefault="00985F56" w:rsidP="00904C55">
            <w:pPr>
              <w:rPr>
                <w:rFonts w:ascii="Times New Roman" w:hAnsi="Times New Roman" w:cs="Times New Roman"/>
                <w:i/>
                <w:sz w:val="22"/>
                <w:szCs w:val="22"/>
              </w:rPr>
            </w:pPr>
            <w:r w:rsidRPr="00722ED4">
              <w:rPr>
                <w:rFonts w:ascii="Times New Roman" w:hAnsi="Times New Roman" w:cs="Times New Roman"/>
                <w:i/>
                <w:sz w:val="22"/>
                <w:szCs w:val="22"/>
              </w:rPr>
              <w:t>Covariates:</w:t>
            </w:r>
          </w:p>
          <w:p w14:paraId="56CE77A5" w14:textId="2410B967" w:rsidR="00985F56" w:rsidRPr="00722ED4" w:rsidRDefault="00985F56" w:rsidP="00904C55">
            <w:pPr>
              <w:rPr>
                <w:rFonts w:ascii="Times New Roman" w:hAnsi="Times New Roman" w:cs="Times New Roman"/>
                <w:sz w:val="22"/>
                <w:szCs w:val="22"/>
              </w:rPr>
            </w:pPr>
            <w:r w:rsidRPr="00722ED4">
              <w:rPr>
                <w:rFonts w:ascii="Times New Roman" w:hAnsi="Times New Roman" w:cs="Times New Roman"/>
                <w:sz w:val="22"/>
                <w:szCs w:val="22"/>
              </w:rPr>
              <w:t>Asthma and obesity were also examined as covariates of MVPA</w:t>
            </w:r>
          </w:p>
        </w:tc>
        <w:tc>
          <w:tcPr>
            <w:tcW w:w="3240" w:type="dxa"/>
          </w:tcPr>
          <w:p w14:paraId="69E8AB93" w14:textId="553B1C37" w:rsidR="00362511" w:rsidRPr="00722ED4" w:rsidRDefault="00985F56" w:rsidP="00904C55">
            <w:pPr>
              <w:rPr>
                <w:rFonts w:ascii="Times New Roman" w:hAnsi="Times New Roman" w:cs="Times New Roman"/>
                <w:sz w:val="22"/>
                <w:szCs w:val="22"/>
              </w:rPr>
            </w:pPr>
            <w:r w:rsidRPr="00722ED4">
              <w:rPr>
                <w:rFonts w:ascii="Times New Roman" w:hAnsi="Times New Roman" w:cs="Times New Roman"/>
                <w:sz w:val="22"/>
                <w:szCs w:val="22"/>
              </w:rPr>
              <w:lastRenderedPageBreak/>
              <w:t xml:space="preserve">Gay and bisexual males were found to engage in 2.62 fewer hours a week of MVPA than completely heterosexual males and </w:t>
            </w:r>
            <w:r w:rsidR="00362511" w:rsidRPr="00722ED4">
              <w:rPr>
                <w:rFonts w:ascii="Times New Roman" w:hAnsi="Times New Roman" w:cs="Times New Roman"/>
                <w:sz w:val="22"/>
                <w:szCs w:val="22"/>
              </w:rPr>
              <w:t>similarly, GNC males also engaged in less MVPA.</w:t>
            </w:r>
          </w:p>
          <w:p w14:paraId="68CB9151" w14:textId="4D9E8402" w:rsidR="00362511" w:rsidRPr="00722ED4" w:rsidRDefault="00362511" w:rsidP="00904C55">
            <w:pPr>
              <w:rPr>
                <w:rFonts w:ascii="Times New Roman" w:hAnsi="Times New Roman" w:cs="Times New Roman"/>
                <w:sz w:val="22"/>
                <w:szCs w:val="22"/>
              </w:rPr>
            </w:pPr>
            <w:r w:rsidRPr="00722ED4">
              <w:rPr>
                <w:rFonts w:ascii="Times New Roman" w:hAnsi="Times New Roman" w:cs="Times New Roman"/>
                <w:sz w:val="22"/>
                <w:szCs w:val="22"/>
              </w:rPr>
              <w:t>L</w:t>
            </w:r>
            <w:r w:rsidR="00985F56" w:rsidRPr="00722ED4">
              <w:rPr>
                <w:rFonts w:ascii="Times New Roman" w:hAnsi="Times New Roman" w:cs="Times New Roman"/>
                <w:sz w:val="22"/>
                <w:szCs w:val="22"/>
              </w:rPr>
              <w:t>esbian, bisexual and mostly heterosexual females engaged in 1.21-1.77 fewer hours per week of MVPA than completely heterosexual females</w:t>
            </w:r>
            <w:r w:rsidRPr="00722ED4">
              <w:rPr>
                <w:rFonts w:ascii="Times New Roman" w:hAnsi="Times New Roman" w:cs="Times New Roman"/>
                <w:sz w:val="22"/>
                <w:szCs w:val="22"/>
              </w:rPr>
              <w:t xml:space="preserve"> but GNC females engaged in more MVPA.</w:t>
            </w:r>
          </w:p>
          <w:p w14:paraId="06B7C748" w14:textId="7C51508B" w:rsidR="00362511" w:rsidRPr="00722ED4" w:rsidRDefault="00362511" w:rsidP="00904C55">
            <w:pPr>
              <w:rPr>
                <w:rFonts w:ascii="Times New Roman" w:hAnsi="Times New Roman" w:cs="Times New Roman"/>
                <w:sz w:val="22"/>
                <w:szCs w:val="22"/>
              </w:rPr>
            </w:pPr>
            <w:r w:rsidRPr="00722ED4">
              <w:rPr>
                <w:rFonts w:ascii="Times New Roman" w:hAnsi="Times New Roman" w:cs="Times New Roman"/>
                <w:sz w:val="22"/>
                <w:szCs w:val="22"/>
              </w:rPr>
              <w:t xml:space="preserve">Sexual minority males and females reported lower athletic self-esteem than their heterosexual counterparts, which was another strong predictor of MVPA. </w:t>
            </w:r>
            <w:r w:rsidR="002741B7" w:rsidRPr="00722ED4">
              <w:rPr>
                <w:rFonts w:ascii="Times New Roman" w:hAnsi="Times New Roman" w:cs="Times New Roman"/>
                <w:sz w:val="22"/>
                <w:szCs w:val="22"/>
              </w:rPr>
              <w:t xml:space="preserve">This </w:t>
            </w:r>
            <w:r w:rsidR="00F61371" w:rsidRPr="00722ED4">
              <w:rPr>
                <w:rFonts w:ascii="Times New Roman" w:hAnsi="Times New Roman" w:cs="Times New Roman"/>
                <w:sz w:val="22"/>
                <w:szCs w:val="22"/>
              </w:rPr>
              <w:t>indicates</w:t>
            </w:r>
            <w:r w:rsidR="002741B7" w:rsidRPr="00722ED4">
              <w:rPr>
                <w:rFonts w:ascii="Times New Roman" w:hAnsi="Times New Roman" w:cs="Times New Roman"/>
                <w:sz w:val="22"/>
                <w:szCs w:val="22"/>
              </w:rPr>
              <w:t xml:space="preserve"> that more effort needs to be made promote MVPA in sexual </w:t>
            </w:r>
            <w:r w:rsidR="00F61371" w:rsidRPr="00722ED4">
              <w:rPr>
                <w:rFonts w:ascii="Times New Roman" w:hAnsi="Times New Roman" w:cs="Times New Roman"/>
                <w:sz w:val="22"/>
                <w:szCs w:val="22"/>
              </w:rPr>
              <w:t xml:space="preserve">minorities in order to reduce negative health outcomes as adults. Interventions to address this could be to make sports teams a safer place for sexual minorities, a greater range of activities to choose from in physical education, finding sexual </w:t>
            </w:r>
            <w:r w:rsidR="00F61371" w:rsidRPr="00722ED4">
              <w:rPr>
                <w:rFonts w:ascii="Times New Roman" w:hAnsi="Times New Roman" w:cs="Times New Roman"/>
                <w:sz w:val="22"/>
                <w:szCs w:val="22"/>
              </w:rPr>
              <w:lastRenderedPageBreak/>
              <w:t>minority role models to inspire increased physical activity.</w:t>
            </w:r>
          </w:p>
        </w:tc>
        <w:tc>
          <w:tcPr>
            <w:tcW w:w="2610" w:type="dxa"/>
          </w:tcPr>
          <w:p w14:paraId="1411FC66" w14:textId="657D30E2" w:rsidR="00FB2A6F" w:rsidRDefault="00FB2A6F" w:rsidP="00904C55">
            <w:pPr>
              <w:rPr>
                <w:rFonts w:ascii="Times New Roman" w:hAnsi="Times New Roman" w:cs="Times New Roman"/>
                <w:i/>
                <w:sz w:val="22"/>
                <w:szCs w:val="22"/>
              </w:rPr>
            </w:pPr>
            <w:r w:rsidRPr="00722ED4">
              <w:rPr>
                <w:rFonts w:ascii="Times New Roman" w:hAnsi="Times New Roman" w:cs="Times New Roman"/>
                <w:i/>
                <w:sz w:val="22"/>
                <w:szCs w:val="22"/>
              </w:rPr>
              <w:lastRenderedPageBreak/>
              <w:t xml:space="preserve"> </w:t>
            </w:r>
            <w:r w:rsidR="00F61371" w:rsidRPr="00722ED4">
              <w:rPr>
                <w:rFonts w:ascii="Times New Roman" w:hAnsi="Times New Roman" w:cs="Times New Roman"/>
                <w:i/>
                <w:sz w:val="22"/>
                <w:szCs w:val="22"/>
              </w:rPr>
              <w:t>Strengths</w:t>
            </w:r>
          </w:p>
          <w:p w14:paraId="0EC931AF" w14:textId="7EFCB58E" w:rsidR="006260D1" w:rsidRDefault="006260D1" w:rsidP="00904C55">
            <w:pPr>
              <w:rPr>
                <w:rFonts w:ascii="Times New Roman" w:hAnsi="Times New Roman" w:cs="Times New Roman"/>
                <w:sz w:val="22"/>
                <w:szCs w:val="22"/>
              </w:rPr>
            </w:pPr>
            <w:r>
              <w:rPr>
                <w:rFonts w:ascii="Times New Roman" w:hAnsi="Times New Roman" w:cs="Times New Roman"/>
                <w:sz w:val="22"/>
                <w:szCs w:val="22"/>
              </w:rPr>
              <w:t>-addressed a gap in research in identifying the physical activity levels of sexual minority youth</w:t>
            </w:r>
          </w:p>
          <w:p w14:paraId="3FCE0438" w14:textId="77777777" w:rsidR="006260D1" w:rsidRPr="006260D1" w:rsidRDefault="006260D1" w:rsidP="00904C55">
            <w:pPr>
              <w:rPr>
                <w:rFonts w:ascii="Times New Roman" w:hAnsi="Times New Roman" w:cs="Times New Roman"/>
                <w:sz w:val="22"/>
                <w:szCs w:val="22"/>
              </w:rPr>
            </w:pPr>
          </w:p>
          <w:p w14:paraId="150C28BF" w14:textId="77777777" w:rsidR="00F61371" w:rsidRPr="00722ED4" w:rsidRDefault="00F61371" w:rsidP="00904C55">
            <w:pPr>
              <w:rPr>
                <w:rFonts w:ascii="Times New Roman" w:hAnsi="Times New Roman" w:cs="Times New Roman"/>
                <w:i/>
                <w:sz w:val="22"/>
                <w:szCs w:val="22"/>
              </w:rPr>
            </w:pPr>
            <w:r w:rsidRPr="00722ED4">
              <w:rPr>
                <w:rFonts w:ascii="Times New Roman" w:hAnsi="Times New Roman" w:cs="Times New Roman"/>
                <w:i/>
                <w:sz w:val="22"/>
                <w:szCs w:val="22"/>
              </w:rPr>
              <w:t>Limitations</w:t>
            </w:r>
          </w:p>
          <w:p w14:paraId="04963758" w14:textId="77777777" w:rsidR="00F61371" w:rsidRPr="00722ED4" w:rsidRDefault="00F61371" w:rsidP="00904C55">
            <w:pPr>
              <w:rPr>
                <w:rFonts w:ascii="Times New Roman" w:hAnsi="Times New Roman" w:cs="Times New Roman"/>
                <w:sz w:val="22"/>
                <w:szCs w:val="22"/>
              </w:rPr>
            </w:pPr>
            <w:r w:rsidRPr="00722ED4">
              <w:rPr>
                <w:rFonts w:ascii="Times New Roman" w:hAnsi="Times New Roman" w:cs="Times New Roman"/>
                <w:sz w:val="22"/>
                <w:szCs w:val="22"/>
              </w:rPr>
              <w:t>-most children were white and children of nurses</w:t>
            </w:r>
          </w:p>
          <w:p w14:paraId="595D51B7" w14:textId="77777777" w:rsidR="00F61371" w:rsidRPr="00722ED4" w:rsidRDefault="00F61371" w:rsidP="00904C55">
            <w:pPr>
              <w:rPr>
                <w:rFonts w:ascii="Times New Roman" w:hAnsi="Times New Roman" w:cs="Times New Roman"/>
                <w:sz w:val="22"/>
                <w:szCs w:val="22"/>
              </w:rPr>
            </w:pPr>
            <w:r w:rsidRPr="00722ED4">
              <w:rPr>
                <w:rFonts w:ascii="Times New Roman" w:hAnsi="Times New Roman" w:cs="Times New Roman"/>
                <w:sz w:val="22"/>
                <w:szCs w:val="22"/>
              </w:rPr>
              <w:t>-average hours per week of MVPA exceeded or met recommended amount</w:t>
            </w:r>
          </w:p>
          <w:p w14:paraId="5F15D023" w14:textId="77777777" w:rsidR="00F61371" w:rsidRDefault="00F61371" w:rsidP="00904C55">
            <w:pPr>
              <w:rPr>
                <w:rFonts w:ascii="Times New Roman" w:hAnsi="Times New Roman" w:cs="Times New Roman"/>
                <w:sz w:val="22"/>
                <w:szCs w:val="22"/>
              </w:rPr>
            </w:pPr>
            <w:r w:rsidRPr="00722ED4">
              <w:rPr>
                <w:rFonts w:ascii="Times New Roman" w:hAnsi="Times New Roman" w:cs="Times New Roman"/>
                <w:sz w:val="22"/>
                <w:szCs w:val="22"/>
              </w:rPr>
              <w:t>-data was collected in 1999-2005 and the cultural climate has changed since then with more professional athletes coming out</w:t>
            </w:r>
          </w:p>
          <w:p w14:paraId="4743C141" w14:textId="67D797CA" w:rsidR="00F40C96" w:rsidRPr="00722ED4" w:rsidRDefault="00F40C96" w:rsidP="00904C55">
            <w:pPr>
              <w:rPr>
                <w:rFonts w:ascii="Times New Roman" w:hAnsi="Times New Roman" w:cs="Times New Roman"/>
                <w:sz w:val="22"/>
                <w:szCs w:val="22"/>
              </w:rPr>
            </w:pPr>
            <w:r>
              <w:rPr>
                <w:rFonts w:ascii="Times New Roman" w:hAnsi="Times New Roman" w:cs="Times New Roman"/>
                <w:sz w:val="22"/>
                <w:szCs w:val="22"/>
              </w:rPr>
              <w:t>-language with GNC males/females is confusing</w:t>
            </w:r>
          </w:p>
        </w:tc>
      </w:tr>
      <w:tr w:rsidR="00654D47" w:rsidRPr="00722ED4" w14:paraId="11A9C121" w14:textId="77777777" w:rsidTr="0074279E">
        <w:tc>
          <w:tcPr>
            <w:tcW w:w="1536" w:type="dxa"/>
            <w:shd w:val="clear" w:color="auto" w:fill="E4E1FA"/>
          </w:tcPr>
          <w:p w14:paraId="7F9B1119" w14:textId="0422E04B" w:rsidR="00654D47" w:rsidRPr="00722ED4" w:rsidRDefault="00654D47" w:rsidP="00904C55">
            <w:pPr>
              <w:rPr>
                <w:rFonts w:ascii="Times New Roman" w:hAnsi="Times New Roman" w:cs="Times New Roman"/>
                <w:sz w:val="22"/>
                <w:szCs w:val="22"/>
              </w:rPr>
            </w:pPr>
            <w:proofErr w:type="spellStart"/>
            <w:r w:rsidRPr="00722ED4">
              <w:rPr>
                <w:rFonts w:ascii="Times New Roman" w:hAnsi="Times New Roman" w:cs="Times New Roman"/>
                <w:sz w:val="22"/>
                <w:szCs w:val="22"/>
              </w:rPr>
              <w:t>Macapagal</w:t>
            </w:r>
            <w:proofErr w:type="spellEnd"/>
            <w:r w:rsidRPr="00722ED4">
              <w:rPr>
                <w:rFonts w:ascii="Times New Roman" w:hAnsi="Times New Roman" w:cs="Times New Roman"/>
                <w:sz w:val="22"/>
                <w:szCs w:val="22"/>
              </w:rPr>
              <w:t>, Bhatia, &amp; Greene, 2016</w:t>
            </w:r>
            <w:r w:rsidRPr="00722ED4">
              <w:rPr>
                <w:rFonts w:ascii="Times New Roman" w:hAnsi="Times New Roman" w:cs="Times New Roman"/>
                <w:sz w:val="22"/>
                <w:szCs w:val="22"/>
              </w:rPr>
              <w:fldChar w:fldCharType="begin"/>
            </w:r>
            <w:r w:rsidRPr="00722ED4">
              <w:rPr>
                <w:rFonts w:ascii="Times New Roman" w:hAnsi="Times New Roman" w:cs="Times New Roman"/>
                <w:sz w:val="22"/>
                <w:szCs w:val="22"/>
              </w:rPr>
              <w:instrText>ADDIN F1000_CSL_CITATION&lt;~#@#~&gt;[{"DOI":"10.1089/lgbt.2015.0124","First":false,"Last":false,"PMCID":"PMC5165667","PMID":"27726496","abstract":"&lt;strong&gt;PURPOSE:&lt;/strong&gt; Health services research involving lesbian, gay, bisexual, transgender, queer, and questioning (LGBTQ) individuals has focused on differences in healthcare access, use, and experiences between cisgender, heterosexual adults and LGBTQ adults. Yet these factors may differ within the LGBTQ community and have not been well-studied among emerging adults (18-29 years), a group with unique barriers to healthcare. We sought to characterize healthcare challenges within a sample of LGBTQ emerging adults.&lt;br&gt;&lt;br&gt;&lt;strong&gt;METHODS:&lt;/strong&gt; From 2012 to 2013, 206 participants aged 18-27 (86% racial/ethnic minority, 10% transgender) completed questionnaires assessing healthcare access, use, and experiences during a longitudinal study. Descriptive statistics established patterns of healthcare access, use, and experiences, and nonparametric tests examined differences related to sociodemographic variables, HIV status, sexual orientation identity, and gender identity.&lt;br&gt;&lt;br&gt;&lt;strong&gt;RESULTS:&lt;/strong&gt; Overall, 68% of participants reported relatively easy access to care. White and bisexual participants reported higher rates of insurance than racial/ethnic minority (P = 0.01) and gay or lesbian participants (P = 0.005), respectively. Although most participants did not report having negative experiences in healthcare settings related to their LGBTQ identity, transgender participants were more likely to delay care (P &lt;  0.001) and report negative effects of disclosure to their provider (P &lt;  0.001) compared with cisgender participants. Participants who identified as queer or were questioning their sexual orientation identity reported negative healthcare experiences more frequently than LGB-identified participants (P = 0.001).&lt;br&gt;&lt;br&gt;&lt;strong&gt;CONCLUSIONS:&lt;/strong&gt; Although LGBTQ emerging adults experienced fewer barriers to care than observed in previous studies on LGBTQ adults, the results suggest that queer, questioning, and transgender individuals may face additional healthcare challenges compared with their LGB and cisgender counterparts.","author":[{"family":"Macapagal","given":"Kathryn"},{"family":"Bhatia","given":"Ramona"},{"family":"Greene","given":"George J"}],"authorYearDisplayFormat":false,"citation-label":"4127854","container-title":"LGBT Health","container-title-short":"LGBT Health","id":"4127854","invisible":false,"issue":"6","issued":{"date-parts":[["2016","10","11"]]},"journalAbbreviation":"LGBT Health","page":"434-442","suppress-author":false,"title":"Differences in healthcare access, use, and experiences within a community sample of racially diverse lesbian, gay, bisexual, transgender, and questioning emerging adults.","type":"article-journal","volume":"3"}]</w:instrText>
            </w:r>
            <w:r w:rsidRPr="00722ED4">
              <w:rPr>
                <w:rFonts w:ascii="Times New Roman" w:hAnsi="Times New Roman" w:cs="Times New Roman"/>
                <w:sz w:val="22"/>
                <w:szCs w:val="22"/>
              </w:rPr>
              <w:fldChar w:fldCharType="separate"/>
            </w:r>
            <w:r w:rsidR="00E40DC7" w:rsidRPr="00E40DC7">
              <w:rPr>
                <w:rFonts w:ascii="Times New Roman" w:hAnsi="Times New Roman" w:cs="Times New Roman"/>
                <w:noProof/>
                <w:sz w:val="22"/>
                <w:szCs w:val="22"/>
                <w:vertAlign w:val="superscript"/>
              </w:rPr>
              <w:t>20</w:t>
            </w:r>
            <w:r w:rsidRPr="00722ED4">
              <w:rPr>
                <w:rFonts w:ascii="Times New Roman" w:hAnsi="Times New Roman" w:cs="Times New Roman"/>
                <w:sz w:val="22"/>
                <w:szCs w:val="22"/>
              </w:rPr>
              <w:fldChar w:fldCharType="end"/>
            </w:r>
          </w:p>
        </w:tc>
        <w:tc>
          <w:tcPr>
            <w:tcW w:w="1794" w:type="dxa"/>
            <w:shd w:val="clear" w:color="auto" w:fill="E4E1FA"/>
          </w:tcPr>
          <w:p w14:paraId="7AEBE4DD" w14:textId="12486D82" w:rsidR="00654D47" w:rsidRPr="00722ED4" w:rsidRDefault="00654D47" w:rsidP="00904C55">
            <w:pPr>
              <w:rPr>
                <w:rFonts w:ascii="Times New Roman" w:hAnsi="Times New Roman" w:cs="Times New Roman"/>
                <w:sz w:val="22"/>
                <w:szCs w:val="22"/>
              </w:rPr>
            </w:pPr>
            <w:r w:rsidRPr="00722ED4">
              <w:rPr>
                <w:rFonts w:ascii="Times New Roman" w:hAnsi="Times New Roman" w:cs="Times New Roman"/>
                <w:sz w:val="22"/>
                <w:szCs w:val="22"/>
              </w:rPr>
              <w:t xml:space="preserve">Factors regarding healthcare access, use and experiences are not well studied with emerging adults who identify as LGBTQ, who </w:t>
            </w:r>
            <w:r w:rsidRPr="00722ED4">
              <w:rPr>
                <w:rFonts w:ascii="Times New Roman" w:hAnsi="Times New Roman" w:cs="Times New Roman"/>
                <w:sz w:val="22"/>
                <w:szCs w:val="22"/>
              </w:rPr>
              <w:lastRenderedPageBreak/>
              <w:t>have unique barriers to care. This study seeks to identify these challenges for this population.</w:t>
            </w:r>
          </w:p>
        </w:tc>
        <w:tc>
          <w:tcPr>
            <w:tcW w:w="1710" w:type="dxa"/>
            <w:shd w:val="clear" w:color="auto" w:fill="E4E1FA"/>
          </w:tcPr>
          <w:p w14:paraId="46B7EAFF" w14:textId="110154C4" w:rsidR="00654D47" w:rsidRPr="00722ED4" w:rsidRDefault="00654D47" w:rsidP="00904C55">
            <w:pPr>
              <w:rPr>
                <w:rFonts w:ascii="Times New Roman" w:hAnsi="Times New Roman" w:cs="Times New Roman"/>
                <w:sz w:val="22"/>
                <w:szCs w:val="22"/>
              </w:rPr>
            </w:pPr>
            <w:r w:rsidRPr="00722ED4">
              <w:rPr>
                <w:rFonts w:ascii="Times New Roman" w:hAnsi="Times New Roman" w:cs="Times New Roman"/>
                <w:sz w:val="22"/>
                <w:szCs w:val="22"/>
              </w:rPr>
              <w:lastRenderedPageBreak/>
              <w:t xml:space="preserve">Longitudinal study looking at a community sample from a mid-western city, looking at the health and development of LGBTQ youth. </w:t>
            </w:r>
            <w:r w:rsidRPr="00722ED4">
              <w:rPr>
                <w:rFonts w:ascii="Times New Roman" w:hAnsi="Times New Roman" w:cs="Times New Roman"/>
                <w:sz w:val="22"/>
                <w:szCs w:val="22"/>
              </w:rPr>
              <w:lastRenderedPageBreak/>
              <w:t xml:space="preserve">Recruitment was done through incentivized snowballing and community outreach. Participants answered </w:t>
            </w:r>
            <w:r w:rsidR="00AD7340" w:rsidRPr="00722ED4">
              <w:rPr>
                <w:rFonts w:ascii="Times New Roman" w:hAnsi="Times New Roman" w:cs="Times New Roman"/>
                <w:sz w:val="22"/>
                <w:szCs w:val="22"/>
              </w:rPr>
              <w:t xml:space="preserve">questionnaires </w:t>
            </w:r>
            <w:r w:rsidRPr="00722ED4">
              <w:rPr>
                <w:rFonts w:ascii="Times New Roman" w:hAnsi="Times New Roman" w:cs="Times New Roman"/>
                <w:sz w:val="22"/>
                <w:szCs w:val="22"/>
              </w:rPr>
              <w:t>regarding their healthcare experiences from June 2012 to March 2013.</w:t>
            </w:r>
          </w:p>
        </w:tc>
        <w:tc>
          <w:tcPr>
            <w:tcW w:w="2070" w:type="dxa"/>
            <w:shd w:val="clear" w:color="auto" w:fill="E4E1FA"/>
          </w:tcPr>
          <w:p w14:paraId="18BF0418" w14:textId="0BDDDA54" w:rsidR="00654D47" w:rsidRPr="00722ED4" w:rsidRDefault="00654D47" w:rsidP="009E6A6F">
            <w:pPr>
              <w:rPr>
                <w:rFonts w:ascii="Times New Roman" w:hAnsi="Times New Roman" w:cs="Times New Roman"/>
                <w:sz w:val="22"/>
                <w:szCs w:val="22"/>
              </w:rPr>
            </w:pPr>
            <w:r w:rsidRPr="00722ED4">
              <w:rPr>
                <w:rFonts w:ascii="Times New Roman" w:hAnsi="Times New Roman" w:cs="Times New Roman"/>
                <w:sz w:val="22"/>
                <w:szCs w:val="22"/>
              </w:rPr>
              <w:lastRenderedPageBreak/>
              <w:t xml:space="preserve">206 participants from who were </w:t>
            </w:r>
            <w:r w:rsidR="006B31E3" w:rsidRPr="00722ED4">
              <w:rPr>
                <w:rFonts w:ascii="Times New Roman" w:hAnsi="Times New Roman" w:cs="Times New Roman"/>
                <w:sz w:val="22"/>
                <w:szCs w:val="22"/>
              </w:rPr>
              <w:t>18-29</w:t>
            </w:r>
            <w:r w:rsidRPr="00722ED4">
              <w:rPr>
                <w:rFonts w:ascii="Times New Roman" w:hAnsi="Times New Roman" w:cs="Times New Roman"/>
                <w:sz w:val="22"/>
                <w:szCs w:val="22"/>
              </w:rPr>
              <w:t xml:space="preserve"> </w:t>
            </w:r>
            <w:r w:rsidR="006B31E3" w:rsidRPr="00722ED4">
              <w:rPr>
                <w:rFonts w:ascii="Times New Roman" w:hAnsi="Times New Roman" w:cs="Times New Roman"/>
                <w:sz w:val="22"/>
                <w:szCs w:val="22"/>
              </w:rPr>
              <w:t xml:space="preserve">(13-24 at baseline) </w:t>
            </w:r>
            <w:r w:rsidRPr="00722ED4">
              <w:rPr>
                <w:rFonts w:ascii="Times New Roman" w:hAnsi="Times New Roman" w:cs="Times New Roman"/>
                <w:sz w:val="22"/>
                <w:szCs w:val="22"/>
              </w:rPr>
              <w:t xml:space="preserve">and identified as LGBTQ. They provided written consent and participated in </w:t>
            </w:r>
            <w:r w:rsidRPr="00722ED4">
              <w:rPr>
                <w:rFonts w:ascii="Times New Roman" w:hAnsi="Times New Roman" w:cs="Times New Roman"/>
                <w:sz w:val="22"/>
                <w:szCs w:val="22"/>
              </w:rPr>
              <w:lastRenderedPageBreak/>
              <w:t xml:space="preserve">diagnostic mental health interviews conducted by trained research assistants. </w:t>
            </w:r>
          </w:p>
        </w:tc>
        <w:tc>
          <w:tcPr>
            <w:tcW w:w="2070" w:type="dxa"/>
            <w:shd w:val="clear" w:color="auto" w:fill="E4E1FA"/>
          </w:tcPr>
          <w:p w14:paraId="5A450D69" w14:textId="22ADECB1" w:rsidR="00654D47" w:rsidRPr="00722ED4" w:rsidRDefault="00AD7340" w:rsidP="00904C55">
            <w:pPr>
              <w:rPr>
                <w:rFonts w:ascii="Times New Roman" w:hAnsi="Times New Roman" w:cs="Times New Roman"/>
                <w:sz w:val="22"/>
                <w:szCs w:val="22"/>
              </w:rPr>
            </w:pPr>
            <w:r w:rsidRPr="00722ED4">
              <w:rPr>
                <w:rFonts w:ascii="Times New Roman" w:hAnsi="Times New Roman" w:cs="Times New Roman"/>
                <w:sz w:val="22"/>
                <w:szCs w:val="22"/>
              </w:rPr>
              <w:lastRenderedPageBreak/>
              <w:t xml:space="preserve">Sociodemographic were assessed, including sexual orientation and birth and current gender identity. Alcohol use, major depressive disorder and PTSD were also </w:t>
            </w:r>
            <w:r w:rsidRPr="00722ED4">
              <w:rPr>
                <w:rFonts w:ascii="Times New Roman" w:hAnsi="Times New Roman" w:cs="Times New Roman"/>
                <w:sz w:val="22"/>
                <w:szCs w:val="22"/>
              </w:rPr>
              <w:lastRenderedPageBreak/>
              <w:t>assessed. Items assessing healthcare were drawn from public health surveys or developed by the research team.</w:t>
            </w:r>
            <w:r w:rsidR="0020717B" w:rsidRPr="00722ED4">
              <w:rPr>
                <w:rFonts w:ascii="Times New Roman" w:hAnsi="Times New Roman" w:cs="Times New Roman"/>
                <w:sz w:val="22"/>
                <w:szCs w:val="22"/>
              </w:rPr>
              <w:t xml:space="preserve"> It evaluated access to healthcare and healthcare use patterns, usually source of healthcare, time since last check-up, as well as presence of health insurance. Lastly, items assessed healthcare experiences related to patients’ LGBTQ identity such as if they disclosed their identity to their PCP, have been denied treatment, received unequal treatment or been harassed due to their identity.</w:t>
            </w:r>
          </w:p>
        </w:tc>
        <w:tc>
          <w:tcPr>
            <w:tcW w:w="3240" w:type="dxa"/>
            <w:shd w:val="clear" w:color="auto" w:fill="E4E1FA"/>
          </w:tcPr>
          <w:p w14:paraId="730CBCD2" w14:textId="24BF8CAD" w:rsidR="00654D47" w:rsidRPr="00722ED4" w:rsidRDefault="00682A16" w:rsidP="00904C55">
            <w:pPr>
              <w:rPr>
                <w:rFonts w:ascii="Times New Roman" w:hAnsi="Times New Roman" w:cs="Times New Roman"/>
                <w:sz w:val="22"/>
                <w:szCs w:val="22"/>
              </w:rPr>
            </w:pPr>
            <w:r w:rsidRPr="00722ED4">
              <w:rPr>
                <w:rFonts w:ascii="Times New Roman" w:hAnsi="Times New Roman" w:cs="Times New Roman"/>
                <w:sz w:val="22"/>
                <w:szCs w:val="22"/>
              </w:rPr>
              <w:lastRenderedPageBreak/>
              <w:t xml:space="preserve">The majority of participants identified as </w:t>
            </w:r>
            <w:r w:rsidR="00F1119E" w:rsidRPr="00722ED4">
              <w:rPr>
                <w:rFonts w:ascii="Times New Roman" w:hAnsi="Times New Roman" w:cs="Times New Roman"/>
                <w:sz w:val="22"/>
                <w:szCs w:val="22"/>
              </w:rPr>
              <w:t>a racial or ethnic minority (86%). Transgender individuals consisted of 10% of the sample</w:t>
            </w:r>
            <w:r w:rsidR="008A31D0" w:rsidRPr="00722ED4">
              <w:rPr>
                <w:rFonts w:ascii="Times New Roman" w:hAnsi="Times New Roman" w:cs="Times New Roman"/>
                <w:sz w:val="22"/>
                <w:szCs w:val="22"/>
              </w:rPr>
              <w:t xml:space="preserve">. </w:t>
            </w:r>
            <w:r w:rsidR="00F1119E" w:rsidRPr="00722ED4">
              <w:rPr>
                <w:rFonts w:ascii="Times New Roman" w:hAnsi="Times New Roman" w:cs="Times New Roman"/>
                <w:sz w:val="22"/>
                <w:szCs w:val="22"/>
              </w:rPr>
              <w:t>43%</w:t>
            </w:r>
            <w:r w:rsidR="008A31D0" w:rsidRPr="00722ED4">
              <w:rPr>
                <w:rFonts w:ascii="Times New Roman" w:hAnsi="Times New Roman" w:cs="Times New Roman"/>
                <w:sz w:val="22"/>
                <w:szCs w:val="22"/>
              </w:rPr>
              <w:t xml:space="preserve"> reported </w:t>
            </w:r>
            <w:r w:rsidR="0081710B" w:rsidRPr="00722ED4">
              <w:rPr>
                <w:rFonts w:ascii="Times New Roman" w:hAnsi="Times New Roman" w:cs="Times New Roman"/>
                <w:sz w:val="22"/>
                <w:szCs w:val="22"/>
              </w:rPr>
              <w:t>being uninsured</w:t>
            </w:r>
            <w:r w:rsidR="00F1119E" w:rsidRPr="00722ED4">
              <w:rPr>
                <w:rFonts w:ascii="Times New Roman" w:hAnsi="Times New Roman" w:cs="Times New Roman"/>
                <w:sz w:val="22"/>
                <w:szCs w:val="22"/>
              </w:rPr>
              <w:t xml:space="preserve"> and 26% not having a usual place of care. 68% reported having a checkup in the last year and 63% had disclosed their </w:t>
            </w:r>
            <w:r w:rsidR="00F1119E" w:rsidRPr="00722ED4">
              <w:rPr>
                <w:rFonts w:ascii="Times New Roman" w:hAnsi="Times New Roman" w:cs="Times New Roman"/>
                <w:sz w:val="22"/>
                <w:szCs w:val="22"/>
              </w:rPr>
              <w:lastRenderedPageBreak/>
              <w:t>LGBTQ identity to their PCP.</w:t>
            </w:r>
            <w:r w:rsidR="008A31D0" w:rsidRPr="00722ED4">
              <w:rPr>
                <w:rFonts w:ascii="Times New Roman" w:hAnsi="Times New Roman" w:cs="Times New Roman"/>
                <w:sz w:val="22"/>
                <w:szCs w:val="22"/>
              </w:rPr>
              <w:t xml:space="preserve"> More than half reported using drugs or alcohol (56%) and 31% met the criteria for depression or PTSD. Participants rated their mental and physical health as average with HIV positive individuals reporting poorer mental health than those HIV negative. 8% of participants reported being HIV positive. Most reported somewhat to very easy access to care, with 46.1% reporting public or community clinics as their usual place of care. Those who identified as a racial/ethnic minority tended to report lacking a regular place of care. 84% were not denied service or received unequal treatment because of their identity, though transgender patients were more likely to face this sort of discrimination. Most participants also denied postponing or avoiding seeking healthcare due to LGBTQ discrimination, though again transgender patients were more likely to delay care for this reason.</w:t>
            </w:r>
            <w:proofErr w:type="gramStart"/>
            <w:r w:rsidR="008A31D0" w:rsidRPr="00722ED4">
              <w:rPr>
                <w:rFonts w:ascii="Times New Roman" w:hAnsi="Times New Roman" w:cs="Times New Roman"/>
                <w:sz w:val="22"/>
                <w:szCs w:val="22"/>
              </w:rPr>
              <w:t>61.%</w:t>
            </w:r>
            <w:proofErr w:type="gramEnd"/>
            <w:r w:rsidR="008A31D0" w:rsidRPr="00722ED4">
              <w:rPr>
                <w:rFonts w:ascii="Times New Roman" w:hAnsi="Times New Roman" w:cs="Times New Roman"/>
                <w:sz w:val="22"/>
                <w:szCs w:val="22"/>
              </w:rPr>
              <w:t xml:space="preserve"> reported disclosing their LGBTQ identity to their PCP having a neutral effect on their care, with 30.8% reporting a positive effect. </w:t>
            </w:r>
            <w:r w:rsidR="0081710B" w:rsidRPr="00722ED4">
              <w:rPr>
                <w:rFonts w:ascii="Times New Roman" w:hAnsi="Times New Roman" w:cs="Times New Roman"/>
                <w:sz w:val="22"/>
                <w:szCs w:val="22"/>
              </w:rPr>
              <w:t xml:space="preserve">Transgender patients were more likely to report it having a negative effect. </w:t>
            </w:r>
          </w:p>
        </w:tc>
        <w:tc>
          <w:tcPr>
            <w:tcW w:w="2610" w:type="dxa"/>
            <w:shd w:val="clear" w:color="auto" w:fill="E4E1FA"/>
          </w:tcPr>
          <w:p w14:paraId="5FE37558" w14:textId="77777777" w:rsidR="00654D47" w:rsidRPr="00722ED4" w:rsidRDefault="0081710B" w:rsidP="00904C55">
            <w:pPr>
              <w:rPr>
                <w:rFonts w:ascii="Times New Roman" w:hAnsi="Times New Roman" w:cs="Times New Roman"/>
                <w:i/>
                <w:sz w:val="22"/>
                <w:szCs w:val="22"/>
              </w:rPr>
            </w:pPr>
            <w:r w:rsidRPr="00722ED4">
              <w:rPr>
                <w:rFonts w:ascii="Times New Roman" w:hAnsi="Times New Roman" w:cs="Times New Roman"/>
                <w:i/>
                <w:sz w:val="22"/>
                <w:szCs w:val="22"/>
              </w:rPr>
              <w:lastRenderedPageBreak/>
              <w:t>Strengths</w:t>
            </w:r>
          </w:p>
          <w:p w14:paraId="71FE8CE1" w14:textId="77777777" w:rsidR="0081710B" w:rsidRPr="00722ED4" w:rsidRDefault="0081710B" w:rsidP="00904C55">
            <w:pPr>
              <w:rPr>
                <w:rFonts w:ascii="Times New Roman" w:hAnsi="Times New Roman" w:cs="Times New Roman"/>
                <w:sz w:val="22"/>
                <w:szCs w:val="22"/>
              </w:rPr>
            </w:pPr>
            <w:r w:rsidRPr="00722ED4">
              <w:rPr>
                <w:rFonts w:ascii="Times New Roman" w:hAnsi="Times New Roman" w:cs="Times New Roman"/>
                <w:sz w:val="22"/>
                <w:szCs w:val="22"/>
              </w:rPr>
              <w:t>-examined a population that was racially diverse as well as LGBTQ</w:t>
            </w:r>
          </w:p>
          <w:p w14:paraId="65378392" w14:textId="577D6ADD" w:rsidR="0081710B" w:rsidRPr="00722ED4" w:rsidRDefault="0081710B" w:rsidP="00904C55">
            <w:pPr>
              <w:rPr>
                <w:rFonts w:ascii="Times New Roman" w:hAnsi="Times New Roman" w:cs="Times New Roman"/>
                <w:sz w:val="22"/>
                <w:szCs w:val="22"/>
              </w:rPr>
            </w:pPr>
            <w:r w:rsidRPr="00722ED4">
              <w:rPr>
                <w:rFonts w:ascii="Times New Roman" w:hAnsi="Times New Roman" w:cs="Times New Roman"/>
                <w:sz w:val="22"/>
                <w:szCs w:val="22"/>
              </w:rPr>
              <w:t>-</w:t>
            </w:r>
            <w:r w:rsidR="006260D1">
              <w:rPr>
                <w:rFonts w:ascii="Times New Roman" w:hAnsi="Times New Roman" w:cs="Times New Roman"/>
                <w:sz w:val="22"/>
                <w:szCs w:val="22"/>
              </w:rPr>
              <w:t xml:space="preserve">identified that younger members of the LGBTQ community may face different or additional barriers than older </w:t>
            </w:r>
            <w:r w:rsidR="006260D1">
              <w:rPr>
                <w:rFonts w:ascii="Times New Roman" w:hAnsi="Times New Roman" w:cs="Times New Roman"/>
                <w:sz w:val="22"/>
                <w:szCs w:val="22"/>
              </w:rPr>
              <w:lastRenderedPageBreak/>
              <w:t xml:space="preserve">individuals in this population </w:t>
            </w:r>
          </w:p>
          <w:p w14:paraId="54AB7D3F" w14:textId="77777777" w:rsidR="0081710B" w:rsidRPr="00722ED4" w:rsidRDefault="0081710B" w:rsidP="00904C55">
            <w:pPr>
              <w:rPr>
                <w:rFonts w:ascii="Times New Roman" w:hAnsi="Times New Roman" w:cs="Times New Roman"/>
                <w:sz w:val="22"/>
                <w:szCs w:val="22"/>
              </w:rPr>
            </w:pPr>
          </w:p>
          <w:p w14:paraId="0874825C" w14:textId="77777777" w:rsidR="0081710B" w:rsidRPr="00722ED4" w:rsidRDefault="0081710B" w:rsidP="00904C55">
            <w:pPr>
              <w:rPr>
                <w:rFonts w:ascii="Times New Roman" w:hAnsi="Times New Roman" w:cs="Times New Roman"/>
                <w:i/>
                <w:sz w:val="22"/>
                <w:szCs w:val="22"/>
              </w:rPr>
            </w:pPr>
            <w:r w:rsidRPr="00722ED4">
              <w:rPr>
                <w:rFonts w:ascii="Times New Roman" w:hAnsi="Times New Roman" w:cs="Times New Roman"/>
                <w:i/>
                <w:sz w:val="22"/>
                <w:szCs w:val="22"/>
              </w:rPr>
              <w:t>Limitations</w:t>
            </w:r>
          </w:p>
          <w:p w14:paraId="70FD9BA5" w14:textId="77777777" w:rsidR="0081710B" w:rsidRPr="00722ED4" w:rsidRDefault="0081710B" w:rsidP="00904C55">
            <w:pPr>
              <w:rPr>
                <w:rFonts w:ascii="Times New Roman" w:hAnsi="Times New Roman" w:cs="Times New Roman"/>
                <w:sz w:val="22"/>
                <w:szCs w:val="22"/>
              </w:rPr>
            </w:pPr>
            <w:r w:rsidRPr="00722ED4">
              <w:rPr>
                <w:rFonts w:ascii="Times New Roman" w:hAnsi="Times New Roman" w:cs="Times New Roman"/>
                <w:sz w:val="22"/>
                <w:szCs w:val="22"/>
              </w:rPr>
              <w:t xml:space="preserve">-participants were recruited from a single urban area, which may limit the generalizability of the results. </w:t>
            </w:r>
          </w:p>
          <w:p w14:paraId="4AB4B5A8" w14:textId="6947D826" w:rsidR="0081710B" w:rsidRPr="00722ED4" w:rsidRDefault="0081710B" w:rsidP="00904C55">
            <w:pPr>
              <w:rPr>
                <w:rFonts w:ascii="Times New Roman" w:hAnsi="Times New Roman" w:cs="Times New Roman"/>
                <w:sz w:val="22"/>
                <w:szCs w:val="22"/>
              </w:rPr>
            </w:pPr>
            <w:r w:rsidRPr="00722ED4">
              <w:rPr>
                <w:rFonts w:ascii="Times New Roman" w:hAnsi="Times New Roman" w:cs="Times New Roman"/>
                <w:sz w:val="22"/>
                <w:szCs w:val="22"/>
              </w:rPr>
              <w:t xml:space="preserve">-study was based participant perceptions of healthcare experiences rather than objective measures. </w:t>
            </w:r>
          </w:p>
        </w:tc>
      </w:tr>
      <w:tr w:rsidR="00CF2DB1" w:rsidRPr="00722ED4" w14:paraId="5B32C419" w14:textId="77777777" w:rsidTr="006568B5">
        <w:tc>
          <w:tcPr>
            <w:tcW w:w="1536" w:type="dxa"/>
            <w:shd w:val="clear" w:color="auto" w:fill="auto"/>
          </w:tcPr>
          <w:p w14:paraId="09138325" w14:textId="00CCA5D6" w:rsidR="00CF2DB1" w:rsidRPr="00722ED4" w:rsidRDefault="00CF2DB1" w:rsidP="00904C55">
            <w:pPr>
              <w:rPr>
                <w:rFonts w:ascii="Times New Roman" w:hAnsi="Times New Roman" w:cs="Times New Roman"/>
                <w:sz w:val="22"/>
                <w:szCs w:val="22"/>
              </w:rPr>
            </w:pPr>
            <w:r>
              <w:rPr>
                <w:rFonts w:ascii="Times New Roman" w:hAnsi="Times New Roman" w:cs="Times New Roman"/>
                <w:sz w:val="22"/>
                <w:szCs w:val="22"/>
              </w:rPr>
              <w:lastRenderedPageBreak/>
              <w:t>Baams, 2018</w:t>
            </w:r>
            <w:r>
              <w:rPr>
                <w:rFonts w:ascii="Times New Roman" w:hAnsi="Times New Roman" w:cs="Times New Roman"/>
                <w:sz w:val="22"/>
                <w:szCs w:val="22"/>
              </w:rPr>
              <w:fldChar w:fldCharType="begin"/>
            </w:r>
            <w:r>
              <w:rPr>
                <w:rFonts w:ascii="Times New Roman" w:hAnsi="Times New Roman" w:cs="Times New Roman"/>
                <w:sz w:val="22"/>
                <w:szCs w:val="22"/>
              </w:rPr>
              <w:instrText>ADDIN F1000_CSL_CITATION&lt;~#@#~&gt;[{"DOI":"10.1542/peds.2017-3004","First":false,"Last":false,"PMID":"29661940","abstract":"&lt;strong&gt;OBJECTIVES:&lt;/strong&gt; To identify patterns of childhood adversity in a sample of adolescents and assess disparities in these experiences for lesbian, gay, bisexual, transgender, and questioning adolescents and by level of gender nonconformity.&lt;br&gt;&lt;br&gt;&lt;strong&gt;METHOD:&lt;/strong&gt; By using the cross-sectional, statewide, anonymous 2016 Minnesota Student Survey, 81 885 students were included in the current study (50.59% male; mean age = 15.51). Participants were enrolled in grades 9 and 11 in a total of 348 schools.&lt;br&gt;&lt;br&gt;&lt;strong&gt;RESULTS:&lt;/strong&gt; Four patterns of childhood adversity were identified with sex-stratified latent class analyses (entropy = 0.833 males; 0.833 females), ranging from relatively low levels of abuse (85.3% males; 80.1% females) to polyvictimization (0.84% males; 1.98% females). A regression analysis showed that compared with heterosexual adolescents, gay, lesbian, bisexual, and questioning adolescents were more likely to be classified into profiles characterized by polyvictimization (odds ratio [OR] 1.81-7.53) and psychological and/or physical abuse (OR 1.29-3.12), than no or low adversity. Similarly, compared with nontransgender adolescents, transgender adolescents were more likely to be classified into profiles characterized by patterns of polyvictimization (OR 1.49-2.91) and psychological and/or physical abuse (OR 1.23-1.96). A higher level of gender nonconformity predicted a higher likelihood of being classified into each adversity profile compared with the no or low adversity profile (OR 1.14-1.45).&lt;br&gt;&lt;br&gt;&lt;strong&gt;CONCLUSIONS:&lt;/strong&gt; Sexual minority adolescents and adolescents with high levels of gender nonconformity are vulnerable to experience adversity. The disparities for lesbian, gay, bisexual, transgender, and questioning adolescents and adolescents with high gender nonconformity highlight the variation in patterns of childhood adversity that these youth are at risk of experiencing. The findings reveal the need for further research on the benefits and harm of screening for childhood adversity by physicians and pediatricians.&lt;br&gt;&lt;br&gt;Copyright © 2018 by the American Academy of Pediatrics.","author":[{"family":"Baams","given":"Laura"}],"authorYearDisplayFormat":false,"citation-label":"5238281","container-title":"Pediatrics","container-title-short":"Pediatrics","id":"5238281","invisible":false,"issue":"5","issued":{"date-parts":[["2018","4","16"]]},"journalAbbreviation":"Pediatrics","suppress-author":false,"title":"Disparities for LGBTQ and gender nonconforming adolescents.","type":"article-journal","volume":"141"}]</w:instrText>
            </w:r>
            <w:r>
              <w:rPr>
                <w:rFonts w:ascii="Times New Roman" w:hAnsi="Times New Roman" w:cs="Times New Roman"/>
                <w:sz w:val="22"/>
                <w:szCs w:val="22"/>
              </w:rPr>
              <w:fldChar w:fldCharType="separate"/>
            </w:r>
            <w:r w:rsidR="00E40DC7" w:rsidRPr="00E40DC7">
              <w:rPr>
                <w:rFonts w:ascii="Times New Roman" w:hAnsi="Times New Roman" w:cs="Times New Roman"/>
                <w:noProof/>
                <w:sz w:val="22"/>
                <w:szCs w:val="22"/>
                <w:vertAlign w:val="superscript"/>
              </w:rPr>
              <w:t>21</w:t>
            </w:r>
            <w:r>
              <w:rPr>
                <w:rFonts w:ascii="Times New Roman" w:hAnsi="Times New Roman" w:cs="Times New Roman"/>
                <w:sz w:val="22"/>
                <w:szCs w:val="22"/>
              </w:rPr>
              <w:fldChar w:fldCharType="end"/>
            </w:r>
          </w:p>
        </w:tc>
        <w:tc>
          <w:tcPr>
            <w:tcW w:w="1794" w:type="dxa"/>
            <w:shd w:val="clear" w:color="auto" w:fill="auto"/>
          </w:tcPr>
          <w:p w14:paraId="4C9ACA3A" w14:textId="4EACE6F6" w:rsidR="00CF2DB1" w:rsidRPr="00722ED4" w:rsidRDefault="00CF2DB1" w:rsidP="00904C55">
            <w:pPr>
              <w:rPr>
                <w:rFonts w:ascii="Times New Roman" w:hAnsi="Times New Roman" w:cs="Times New Roman"/>
                <w:sz w:val="22"/>
                <w:szCs w:val="22"/>
              </w:rPr>
            </w:pPr>
            <w:r>
              <w:rPr>
                <w:rFonts w:ascii="Times New Roman" w:hAnsi="Times New Roman" w:cs="Times New Roman"/>
                <w:sz w:val="22"/>
                <w:szCs w:val="22"/>
              </w:rPr>
              <w:t xml:space="preserve">To identify patterns of adversity in adolescents and recognize health disparities within these experiences for LGBTQ adolescents </w:t>
            </w:r>
          </w:p>
        </w:tc>
        <w:tc>
          <w:tcPr>
            <w:tcW w:w="1710" w:type="dxa"/>
            <w:shd w:val="clear" w:color="auto" w:fill="auto"/>
          </w:tcPr>
          <w:p w14:paraId="694CFE37" w14:textId="66CAD7BA" w:rsidR="00CF2DB1" w:rsidRPr="00722ED4" w:rsidRDefault="00CF2DB1" w:rsidP="00904C55">
            <w:pPr>
              <w:rPr>
                <w:rFonts w:ascii="Times New Roman" w:hAnsi="Times New Roman" w:cs="Times New Roman"/>
                <w:sz w:val="22"/>
                <w:szCs w:val="22"/>
              </w:rPr>
            </w:pPr>
            <w:r>
              <w:rPr>
                <w:rFonts w:ascii="Times New Roman" w:hAnsi="Times New Roman" w:cs="Times New Roman"/>
                <w:sz w:val="22"/>
                <w:szCs w:val="22"/>
              </w:rPr>
              <w:t xml:space="preserve">Cross-sectional state-wide anonymous survey in MN, done in 2016 </w:t>
            </w:r>
          </w:p>
        </w:tc>
        <w:tc>
          <w:tcPr>
            <w:tcW w:w="2070" w:type="dxa"/>
            <w:shd w:val="clear" w:color="auto" w:fill="auto"/>
          </w:tcPr>
          <w:p w14:paraId="49C17A71" w14:textId="720B1D33" w:rsidR="00CF2DB1" w:rsidRPr="00722ED4" w:rsidRDefault="00CF2DB1" w:rsidP="009E6A6F">
            <w:pPr>
              <w:rPr>
                <w:rFonts w:ascii="Times New Roman" w:hAnsi="Times New Roman" w:cs="Times New Roman"/>
                <w:sz w:val="22"/>
                <w:szCs w:val="22"/>
              </w:rPr>
            </w:pPr>
            <w:r>
              <w:rPr>
                <w:rFonts w:ascii="Times New Roman" w:hAnsi="Times New Roman" w:cs="Times New Roman"/>
                <w:sz w:val="22"/>
                <w:szCs w:val="22"/>
              </w:rPr>
              <w:t>2016 Minnesota Student Survey that had 81885 participants enrolled in grades 9 and 11 from a total of 348 schools. Sexual orientation, gender identity and gender nonconformity were assessed in this survey, as well as domestic violence, sexual abuse, race and ethnicity.</w:t>
            </w:r>
          </w:p>
        </w:tc>
        <w:tc>
          <w:tcPr>
            <w:tcW w:w="5310" w:type="dxa"/>
            <w:gridSpan w:val="2"/>
            <w:shd w:val="clear" w:color="auto" w:fill="auto"/>
          </w:tcPr>
          <w:p w14:paraId="27AB42FE" w14:textId="700F72EA" w:rsidR="00CF2DB1" w:rsidRPr="00722ED4" w:rsidRDefault="00CF2DB1" w:rsidP="00904C55">
            <w:pPr>
              <w:rPr>
                <w:rFonts w:ascii="Times New Roman" w:hAnsi="Times New Roman" w:cs="Times New Roman"/>
                <w:sz w:val="22"/>
                <w:szCs w:val="22"/>
              </w:rPr>
            </w:pPr>
            <w:r>
              <w:rPr>
                <w:rFonts w:ascii="Times New Roman" w:hAnsi="Times New Roman" w:cs="Times New Roman"/>
                <w:sz w:val="22"/>
                <w:szCs w:val="22"/>
              </w:rPr>
              <w:t>This study determined that both male and female LGBTQ adolescents had higher scores of cumulative childhood adverse experiences, with a higher level of GNC associated with higher scores of cumulative childhood adverse experiences</w:t>
            </w:r>
            <w:r w:rsidR="007624DA">
              <w:rPr>
                <w:rFonts w:ascii="Times New Roman" w:hAnsi="Times New Roman" w:cs="Times New Roman"/>
                <w:sz w:val="22"/>
                <w:szCs w:val="22"/>
              </w:rPr>
              <w:t xml:space="preserve"> compared to heterosexual and cisgender adolescents. Those adolescents with higher levels of GNC were more likely to experience patterns of abuse, as were bisexual identifying individuals. Youth who have experienced </w:t>
            </w:r>
            <w:proofErr w:type="spellStart"/>
            <w:r w:rsidR="007624DA">
              <w:rPr>
                <w:rFonts w:ascii="Times New Roman" w:hAnsi="Times New Roman" w:cs="Times New Roman"/>
                <w:sz w:val="22"/>
                <w:szCs w:val="22"/>
              </w:rPr>
              <w:t>polyvictimization</w:t>
            </w:r>
            <w:proofErr w:type="spellEnd"/>
            <w:r w:rsidR="007624DA">
              <w:rPr>
                <w:rFonts w:ascii="Times New Roman" w:hAnsi="Times New Roman" w:cs="Times New Roman"/>
                <w:sz w:val="22"/>
                <w:szCs w:val="22"/>
              </w:rPr>
              <w:t xml:space="preserve"> </w:t>
            </w:r>
            <w:r w:rsidR="00971788">
              <w:rPr>
                <w:rFonts w:ascii="Times New Roman" w:hAnsi="Times New Roman" w:cs="Times New Roman"/>
                <w:sz w:val="22"/>
                <w:szCs w:val="22"/>
              </w:rPr>
              <w:t xml:space="preserve">(at home and outside of the home) </w:t>
            </w:r>
            <w:r w:rsidR="007624DA">
              <w:rPr>
                <w:rFonts w:ascii="Times New Roman" w:hAnsi="Times New Roman" w:cs="Times New Roman"/>
                <w:sz w:val="22"/>
                <w:szCs w:val="22"/>
              </w:rPr>
              <w:t>are more likely to have negative outcomes, such as poor mental health</w:t>
            </w:r>
            <w:r w:rsidR="00F04ED1">
              <w:rPr>
                <w:rFonts w:ascii="Times New Roman" w:hAnsi="Times New Roman" w:cs="Times New Roman"/>
                <w:sz w:val="22"/>
                <w:szCs w:val="22"/>
              </w:rPr>
              <w:t xml:space="preserve"> and increased physical health risks later in life. Awareness of these patterns of childhood adversity in the LGBTQ youth population could help physicians and health care professionals recognize and monitor these experiences. </w:t>
            </w:r>
          </w:p>
        </w:tc>
        <w:tc>
          <w:tcPr>
            <w:tcW w:w="2610" w:type="dxa"/>
            <w:shd w:val="clear" w:color="auto" w:fill="auto"/>
          </w:tcPr>
          <w:p w14:paraId="31E77C78" w14:textId="6046A6DE" w:rsidR="009D2474" w:rsidRDefault="009D2474" w:rsidP="007624DA">
            <w:pPr>
              <w:rPr>
                <w:rFonts w:ascii="Times New Roman" w:hAnsi="Times New Roman" w:cs="Times New Roman"/>
                <w:i/>
                <w:sz w:val="22"/>
                <w:szCs w:val="22"/>
              </w:rPr>
            </w:pPr>
            <w:r>
              <w:rPr>
                <w:rFonts w:ascii="Times New Roman" w:hAnsi="Times New Roman" w:cs="Times New Roman"/>
                <w:i/>
                <w:sz w:val="22"/>
                <w:szCs w:val="22"/>
              </w:rPr>
              <w:t>Strengths</w:t>
            </w:r>
          </w:p>
          <w:p w14:paraId="117C7927" w14:textId="7ADB5B5C" w:rsidR="009D2474" w:rsidRDefault="009D2474" w:rsidP="007624DA">
            <w:pPr>
              <w:rPr>
                <w:rFonts w:ascii="Times New Roman" w:hAnsi="Times New Roman" w:cs="Times New Roman"/>
                <w:sz w:val="22"/>
                <w:szCs w:val="22"/>
              </w:rPr>
            </w:pPr>
            <w:r>
              <w:rPr>
                <w:rFonts w:ascii="Times New Roman" w:hAnsi="Times New Roman" w:cs="Times New Roman"/>
                <w:sz w:val="22"/>
                <w:szCs w:val="22"/>
              </w:rPr>
              <w:t xml:space="preserve">-focuses on the commonality of childhood adversity experiences in the LGBTQ youth population specifically. </w:t>
            </w:r>
          </w:p>
          <w:p w14:paraId="4C4CDAB9" w14:textId="4C85DE6E" w:rsidR="006E10AA" w:rsidRDefault="006E10AA" w:rsidP="007624DA">
            <w:pPr>
              <w:rPr>
                <w:rFonts w:ascii="Times New Roman" w:hAnsi="Times New Roman" w:cs="Times New Roman"/>
                <w:sz w:val="22"/>
                <w:szCs w:val="22"/>
              </w:rPr>
            </w:pPr>
            <w:r>
              <w:rPr>
                <w:rFonts w:ascii="Times New Roman" w:hAnsi="Times New Roman" w:cs="Times New Roman"/>
                <w:sz w:val="22"/>
                <w:szCs w:val="22"/>
              </w:rPr>
              <w:t xml:space="preserve">-findings are useful to health care providers who may be the first to see these adolescents in their practices. </w:t>
            </w:r>
          </w:p>
          <w:p w14:paraId="46B2F67B" w14:textId="624FFC93" w:rsidR="00F04ED1" w:rsidRPr="009D2474" w:rsidRDefault="00F04ED1" w:rsidP="007624DA">
            <w:pPr>
              <w:rPr>
                <w:rFonts w:ascii="Times New Roman" w:hAnsi="Times New Roman" w:cs="Times New Roman"/>
                <w:sz w:val="22"/>
                <w:szCs w:val="22"/>
              </w:rPr>
            </w:pPr>
            <w:r>
              <w:rPr>
                <w:rFonts w:ascii="Times New Roman" w:hAnsi="Times New Roman" w:cs="Times New Roman"/>
                <w:sz w:val="22"/>
                <w:szCs w:val="22"/>
              </w:rPr>
              <w:t>-indicates that more research on health disparities in this population is needed</w:t>
            </w:r>
          </w:p>
          <w:p w14:paraId="50B34C0D" w14:textId="29A173E2" w:rsidR="007624DA" w:rsidRDefault="007624DA" w:rsidP="007624DA">
            <w:pPr>
              <w:rPr>
                <w:rFonts w:ascii="Times New Roman" w:hAnsi="Times New Roman" w:cs="Times New Roman"/>
                <w:i/>
                <w:sz w:val="22"/>
                <w:szCs w:val="22"/>
              </w:rPr>
            </w:pPr>
            <w:r>
              <w:rPr>
                <w:rFonts w:ascii="Times New Roman" w:hAnsi="Times New Roman" w:cs="Times New Roman"/>
                <w:i/>
                <w:sz w:val="22"/>
                <w:szCs w:val="22"/>
              </w:rPr>
              <w:t>Limitations</w:t>
            </w:r>
          </w:p>
          <w:p w14:paraId="0C81648C" w14:textId="77777777" w:rsidR="007624DA" w:rsidRDefault="007624DA" w:rsidP="007624DA">
            <w:pPr>
              <w:rPr>
                <w:rFonts w:ascii="Times New Roman" w:hAnsi="Times New Roman" w:cs="Times New Roman"/>
                <w:sz w:val="22"/>
                <w:szCs w:val="22"/>
              </w:rPr>
            </w:pPr>
            <w:r>
              <w:rPr>
                <w:rFonts w:ascii="Times New Roman" w:hAnsi="Times New Roman" w:cs="Times New Roman"/>
                <w:sz w:val="22"/>
                <w:szCs w:val="22"/>
              </w:rPr>
              <w:t>-data is cross-sectional and does not allow further exploration of effects of childhood adversity</w:t>
            </w:r>
          </w:p>
          <w:p w14:paraId="7FFD0808" w14:textId="77777777" w:rsidR="007624DA" w:rsidRDefault="007624DA" w:rsidP="007624DA">
            <w:pPr>
              <w:rPr>
                <w:rFonts w:ascii="Times New Roman" w:hAnsi="Times New Roman" w:cs="Times New Roman"/>
                <w:sz w:val="22"/>
                <w:szCs w:val="22"/>
              </w:rPr>
            </w:pPr>
            <w:r>
              <w:rPr>
                <w:rFonts w:ascii="Times New Roman" w:hAnsi="Times New Roman" w:cs="Times New Roman"/>
                <w:sz w:val="22"/>
                <w:szCs w:val="22"/>
              </w:rPr>
              <w:t xml:space="preserve">-does not explore when adverse childhood events occur and whether these events are directly related to sexual orientation, gender identity or gender expression </w:t>
            </w:r>
          </w:p>
          <w:p w14:paraId="30D1D85F" w14:textId="5ABD39F0" w:rsidR="007624DA" w:rsidRDefault="007624DA" w:rsidP="007624DA">
            <w:pPr>
              <w:rPr>
                <w:rFonts w:ascii="Times New Roman" w:hAnsi="Times New Roman" w:cs="Times New Roman"/>
                <w:sz w:val="22"/>
                <w:szCs w:val="22"/>
              </w:rPr>
            </w:pPr>
            <w:r>
              <w:rPr>
                <w:rFonts w:ascii="Times New Roman" w:hAnsi="Times New Roman" w:cs="Times New Roman"/>
                <w:sz w:val="22"/>
                <w:szCs w:val="22"/>
              </w:rPr>
              <w:t xml:space="preserve">-data cannot be generalized to youth who do not attend school, as this is a school-based sample. </w:t>
            </w:r>
          </w:p>
          <w:p w14:paraId="7035CE28" w14:textId="369B6801" w:rsidR="007624DA" w:rsidRPr="007624DA" w:rsidRDefault="007624DA" w:rsidP="007624DA">
            <w:pPr>
              <w:rPr>
                <w:rFonts w:ascii="Times New Roman" w:hAnsi="Times New Roman" w:cs="Times New Roman"/>
                <w:sz w:val="22"/>
                <w:szCs w:val="22"/>
              </w:rPr>
            </w:pPr>
            <w:r>
              <w:rPr>
                <w:rFonts w:ascii="Times New Roman" w:hAnsi="Times New Roman" w:cs="Times New Roman"/>
                <w:sz w:val="22"/>
                <w:szCs w:val="22"/>
              </w:rPr>
              <w:t xml:space="preserve">-cannot be generalized to other geographical locations as all data was </w:t>
            </w:r>
            <w:r>
              <w:rPr>
                <w:rFonts w:ascii="Times New Roman" w:hAnsi="Times New Roman" w:cs="Times New Roman"/>
                <w:sz w:val="22"/>
                <w:szCs w:val="22"/>
              </w:rPr>
              <w:lastRenderedPageBreak/>
              <w:t>gathered from the state of MN</w:t>
            </w:r>
          </w:p>
        </w:tc>
      </w:tr>
      <w:tr w:rsidR="00E513D2" w:rsidRPr="00722ED4" w14:paraId="5462DB4A" w14:textId="77777777" w:rsidTr="0074279E">
        <w:tc>
          <w:tcPr>
            <w:tcW w:w="1536" w:type="dxa"/>
            <w:shd w:val="clear" w:color="auto" w:fill="E4E1FA"/>
          </w:tcPr>
          <w:p w14:paraId="19992D3A" w14:textId="25E1FF8A" w:rsidR="00E513D2" w:rsidRPr="00722ED4" w:rsidRDefault="00E513D2" w:rsidP="00904C55">
            <w:pPr>
              <w:rPr>
                <w:rFonts w:ascii="Times New Roman" w:hAnsi="Times New Roman" w:cs="Times New Roman"/>
                <w:sz w:val="22"/>
                <w:szCs w:val="22"/>
              </w:rPr>
            </w:pPr>
            <w:r w:rsidRPr="00722ED4">
              <w:rPr>
                <w:rFonts w:ascii="Times New Roman" w:hAnsi="Times New Roman" w:cs="Times New Roman"/>
                <w:sz w:val="22"/>
                <w:szCs w:val="22"/>
              </w:rPr>
              <w:lastRenderedPageBreak/>
              <w:t>Fredriksen-Goldsen, et al., 2014</w:t>
            </w:r>
            <w:r w:rsidR="005D1B5D" w:rsidRPr="00722ED4">
              <w:rPr>
                <w:rFonts w:ascii="Times New Roman" w:hAnsi="Times New Roman" w:cs="Times New Roman"/>
                <w:sz w:val="22"/>
                <w:szCs w:val="22"/>
              </w:rPr>
              <w:fldChar w:fldCharType="begin"/>
            </w:r>
            <w:r w:rsidR="005D1B5D" w:rsidRPr="00722ED4">
              <w:rPr>
                <w:rFonts w:ascii="Times New Roman" w:hAnsi="Times New Roman" w:cs="Times New Roman"/>
                <w:sz w:val="22"/>
                <w:szCs w:val="22"/>
              </w:rPr>
              <w:instrText>ADDIN F1000_CSL_CITATION&lt;~#@#~&gt;[{"DOI":"10.1080/01634372.2014.890690","First":false,"Last":false,"PMCID":"PMC4091982","PMID":"24571387","abstract":"Sexual orientation and gender identity are not commonly addressed in health and human service delivery, or in educational degree programs. Based on findings from Caring and Aging with Pride: The National Health, Aging and Sexuality Study (CAP), the first national federally-funded research project on LGBT health and aging, this article outlines 10 core competencies and aligns them with specific strategies to improve professional practice and service development to promote the well-being of LGBT older adults and their families. The articulation of key competencies is needed to provide a blueprint for action for addressing the growing needs of LGBT older adults, their families, and their communities.","author":[{"family":"Fredriksen-Goldsen","given":"Karen I"},{"family":"Hoy-Ellis","given":"Charles P"},{"family":"Goldsen","given":"Jayn"},{"family":"Emlet","given":"Charles A"},{"family":"Hooyman","given":"Nancy R"}],"authorYearDisplayFormat":false,"citation-label":"4507125","container-title":"Journal of gerontological social work","container-title-short":"J. Gerontol. Soc. Work","id":"4507125","invisible":false,"issue":"2-4","issued":{"date-parts":[["2014","5","5"]]},"journalAbbreviation":"J. Gerontol. Soc. Work","page":"80-107","suppress-author":false,"title":"Creating a vision for the future: key competencies and strategies for culturally competent practice with lesbian, gay, bisexual, and transgender (LGBT) older adults in the health and human services.","type":"article-journal","volume":"57"}]</w:instrText>
            </w:r>
            <w:r w:rsidR="005D1B5D" w:rsidRPr="00722ED4">
              <w:rPr>
                <w:rFonts w:ascii="Times New Roman" w:hAnsi="Times New Roman" w:cs="Times New Roman"/>
                <w:sz w:val="22"/>
                <w:szCs w:val="22"/>
              </w:rPr>
              <w:fldChar w:fldCharType="separate"/>
            </w:r>
            <w:r w:rsidR="00E40DC7" w:rsidRPr="00E40DC7">
              <w:rPr>
                <w:rFonts w:ascii="Times New Roman" w:hAnsi="Times New Roman" w:cs="Times New Roman"/>
                <w:noProof/>
                <w:sz w:val="22"/>
                <w:szCs w:val="22"/>
                <w:vertAlign w:val="superscript"/>
              </w:rPr>
              <w:t>22</w:t>
            </w:r>
            <w:r w:rsidR="005D1B5D" w:rsidRPr="00722ED4">
              <w:rPr>
                <w:rFonts w:ascii="Times New Roman" w:hAnsi="Times New Roman" w:cs="Times New Roman"/>
                <w:sz w:val="22"/>
                <w:szCs w:val="22"/>
              </w:rPr>
              <w:fldChar w:fldCharType="end"/>
            </w:r>
          </w:p>
        </w:tc>
        <w:tc>
          <w:tcPr>
            <w:tcW w:w="1794" w:type="dxa"/>
            <w:shd w:val="clear" w:color="auto" w:fill="E4E1FA"/>
          </w:tcPr>
          <w:p w14:paraId="2468C57E" w14:textId="3E2C1594" w:rsidR="00E513D2" w:rsidRPr="00722ED4" w:rsidRDefault="00E513D2" w:rsidP="00904C55">
            <w:pPr>
              <w:rPr>
                <w:rFonts w:ascii="Times New Roman" w:hAnsi="Times New Roman" w:cs="Times New Roman"/>
                <w:sz w:val="22"/>
                <w:szCs w:val="22"/>
              </w:rPr>
            </w:pPr>
            <w:r w:rsidRPr="00722ED4">
              <w:rPr>
                <w:rFonts w:ascii="Times New Roman" w:hAnsi="Times New Roman" w:cs="Times New Roman"/>
                <w:sz w:val="22"/>
                <w:szCs w:val="22"/>
              </w:rPr>
              <w:t>To address key competencies needed to provide a blueprint for action to address the needs of LGBT older adults, their families and their communities. Additionally, it intends to outline specific strategies to promote culturally competent practice with LGBT older adults and their families.</w:t>
            </w:r>
          </w:p>
        </w:tc>
        <w:tc>
          <w:tcPr>
            <w:tcW w:w="1710" w:type="dxa"/>
            <w:shd w:val="clear" w:color="auto" w:fill="E4E1FA"/>
          </w:tcPr>
          <w:p w14:paraId="626D27D2" w14:textId="772D4CA1" w:rsidR="00E513D2" w:rsidRPr="00722ED4" w:rsidRDefault="00E513D2" w:rsidP="00904C55">
            <w:pPr>
              <w:rPr>
                <w:rFonts w:ascii="Times New Roman" w:hAnsi="Times New Roman" w:cs="Times New Roman"/>
                <w:sz w:val="22"/>
                <w:szCs w:val="22"/>
              </w:rPr>
            </w:pPr>
            <w:r w:rsidRPr="00722ED4">
              <w:rPr>
                <w:rFonts w:ascii="Times New Roman" w:hAnsi="Times New Roman" w:cs="Times New Roman"/>
                <w:sz w:val="22"/>
                <w:szCs w:val="22"/>
              </w:rPr>
              <w:t>Narrative review outlining competencies developed on a review of existing LGBT health and aging literature. In assessing these the question was posed, “What particular skills, knowledge or attitudes are uniquely necessary for culturally competent practice with LGBT older adults at the required generalist level?”</w:t>
            </w:r>
          </w:p>
        </w:tc>
        <w:tc>
          <w:tcPr>
            <w:tcW w:w="7380" w:type="dxa"/>
            <w:gridSpan w:val="3"/>
            <w:shd w:val="clear" w:color="auto" w:fill="E4E1FA"/>
          </w:tcPr>
          <w:p w14:paraId="54338F1B" w14:textId="4451514B" w:rsidR="00E513D2" w:rsidRPr="00722ED4" w:rsidRDefault="00EE37A7" w:rsidP="00904C55">
            <w:pPr>
              <w:rPr>
                <w:rFonts w:ascii="Times New Roman" w:hAnsi="Times New Roman" w:cs="Times New Roman"/>
                <w:sz w:val="22"/>
                <w:szCs w:val="22"/>
              </w:rPr>
            </w:pPr>
            <w:r w:rsidRPr="00722ED4">
              <w:rPr>
                <w:rFonts w:ascii="Times New Roman" w:hAnsi="Times New Roman" w:cs="Times New Roman"/>
                <w:sz w:val="22"/>
                <w:szCs w:val="22"/>
              </w:rPr>
              <w:t>Providers must analyze personal and professional attitudes toward sexual orientation, gender identity and age. They should regularly assess their attitudes and beliefs and understand how they impact their ability to deliver competent and unbiased care. Providers should also understand how larger social and cultural contexts have negatively impacted LGBT older adults. Many have spent years concealing their sexual orientation and gender identity but it is important to recognize the unique individual experiences people have had. It is important to keep in mind that the issue of aging is generally ignored when studying sexual and gender minorities, and they have had a lifetime of not only general stressors but minority stressors as well</w:t>
            </w:r>
            <w:r w:rsidR="00B55FE3" w:rsidRPr="00722ED4">
              <w:rPr>
                <w:rFonts w:ascii="Times New Roman" w:hAnsi="Times New Roman" w:cs="Times New Roman"/>
                <w:sz w:val="22"/>
                <w:szCs w:val="22"/>
              </w:rPr>
              <w:t>, and LGBT older adults are generally invisible in LGBT communities that have a focus on the younger population</w:t>
            </w:r>
            <w:r w:rsidRPr="00722ED4">
              <w:rPr>
                <w:rFonts w:ascii="Times New Roman" w:hAnsi="Times New Roman" w:cs="Times New Roman"/>
                <w:sz w:val="22"/>
                <w:szCs w:val="22"/>
              </w:rPr>
              <w:t xml:space="preserve">. </w:t>
            </w:r>
            <w:r w:rsidR="00B55FE3" w:rsidRPr="00722ED4">
              <w:rPr>
                <w:rFonts w:ascii="Times New Roman" w:hAnsi="Times New Roman" w:cs="Times New Roman"/>
                <w:sz w:val="22"/>
                <w:szCs w:val="22"/>
              </w:rPr>
              <w:t xml:space="preserve">Lifetime experiences of discrimination and victimization are associated with poor mental health, physical health and disability among older LGBT adults. Providers should be comfortable with the array of language and terms used within this population and using them properly, as well as using the terms patients specifically prefer, which may differ among LGBT older adults. This can be done with active listening skills as many welcome opportunities to communicate preferred vocabulary.  It should be recognized that many health and human services adopt a sexuality-blind norm when treating older adults, and sexual history is overlooked and this lack of attention to one’s sexual orientation and gender identity can negatively impact the delivery and quality of medical care. Just as important, all assessments and standardized forms should be reviewed to be LGBT inclusive. It is also important for providers to be culturally competent in LGBT issues and help to advocate for policies that foster the worth of LGBT older adults. </w:t>
            </w:r>
          </w:p>
        </w:tc>
        <w:tc>
          <w:tcPr>
            <w:tcW w:w="2610" w:type="dxa"/>
            <w:shd w:val="clear" w:color="auto" w:fill="E4E1FA"/>
          </w:tcPr>
          <w:p w14:paraId="01A91E56" w14:textId="20D585B4" w:rsidR="00E513D2" w:rsidRDefault="00E47D32" w:rsidP="00904C55">
            <w:pPr>
              <w:rPr>
                <w:rFonts w:ascii="Times New Roman" w:hAnsi="Times New Roman" w:cs="Times New Roman"/>
                <w:i/>
                <w:sz w:val="22"/>
                <w:szCs w:val="22"/>
              </w:rPr>
            </w:pPr>
            <w:r>
              <w:rPr>
                <w:rFonts w:ascii="Times New Roman" w:hAnsi="Times New Roman" w:cs="Times New Roman"/>
                <w:i/>
                <w:sz w:val="22"/>
                <w:szCs w:val="22"/>
              </w:rPr>
              <w:t>Strengths</w:t>
            </w:r>
          </w:p>
          <w:p w14:paraId="3A7700DD" w14:textId="497CF447" w:rsidR="009317FE" w:rsidRDefault="009317FE" w:rsidP="00904C55">
            <w:pPr>
              <w:rPr>
                <w:rFonts w:ascii="Times New Roman" w:hAnsi="Times New Roman" w:cs="Times New Roman"/>
                <w:sz w:val="22"/>
                <w:szCs w:val="22"/>
              </w:rPr>
            </w:pPr>
            <w:r>
              <w:rPr>
                <w:rFonts w:ascii="Times New Roman" w:hAnsi="Times New Roman" w:cs="Times New Roman"/>
                <w:sz w:val="22"/>
                <w:szCs w:val="22"/>
              </w:rPr>
              <w:t>-outlines 10 core competencies with specific strategies that can be used to improve professional practice and improve well-being of older LGBT adults</w:t>
            </w:r>
          </w:p>
          <w:p w14:paraId="59B42A06" w14:textId="1BE604E0" w:rsidR="009317FE" w:rsidRDefault="009317FE" w:rsidP="00904C55">
            <w:pPr>
              <w:rPr>
                <w:rFonts w:ascii="Times New Roman" w:hAnsi="Times New Roman" w:cs="Times New Roman"/>
                <w:sz w:val="22"/>
                <w:szCs w:val="22"/>
              </w:rPr>
            </w:pPr>
            <w:r>
              <w:rPr>
                <w:rFonts w:ascii="Times New Roman" w:hAnsi="Times New Roman" w:cs="Times New Roman"/>
                <w:sz w:val="22"/>
                <w:szCs w:val="22"/>
              </w:rPr>
              <w:t>-provides a blueprint for action to address the growing needs of LGBT older adults, their families and their communities</w:t>
            </w:r>
          </w:p>
          <w:p w14:paraId="47E07076" w14:textId="77777777" w:rsidR="00E47D32" w:rsidRDefault="00E47D32" w:rsidP="00904C55">
            <w:pPr>
              <w:rPr>
                <w:rFonts w:ascii="Times New Roman" w:hAnsi="Times New Roman" w:cs="Times New Roman"/>
                <w:i/>
                <w:sz w:val="22"/>
                <w:szCs w:val="22"/>
              </w:rPr>
            </w:pPr>
          </w:p>
          <w:p w14:paraId="0C545FA5" w14:textId="046F06A6" w:rsidR="00E47D32" w:rsidRDefault="00E47D32" w:rsidP="00904C55">
            <w:pPr>
              <w:rPr>
                <w:rFonts w:ascii="Times New Roman" w:hAnsi="Times New Roman" w:cs="Times New Roman"/>
                <w:i/>
                <w:sz w:val="22"/>
                <w:szCs w:val="22"/>
              </w:rPr>
            </w:pPr>
            <w:r>
              <w:rPr>
                <w:rFonts w:ascii="Times New Roman" w:hAnsi="Times New Roman" w:cs="Times New Roman"/>
                <w:i/>
                <w:sz w:val="22"/>
                <w:szCs w:val="22"/>
              </w:rPr>
              <w:t xml:space="preserve">Limitations </w:t>
            </w:r>
          </w:p>
          <w:p w14:paraId="325EBB1D" w14:textId="709C9627" w:rsidR="004A230F" w:rsidRDefault="004A230F" w:rsidP="00904C55">
            <w:pPr>
              <w:rPr>
                <w:rFonts w:ascii="Times New Roman" w:hAnsi="Times New Roman" w:cs="Times New Roman"/>
                <w:sz w:val="22"/>
                <w:szCs w:val="22"/>
              </w:rPr>
            </w:pPr>
            <w:r>
              <w:rPr>
                <w:rFonts w:ascii="Times New Roman" w:hAnsi="Times New Roman" w:cs="Times New Roman"/>
                <w:sz w:val="22"/>
                <w:szCs w:val="22"/>
              </w:rPr>
              <w:t xml:space="preserve">-resources described might not be relevant or available to all settings </w:t>
            </w:r>
          </w:p>
          <w:p w14:paraId="42394B5B" w14:textId="7E094457" w:rsidR="00860618" w:rsidRDefault="00860618" w:rsidP="00904C55">
            <w:pPr>
              <w:rPr>
                <w:rFonts w:ascii="Times New Roman" w:hAnsi="Times New Roman" w:cs="Times New Roman"/>
                <w:sz w:val="22"/>
                <w:szCs w:val="22"/>
              </w:rPr>
            </w:pPr>
            <w:r>
              <w:rPr>
                <w:rFonts w:ascii="Times New Roman" w:hAnsi="Times New Roman" w:cs="Times New Roman"/>
                <w:sz w:val="22"/>
                <w:szCs w:val="22"/>
              </w:rPr>
              <w:t xml:space="preserve">- no qualitative data to support effectiveness </w:t>
            </w:r>
          </w:p>
          <w:p w14:paraId="5F5711A4" w14:textId="77777777" w:rsidR="004A230F" w:rsidRPr="004A230F" w:rsidRDefault="004A230F" w:rsidP="00904C55">
            <w:pPr>
              <w:rPr>
                <w:rFonts w:ascii="Times New Roman" w:hAnsi="Times New Roman" w:cs="Times New Roman"/>
                <w:sz w:val="22"/>
                <w:szCs w:val="22"/>
              </w:rPr>
            </w:pPr>
          </w:p>
          <w:p w14:paraId="5905F3B2" w14:textId="30B78ACB" w:rsidR="004A230F" w:rsidRPr="00E47D32" w:rsidRDefault="004A230F" w:rsidP="00904C55">
            <w:pPr>
              <w:rPr>
                <w:rFonts w:ascii="Times New Roman" w:hAnsi="Times New Roman" w:cs="Times New Roman"/>
                <w:i/>
                <w:sz w:val="22"/>
                <w:szCs w:val="22"/>
              </w:rPr>
            </w:pPr>
          </w:p>
        </w:tc>
      </w:tr>
      <w:tr w:rsidR="00B55E19" w:rsidRPr="00722ED4" w14:paraId="4DD293CA" w14:textId="77777777" w:rsidTr="0074279E">
        <w:tc>
          <w:tcPr>
            <w:tcW w:w="1536" w:type="dxa"/>
            <w:shd w:val="clear" w:color="auto" w:fill="auto"/>
          </w:tcPr>
          <w:p w14:paraId="399D0801" w14:textId="51A9B858" w:rsidR="00B55E19" w:rsidRPr="00722ED4" w:rsidRDefault="006F4E4D" w:rsidP="00904C55">
            <w:pPr>
              <w:rPr>
                <w:rFonts w:ascii="Times New Roman" w:hAnsi="Times New Roman" w:cs="Times New Roman"/>
                <w:sz w:val="22"/>
                <w:szCs w:val="22"/>
              </w:rPr>
            </w:pPr>
            <w:r w:rsidRPr="00722ED4">
              <w:rPr>
                <w:rFonts w:ascii="Times New Roman" w:hAnsi="Times New Roman" w:cs="Times New Roman"/>
                <w:sz w:val="22"/>
                <w:szCs w:val="22"/>
              </w:rPr>
              <w:t>Fredriksen-Goldsen et al., 201</w:t>
            </w:r>
            <w:r w:rsidR="005D1B5D" w:rsidRPr="00722ED4">
              <w:rPr>
                <w:rFonts w:ascii="Times New Roman" w:hAnsi="Times New Roman" w:cs="Times New Roman"/>
                <w:sz w:val="22"/>
                <w:szCs w:val="22"/>
              </w:rPr>
              <w:t>2</w:t>
            </w:r>
            <w:r w:rsidR="005D1B5D" w:rsidRPr="00722ED4">
              <w:rPr>
                <w:rFonts w:ascii="Times New Roman" w:hAnsi="Times New Roman" w:cs="Times New Roman"/>
                <w:sz w:val="22"/>
                <w:szCs w:val="22"/>
              </w:rPr>
              <w:fldChar w:fldCharType="begin"/>
            </w:r>
            <w:r w:rsidR="005D1B5D" w:rsidRPr="00722ED4">
              <w:rPr>
                <w:rFonts w:ascii="Times New Roman" w:hAnsi="Times New Roman" w:cs="Times New Roman"/>
                <w:sz w:val="22"/>
                <w:szCs w:val="22"/>
              </w:rPr>
              <w:instrText>ADDIN F1000_CSL_CITATION&lt;~#@#~&gt;[{"DOI":"10.1093/geront/gns123","First":false,"Last":false,"PMCID":"PMC3709843","PMID":"23034470","abstract":"&lt;strong&gt;PURPOSE:&lt;/strong&gt; Based on resilience theory, this paper investigates the influence of key health indicators and risk and protective factors on health outcomes (including general health, disability, and depression) among lesbian, gay male, and bisexual (LGB) older adults.&lt;br&gt;&lt;br&gt;&lt;strong&gt;DESIGN AND METHODS:&lt;/strong&gt; A cross-sectional survey was conducted with LGB older adults, aged 50 and older (N = 2,439). Logistic regressions were conducted to examine the contributions of key health indicators (access to health care and health behaviors), risk factors (lifetime victimization, internalized stigma, and sexual identity concealment), and protective factors (social support and social network size) to health outcomes, when controlling for background characteristics.&lt;br&gt;&lt;br&gt;&lt;strong&gt;RESULTS:&lt;/strong&gt; The findings revealed that lifetime victimization, financial barriers to health care, obesity, and limited physical activity independently and significantly accounted for poor general health, disability, and depression among LGB older adults. Internalized stigma was also a significant predictor of disability and depression. Social support and social network size served as protective factors, decreasing the odds of poor general health, disability, and depression. Some distinct differences by gender and sexual orientation were also observed.&lt;br&gt;&lt;br&gt;&lt;strong&gt;IMPLICATIONS:&lt;/strong&gt; High levels of poor general health, disability, and depression among LGB older adults are of major concern. These findings highlight the important role of key risk and protective factors, which significantly influences health outcomes among LGB older adults. Tailored interventions must be developed to address the distinct health issues facing this historically disadvantaged population.","author":[{"family":"Fredriksen-Goldsen","given":"Karen I"},{"family":"Emlet","given":"Charles A"},{"family":"Kim","given":"Hyun-Jun"},{"family":"Muraco","given":"Anna"},{"family":"Erosheva","given":"Elena A"},{"family":"Goldsen","given":"Jayn"},{"family":"Hoy-Ellis","given":"Charles P"}],"authorYearDisplayFormat":false,"citation-label":"4189279","container-title":"The Gerontologist","container-title-short":"Gerontologist","id":"4189279","invisible":false,"issue":"4","issued":{"date-parts":[["2013","8"]]},"journalAbbreviation":"Gerontologist","page":"664-675","suppress-author":false,"title":"The physical and mental health of lesbian, gay male, and bisexual (LGB) older adults: the role of key health indicators and risk and protective factors.","type":"article-journal","volume":"53"}]</w:instrText>
            </w:r>
            <w:r w:rsidR="005D1B5D" w:rsidRPr="00722ED4">
              <w:rPr>
                <w:rFonts w:ascii="Times New Roman" w:hAnsi="Times New Roman" w:cs="Times New Roman"/>
                <w:sz w:val="22"/>
                <w:szCs w:val="22"/>
              </w:rPr>
              <w:fldChar w:fldCharType="separate"/>
            </w:r>
            <w:r w:rsidR="00E40DC7" w:rsidRPr="00E40DC7">
              <w:rPr>
                <w:rFonts w:ascii="Times New Roman" w:hAnsi="Times New Roman" w:cs="Times New Roman"/>
                <w:noProof/>
                <w:sz w:val="22"/>
                <w:szCs w:val="22"/>
                <w:vertAlign w:val="superscript"/>
              </w:rPr>
              <w:t>23</w:t>
            </w:r>
            <w:r w:rsidR="005D1B5D" w:rsidRPr="00722ED4">
              <w:rPr>
                <w:rFonts w:ascii="Times New Roman" w:hAnsi="Times New Roman" w:cs="Times New Roman"/>
                <w:sz w:val="22"/>
                <w:szCs w:val="22"/>
              </w:rPr>
              <w:fldChar w:fldCharType="end"/>
            </w:r>
          </w:p>
        </w:tc>
        <w:tc>
          <w:tcPr>
            <w:tcW w:w="1794" w:type="dxa"/>
            <w:shd w:val="clear" w:color="auto" w:fill="auto"/>
          </w:tcPr>
          <w:p w14:paraId="5848D013" w14:textId="0F73E439" w:rsidR="00B55E19" w:rsidRPr="00722ED4" w:rsidRDefault="00E87FD8" w:rsidP="00904C55">
            <w:pPr>
              <w:rPr>
                <w:rFonts w:ascii="Times New Roman" w:hAnsi="Times New Roman" w:cs="Times New Roman"/>
                <w:sz w:val="22"/>
                <w:szCs w:val="22"/>
              </w:rPr>
            </w:pPr>
            <w:r w:rsidRPr="00722ED4">
              <w:rPr>
                <w:rFonts w:ascii="Times New Roman" w:hAnsi="Times New Roman" w:cs="Times New Roman"/>
                <w:sz w:val="22"/>
                <w:szCs w:val="22"/>
              </w:rPr>
              <w:t xml:space="preserve">Investigate the influence of key health indicators, risk, and protective factors on health outcomes </w:t>
            </w:r>
            <w:r w:rsidR="00081D5F" w:rsidRPr="00722ED4">
              <w:rPr>
                <w:rFonts w:ascii="Times New Roman" w:hAnsi="Times New Roman" w:cs="Times New Roman"/>
                <w:sz w:val="22"/>
                <w:szCs w:val="22"/>
              </w:rPr>
              <w:t xml:space="preserve">(general health, disability, and </w:t>
            </w:r>
            <w:r w:rsidR="00081D5F" w:rsidRPr="00722ED4">
              <w:rPr>
                <w:rFonts w:ascii="Times New Roman" w:hAnsi="Times New Roman" w:cs="Times New Roman"/>
                <w:sz w:val="22"/>
                <w:szCs w:val="22"/>
              </w:rPr>
              <w:lastRenderedPageBreak/>
              <w:t xml:space="preserve">depression) in LGB adults </w:t>
            </w:r>
          </w:p>
        </w:tc>
        <w:tc>
          <w:tcPr>
            <w:tcW w:w="1710" w:type="dxa"/>
            <w:shd w:val="clear" w:color="auto" w:fill="auto"/>
          </w:tcPr>
          <w:p w14:paraId="7C634E34" w14:textId="4AE6FF37" w:rsidR="00B55E19" w:rsidRPr="00722ED4" w:rsidRDefault="00081D5F" w:rsidP="00904C55">
            <w:pPr>
              <w:rPr>
                <w:rFonts w:ascii="Times New Roman" w:hAnsi="Times New Roman" w:cs="Times New Roman"/>
                <w:sz w:val="22"/>
                <w:szCs w:val="22"/>
              </w:rPr>
            </w:pPr>
            <w:r w:rsidRPr="00722ED4">
              <w:rPr>
                <w:rFonts w:ascii="Times New Roman" w:hAnsi="Times New Roman" w:cs="Times New Roman"/>
                <w:sz w:val="22"/>
                <w:szCs w:val="22"/>
              </w:rPr>
              <w:lastRenderedPageBreak/>
              <w:t xml:space="preserve">Cross-sectional survey </w:t>
            </w:r>
            <w:r w:rsidR="00057327" w:rsidRPr="00722ED4">
              <w:rPr>
                <w:rFonts w:ascii="Times New Roman" w:hAnsi="Times New Roman" w:cs="Times New Roman"/>
                <w:sz w:val="22"/>
                <w:szCs w:val="22"/>
              </w:rPr>
              <w:t xml:space="preserve">conducted by sending an invitation letter through 11 different agencies to older adults (50+) to </w:t>
            </w:r>
            <w:r w:rsidR="00057327" w:rsidRPr="00722ED4">
              <w:rPr>
                <w:rFonts w:ascii="Times New Roman" w:hAnsi="Times New Roman" w:cs="Times New Roman"/>
                <w:sz w:val="22"/>
                <w:szCs w:val="22"/>
              </w:rPr>
              <w:lastRenderedPageBreak/>
              <w:t>take the Caring and Aging with Pride study survey from June to November 2010</w:t>
            </w:r>
            <w:r w:rsidR="00D122E5" w:rsidRPr="00722ED4">
              <w:rPr>
                <w:rFonts w:ascii="Times New Roman" w:hAnsi="Times New Roman" w:cs="Times New Roman"/>
                <w:sz w:val="22"/>
                <w:szCs w:val="22"/>
              </w:rPr>
              <w:t xml:space="preserve">. A total of 2560 surveys were distributed in this timeframe </w:t>
            </w:r>
          </w:p>
        </w:tc>
        <w:tc>
          <w:tcPr>
            <w:tcW w:w="2070" w:type="dxa"/>
            <w:shd w:val="clear" w:color="auto" w:fill="auto"/>
          </w:tcPr>
          <w:p w14:paraId="08BC10EA" w14:textId="57F8FA50" w:rsidR="00B55E19" w:rsidRPr="00722ED4" w:rsidRDefault="00D122E5" w:rsidP="009E6A6F">
            <w:pPr>
              <w:rPr>
                <w:rFonts w:ascii="Times New Roman" w:hAnsi="Times New Roman" w:cs="Times New Roman"/>
                <w:sz w:val="22"/>
                <w:szCs w:val="22"/>
              </w:rPr>
            </w:pPr>
            <w:r w:rsidRPr="00722ED4">
              <w:rPr>
                <w:rFonts w:ascii="Times New Roman" w:hAnsi="Times New Roman" w:cs="Times New Roman"/>
                <w:sz w:val="22"/>
                <w:szCs w:val="22"/>
              </w:rPr>
              <w:lastRenderedPageBreak/>
              <w:t xml:space="preserve">This study included a sample size of 2,349 which was made up of 829 lesbian and bisexual women and 1,520 gay and bisexual men. There were no transgender </w:t>
            </w:r>
            <w:r w:rsidRPr="00722ED4">
              <w:rPr>
                <w:rFonts w:ascii="Times New Roman" w:hAnsi="Times New Roman" w:cs="Times New Roman"/>
                <w:sz w:val="22"/>
                <w:szCs w:val="22"/>
              </w:rPr>
              <w:lastRenderedPageBreak/>
              <w:t>participants included in this survey, as this</w:t>
            </w:r>
            <w:r w:rsidR="00A2521E" w:rsidRPr="00722ED4">
              <w:rPr>
                <w:rFonts w:ascii="Times New Roman" w:hAnsi="Times New Roman" w:cs="Times New Roman"/>
                <w:sz w:val="22"/>
                <w:szCs w:val="22"/>
              </w:rPr>
              <w:t xml:space="preserve"> study was</w:t>
            </w:r>
            <w:r w:rsidRPr="00722ED4">
              <w:rPr>
                <w:rFonts w:ascii="Times New Roman" w:hAnsi="Times New Roman" w:cs="Times New Roman"/>
                <w:sz w:val="22"/>
                <w:szCs w:val="22"/>
              </w:rPr>
              <w:t xml:space="preserve"> focused on </w:t>
            </w:r>
            <w:r w:rsidR="00A2521E" w:rsidRPr="00722ED4">
              <w:rPr>
                <w:rFonts w:ascii="Times New Roman" w:hAnsi="Times New Roman" w:cs="Times New Roman"/>
                <w:sz w:val="22"/>
                <w:szCs w:val="22"/>
              </w:rPr>
              <w:t xml:space="preserve">sexual orientation rather than gender identity. </w:t>
            </w:r>
            <w:r w:rsidR="003D233E" w:rsidRPr="00722ED4">
              <w:rPr>
                <w:rFonts w:ascii="Times New Roman" w:hAnsi="Times New Roman" w:cs="Times New Roman"/>
                <w:sz w:val="22"/>
                <w:szCs w:val="22"/>
              </w:rPr>
              <w:t xml:space="preserve">87% of participants were white, 1/3 had a household income at or below 200% of the federal poverty level, with bisexual males and females more likely to be at or below 200% of the federal poverty level than gay and lesbian male and females.  </w:t>
            </w:r>
          </w:p>
        </w:tc>
        <w:tc>
          <w:tcPr>
            <w:tcW w:w="2070" w:type="dxa"/>
            <w:shd w:val="clear" w:color="auto" w:fill="auto"/>
          </w:tcPr>
          <w:p w14:paraId="31E18367" w14:textId="2530C1C5" w:rsidR="00B55E19" w:rsidRPr="00722ED4" w:rsidRDefault="00A2521E" w:rsidP="00904C55">
            <w:pPr>
              <w:rPr>
                <w:rFonts w:ascii="Times New Roman" w:hAnsi="Times New Roman" w:cs="Times New Roman"/>
                <w:sz w:val="22"/>
                <w:szCs w:val="22"/>
              </w:rPr>
            </w:pPr>
            <w:r w:rsidRPr="00722ED4">
              <w:rPr>
                <w:rFonts w:ascii="Times New Roman" w:hAnsi="Times New Roman" w:cs="Times New Roman"/>
                <w:sz w:val="22"/>
                <w:szCs w:val="22"/>
              </w:rPr>
              <w:lastRenderedPageBreak/>
              <w:t>Standardized measures of health outcomes</w:t>
            </w:r>
            <w:r w:rsidR="0092227B" w:rsidRPr="00722ED4">
              <w:rPr>
                <w:rFonts w:ascii="Times New Roman" w:hAnsi="Times New Roman" w:cs="Times New Roman"/>
                <w:sz w:val="22"/>
                <w:szCs w:val="22"/>
              </w:rPr>
              <w:t xml:space="preserve"> </w:t>
            </w:r>
            <w:r w:rsidRPr="00722ED4">
              <w:rPr>
                <w:rFonts w:ascii="Times New Roman" w:hAnsi="Times New Roman" w:cs="Times New Roman"/>
                <w:sz w:val="22"/>
                <w:szCs w:val="22"/>
              </w:rPr>
              <w:t xml:space="preserve">were used when possible in this study. Health outcomes included poor general health, disability, and depression while </w:t>
            </w:r>
            <w:r w:rsidRPr="00722ED4">
              <w:rPr>
                <w:rFonts w:ascii="Times New Roman" w:hAnsi="Times New Roman" w:cs="Times New Roman"/>
                <w:sz w:val="22"/>
                <w:szCs w:val="22"/>
              </w:rPr>
              <w:lastRenderedPageBreak/>
              <w:t>key health indicators include routine check-up, financial barriers to health care, obesity, smoking, excessive drinking and physical activities. Risk factors include lifetime victimization, internalized stigma,</w:t>
            </w:r>
            <w:r w:rsidR="0092227B" w:rsidRPr="00722ED4">
              <w:rPr>
                <w:rFonts w:ascii="Times New Roman" w:hAnsi="Times New Roman" w:cs="Times New Roman"/>
                <w:sz w:val="22"/>
                <w:szCs w:val="22"/>
              </w:rPr>
              <w:t xml:space="preserve"> and sexual identity concealment and protective factors include social support and size of social network. The results of the survey were viewed through a ‘resiliency framework.’</w:t>
            </w:r>
          </w:p>
        </w:tc>
        <w:tc>
          <w:tcPr>
            <w:tcW w:w="3240" w:type="dxa"/>
            <w:shd w:val="clear" w:color="auto" w:fill="auto"/>
          </w:tcPr>
          <w:p w14:paraId="064C49DF" w14:textId="77777777" w:rsidR="000D1454" w:rsidRPr="00722ED4" w:rsidRDefault="003D233E" w:rsidP="00904C55">
            <w:pPr>
              <w:rPr>
                <w:rFonts w:ascii="Times New Roman" w:hAnsi="Times New Roman" w:cs="Times New Roman"/>
                <w:sz w:val="22"/>
                <w:szCs w:val="22"/>
              </w:rPr>
            </w:pPr>
            <w:r w:rsidRPr="00722ED4">
              <w:rPr>
                <w:rFonts w:ascii="Times New Roman" w:hAnsi="Times New Roman" w:cs="Times New Roman"/>
                <w:sz w:val="22"/>
                <w:szCs w:val="22"/>
              </w:rPr>
              <w:lastRenderedPageBreak/>
              <w:t xml:space="preserve">Lesbian and bisexual women were more likely to have an annual routine check-up but were more likely to be obese than gay and bisexual men, though gay and bisexual men reported higher incidence of smoking, excessive drinking, rates of lifetime victimization and more </w:t>
            </w:r>
            <w:r w:rsidRPr="00722ED4">
              <w:rPr>
                <w:rFonts w:ascii="Times New Roman" w:hAnsi="Times New Roman" w:cs="Times New Roman"/>
                <w:sz w:val="22"/>
                <w:szCs w:val="22"/>
              </w:rPr>
              <w:lastRenderedPageBreak/>
              <w:t xml:space="preserve">internalized stigma along with less social support and smaller social networks. It is important to note bisexual women reported lower rates of physical activity than lesbian women as well. 22% of all LGB older adults surveyed reported poor general health, 45% had a disability and 29% experienced depressive symptoms. </w:t>
            </w:r>
          </w:p>
          <w:p w14:paraId="1C916FDB" w14:textId="28BC7886" w:rsidR="000D1454" w:rsidRPr="00722ED4" w:rsidRDefault="000D1454" w:rsidP="00904C55">
            <w:pPr>
              <w:rPr>
                <w:rFonts w:ascii="Times New Roman" w:hAnsi="Times New Roman" w:cs="Times New Roman"/>
                <w:i/>
                <w:sz w:val="22"/>
                <w:szCs w:val="22"/>
              </w:rPr>
            </w:pPr>
            <w:r w:rsidRPr="00722ED4">
              <w:rPr>
                <w:rFonts w:ascii="Times New Roman" w:hAnsi="Times New Roman" w:cs="Times New Roman"/>
                <w:i/>
                <w:sz w:val="22"/>
                <w:szCs w:val="22"/>
              </w:rPr>
              <w:t>Poor General Health</w:t>
            </w:r>
          </w:p>
          <w:p w14:paraId="5C4D2DDC" w14:textId="77777777" w:rsidR="00B55E19" w:rsidRPr="00722ED4" w:rsidRDefault="000D1454" w:rsidP="00904C55">
            <w:pPr>
              <w:rPr>
                <w:rFonts w:ascii="Times New Roman" w:hAnsi="Times New Roman" w:cs="Times New Roman"/>
                <w:sz w:val="22"/>
                <w:szCs w:val="22"/>
              </w:rPr>
            </w:pPr>
            <w:r w:rsidRPr="00722ED4">
              <w:rPr>
                <w:rFonts w:ascii="Times New Roman" w:hAnsi="Times New Roman" w:cs="Times New Roman"/>
                <w:sz w:val="22"/>
                <w:szCs w:val="22"/>
              </w:rPr>
              <w:t xml:space="preserve">This study indicates that financial barriers to health care, smoking, and obesity increased the likelihood of overall poor general health, though having an annual check-up and engaging in physical activity decreases these odds. Lifetime victimization and internalized stigma also were significantly associated with poor general health and as social support and networks decreased, odds of poor health increase. </w:t>
            </w:r>
          </w:p>
          <w:p w14:paraId="7D74223C" w14:textId="77777777" w:rsidR="000D1454" w:rsidRPr="00722ED4" w:rsidRDefault="000D1454" w:rsidP="00904C55">
            <w:pPr>
              <w:rPr>
                <w:rFonts w:ascii="Times New Roman" w:hAnsi="Times New Roman" w:cs="Times New Roman"/>
                <w:i/>
                <w:sz w:val="22"/>
                <w:szCs w:val="22"/>
              </w:rPr>
            </w:pPr>
            <w:r w:rsidRPr="00722ED4">
              <w:rPr>
                <w:rFonts w:ascii="Times New Roman" w:hAnsi="Times New Roman" w:cs="Times New Roman"/>
                <w:i/>
                <w:sz w:val="22"/>
                <w:szCs w:val="22"/>
              </w:rPr>
              <w:t>Disability</w:t>
            </w:r>
          </w:p>
          <w:p w14:paraId="3F4BE72E" w14:textId="77777777" w:rsidR="000D1454" w:rsidRPr="00722ED4" w:rsidRDefault="000D1454" w:rsidP="00904C55">
            <w:pPr>
              <w:rPr>
                <w:rFonts w:ascii="Times New Roman" w:hAnsi="Times New Roman" w:cs="Times New Roman"/>
                <w:sz w:val="22"/>
                <w:szCs w:val="22"/>
              </w:rPr>
            </w:pPr>
            <w:r w:rsidRPr="00722ED4">
              <w:rPr>
                <w:rFonts w:ascii="Times New Roman" w:hAnsi="Times New Roman" w:cs="Times New Roman"/>
                <w:sz w:val="22"/>
                <w:szCs w:val="22"/>
              </w:rPr>
              <w:t xml:space="preserve">Lesbian and bisexual women were more likely to be disabled than gay and bisexual men, with financial barriers to health care, smoking, and obesity increasing the odds of disability and engaging in physical activity decreasing them. As the extent of lifetime victimization and </w:t>
            </w:r>
            <w:r w:rsidRPr="00722ED4">
              <w:rPr>
                <w:rFonts w:ascii="Times New Roman" w:hAnsi="Times New Roman" w:cs="Times New Roman"/>
                <w:sz w:val="22"/>
                <w:szCs w:val="22"/>
              </w:rPr>
              <w:lastRenderedPageBreak/>
              <w:t xml:space="preserve">internalized stigma increase, the odds of disability also increase. </w:t>
            </w:r>
          </w:p>
          <w:p w14:paraId="11BEA975" w14:textId="77777777" w:rsidR="000D1454" w:rsidRPr="00722ED4" w:rsidRDefault="000D1454" w:rsidP="00904C55">
            <w:pPr>
              <w:rPr>
                <w:rFonts w:ascii="Times New Roman" w:hAnsi="Times New Roman" w:cs="Times New Roman"/>
                <w:i/>
                <w:sz w:val="22"/>
                <w:szCs w:val="22"/>
              </w:rPr>
            </w:pPr>
            <w:r w:rsidRPr="00722ED4">
              <w:rPr>
                <w:rFonts w:ascii="Times New Roman" w:hAnsi="Times New Roman" w:cs="Times New Roman"/>
                <w:i/>
                <w:sz w:val="22"/>
                <w:szCs w:val="22"/>
              </w:rPr>
              <w:t>Depression</w:t>
            </w:r>
          </w:p>
          <w:p w14:paraId="337AC835" w14:textId="3FB2476D" w:rsidR="00956F32" w:rsidRPr="00722ED4" w:rsidRDefault="00956F32" w:rsidP="00904C55">
            <w:pPr>
              <w:rPr>
                <w:rFonts w:ascii="Times New Roman" w:hAnsi="Times New Roman" w:cs="Times New Roman"/>
                <w:sz w:val="22"/>
                <w:szCs w:val="22"/>
              </w:rPr>
            </w:pPr>
            <w:r w:rsidRPr="00722ED4">
              <w:rPr>
                <w:rFonts w:ascii="Times New Roman" w:hAnsi="Times New Roman" w:cs="Times New Roman"/>
                <w:sz w:val="22"/>
                <w:szCs w:val="22"/>
              </w:rPr>
              <w:t>Financial barriers to health care and smoking increased the odds of depression symptoms, while physical activity decreased those odds. Lifetime victimization and internalized stigma are heavily related to depression, while social support and social networks, decreased the odds of depressive symptoms.</w:t>
            </w:r>
          </w:p>
        </w:tc>
        <w:tc>
          <w:tcPr>
            <w:tcW w:w="2610" w:type="dxa"/>
            <w:shd w:val="clear" w:color="auto" w:fill="auto"/>
          </w:tcPr>
          <w:p w14:paraId="72689DE1" w14:textId="2A4CBA90" w:rsidR="00E47D32" w:rsidRDefault="00E47D32" w:rsidP="00904C55">
            <w:pPr>
              <w:rPr>
                <w:rFonts w:ascii="Times New Roman" w:hAnsi="Times New Roman" w:cs="Times New Roman"/>
                <w:i/>
                <w:sz w:val="22"/>
                <w:szCs w:val="22"/>
              </w:rPr>
            </w:pPr>
            <w:r>
              <w:rPr>
                <w:rFonts w:ascii="Times New Roman" w:hAnsi="Times New Roman" w:cs="Times New Roman"/>
                <w:i/>
                <w:sz w:val="22"/>
                <w:szCs w:val="22"/>
              </w:rPr>
              <w:lastRenderedPageBreak/>
              <w:t xml:space="preserve">Strengths </w:t>
            </w:r>
          </w:p>
          <w:p w14:paraId="5C9DF510" w14:textId="6CE43C60" w:rsidR="004A230F" w:rsidRDefault="004A230F" w:rsidP="00904C55">
            <w:pPr>
              <w:rPr>
                <w:rFonts w:ascii="Times New Roman" w:hAnsi="Times New Roman" w:cs="Times New Roman"/>
                <w:sz w:val="22"/>
                <w:szCs w:val="22"/>
              </w:rPr>
            </w:pPr>
            <w:r>
              <w:rPr>
                <w:rFonts w:ascii="Times New Roman" w:hAnsi="Times New Roman" w:cs="Times New Roman"/>
                <w:sz w:val="22"/>
                <w:szCs w:val="22"/>
              </w:rPr>
              <w:t xml:space="preserve">-addresses a critical need to better understand the health of LGB adults and aging </w:t>
            </w:r>
          </w:p>
          <w:p w14:paraId="0AED0DAA" w14:textId="00CE0BD8" w:rsidR="004A230F" w:rsidRPr="004A230F" w:rsidRDefault="004A230F" w:rsidP="00904C55">
            <w:pPr>
              <w:rPr>
                <w:rFonts w:ascii="Times New Roman" w:hAnsi="Times New Roman" w:cs="Times New Roman"/>
                <w:sz w:val="22"/>
                <w:szCs w:val="22"/>
              </w:rPr>
            </w:pPr>
            <w:r>
              <w:rPr>
                <w:rFonts w:ascii="Times New Roman" w:hAnsi="Times New Roman" w:cs="Times New Roman"/>
                <w:sz w:val="22"/>
                <w:szCs w:val="22"/>
              </w:rPr>
              <w:t xml:space="preserve">-identifies key health indicators as well as risk and protective factors that can significantly predict </w:t>
            </w:r>
            <w:r>
              <w:rPr>
                <w:rFonts w:ascii="Times New Roman" w:hAnsi="Times New Roman" w:cs="Times New Roman"/>
                <w:sz w:val="22"/>
                <w:szCs w:val="22"/>
              </w:rPr>
              <w:lastRenderedPageBreak/>
              <w:t xml:space="preserve">LGB older adults’ general health </w:t>
            </w:r>
          </w:p>
          <w:p w14:paraId="68F6BA26" w14:textId="77777777" w:rsidR="00E47D32" w:rsidRDefault="00E47D32" w:rsidP="00904C55">
            <w:pPr>
              <w:rPr>
                <w:rFonts w:ascii="Times New Roman" w:hAnsi="Times New Roman" w:cs="Times New Roman"/>
                <w:i/>
                <w:sz w:val="22"/>
                <w:szCs w:val="22"/>
              </w:rPr>
            </w:pPr>
          </w:p>
          <w:p w14:paraId="4225AA79" w14:textId="2685B474" w:rsidR="00B55E19" w:rsidRPr="00722ED4" w:rsidRDefault="00956F32" w:rsidP="00904C55">
            <w:pPr>
              <w:rPr>
                <w:rFonts w:ascii="Times New Roman" w:hAnsi="Times New Roman" w:cs="Times New Roman"/>
                <w:i/>
                <w:sz w:val="22"/>
                <w:szCs w:val="22"/>
              </w:rPr>
            </w:pPr>
            <w:r w:rsidRPr="00722ED4">
              <w:rPr>
                <w:rFonts w:ascii="Times New Roman" w:hAnsi="Times New Roman" w:cs="Times New Roman"/>
                <w:i/>
                <w:sz w:val="22"/>
                <w:szCs w:val="22"/>
              </w:rPr>
              <w:t>Limitations</w:t>
            </w:r>
          </w:p>
          <w:p w14:paraId="1A06FC11" w14:textId="293B6AA2" w:rsidR="00956F32" w:rsidRPr="00722ED4" w:rsidRDefault="00956F32" w:rsidP="00904C55">
            <w:pPr>
              <w:rPr>
                <w:rFonts w:ascii="Times New Roman" w:hAnsi="Times New Roman" w:cs="Times New Roman"/>
                <w:sz w:val="22"/>
                <w:szCs w:val="22"/>
              </w:rPr>
            </w:pPr>
            <w:r w:rsidRPr="00722ED4">
              <w:rPr>
                <w:rFonts w:ascii="Times New Roman" w:hAnsi="Times New Roman" w:cs="Times New Roman"/>
                <w:sz w:val="22"/>
                <w:szCs w:val="22"/>
              </w:rPr>
              <w:t>-Service users of agency services are over-represented and those not connected to agencies may have different experiences and more socially isolated</w:t>
            </w:r>
          </w:p>
          <w:p w14:paraId="2BEB4C24" w14:textId="6FBC9920" w:rsidR="00956F32" w:rsidRPr="00722ED4" w:rsidRDefault="00956F32" w:rsidP="00904C55">
            <w:pPr>
              <w:rPr>
                <w:rFonts w:ascii="Times New Roman" w:hAnsi="Times New Roman" w:cs="Times New Roman"/>
                <w:sz w:val="22"/>
                <w:szCs w:val="22"/>
              </w:rPr>
            </w:pPr>
            <w:r w:rsidRPr="00722ED4">
              <w:rPr>
                <w:rFonts w:ascii="Times New Roman" w:hAnsi="Times New Roman" w:cs="Times New Roman"/>
                <w:sz w:val="22"/>
                <w:szCs w:val="22"/>
              </w:rPr>
              <w:t>-non-representative sample that cannot be generalized to a broader population of LGB older adults</w:t>
            </w:r>
          </w:p>
          <w:p w14:paraId="30A778E4" w14:textId="2251727A" w:rsidR="00956F32" w:rsidRPr="00722ED4" w:rsidRDefault="00956F32" w:rsidP="00904C55">
            <w:pPr>
              <w:rPr>
                <w:rFonts w:ascii="Times New Roman" w:hAnsi="Times New Roman" w:cs="Times New Roman"/>
                <w:sz w:val="22"/>
                <w:szCs w:val="22"/>
              </w:rPr>
            </w:pPr>
            <w:r w:rsidRPr="00722ED4">
              <w:rPr>
                <w:rFonts w:ascii="Times New Roman" w:hAnsi="Times New Roman" w:cs="Times New Roman"/>
                <w:sz w:val="22"/>
                <w:szCs w:val="22"/>
              </w:rPr>
              <w:t xml:space="preserve">-LGB older adults living in rural areas are likely under-represented in this study </w:t>
            </w:r>
          </w:p>
          <w:p w14:paraId="085F5F2A" w14:textId="30D1B50A" w:rsidR="00956F32" w:rsidRPr="00722ED4" w:rsidRDefault="00956F32" w:rsidP="00904C55">
            <w:pPr>
              <w:rPr>
                <w:rFonts w:ascii="Times New Roman" w:hAnsi="Times New Roman" w:cs="Times New Roman"/>
                <w:sz w:val="22"/>
                <w:szCs w:val="22"/>
              </w:rPr>
            </w:pPr>
            <w:r w:rsidRPr="00722ED4">
              <w:rPr>
                <w:rFonts w:ascii="Times New Roman" w:hAnsi="Times New Roman" w:cs="Times New Roman"/>
                <w:sz w:val="22"/>
                <w:szCs w:val="22"/>
              </w:rPr>
              <w:t xml:space="preserve">-Cross sectional nature of the study limits understanding of </w:t>
            </w:r>
            <w:r w:rsidR="00A25587" w:rsidRPr="00722ED4">
              <w:rPr>
                <w:rFonts w:ascii="Times New Roman" w:hAnsi="Times New Roman" w:cs="Times New Roman"/>
                <w:sz w:val="22"/>
                <w:szCs w:val="22"/>
              </w:rPr>
              <w:t>the health and aging of LGB adults, which would be better understood with a longitudinal study</w:t>
            </w:r>
          </w:p>
        </w:tc>
      </w:tr>
      <w:tr w:rsidR="006D1341" w:rsidRPr="00722ED4" w14:paraId="1698FDB1" w14:textId="77777777" w:rsidTr="0074279E">
        <w:tc>
          <w:tcPr>
            <w:tcW w:w="1536" w:type="dxa"/>
            <w:tcBorders>
              <w:bottom w:val="single" w:sz="4" w:space="0" w:color="auto"/>
            </w:tcBorders>
            <w:shd w:val="clear" w:color="auto" w:fill="E4E1FA"/>
          </w:tcPr>
          <w:p w14:paraId="4EA09BC1" w14:textId="33A5D8D9" w:rsidR="006D1341" w:rsidRPr="00722ED4" w:rsidRDefault="006D1341" w:rsidP="00904C55">
            <w:pPr>
              <w:rPr>
                <w:rFonts w:ascii="Times New Roman" w:hAnsi="Times New Roman" w:cs="Times New Roman"/>
                <w:sz w:val="22"/>
                <w:szCs w:val="22"/>
              </w:rPr>
            </w:pPr>
            <w:r w:rsidRPr="00722ED4">
              <w:rPr>
                <w:rFonts w:ascii="Times New Roman" w:hAnsi="Times New Roman" w:cs="Times New Roman"/>
                <w:sz w:val="22"/>
                <w:szCs w:val="22"/>
              </w:rPr>
              <w:lastRenderedPageBreak/>
              <w:t>Fredriksen-Goldsen et al., 2013</w:t>
            </w:r>
            <w:r w:rsidRPr="00722ED4">
              <w:rPr>
                <w:rFonts w:ascii="Times New Roman" w:hAnsi="Times New Roman" w:cs="Times New Roman"/>
                <w:sz w:val="22"/>
                <w:szCs w:val="22"/>
              </w:rPr>
              <w:fldChar w:fldCharType="begin"/>
            </w:r>
            <w:r w:rsidRPr="00722ED4">
              <w:rPr>
                <w:rFonts w:ascii="Times New Roman" w:hAnsi="Times New Roman" w:cs="Times New Roman"/>
                <w:sz w:val="22"/>
                <w:szCs w:val="22"/>
              </w:rPr>
              <w:instrText>ADDIN F1000_CSL_CITATION&lt;~#@#~&gt;[{"DOI":"10.1093/geront/gnt021","First":false,"Last":false,"PMCID":"PMC4013724","PMID":"23535500","abstract":"PURPOSE: This study is one of the first to examine the physical and mental health of transgender older adults and to identify modifiable factors that account for health risks in this underserved population.DESIGN AND METHODS: Utilizing data from a cross-sectional survey of lesbian, gay, bisexual, and transgender older adults aged 50 and older (N = 2,560), we assessed direct and indirect effects of gender identity on 4 health outcomes (physical health, disability, depressive symptomatology, and perceived stress) based on a resilience conceptual framework.RESULTS: Transgender older adults were at significantly higher risk of poor physical health, disability, depressive symptomatology, and perceived stress compared with nontransgender participants. We found significant indirect effects of gender identity on the health outcomes via fear of accessing health services, lack of physical activity, internalized stigma, victimization, and lack of social support; other mediators included obesity for physical health and disability, identity concealment for perceived stress, and community belonging for depressive symptomatology and perceived stress. Further analyses revealed that risk factors (victimization and stigma) explained the highest proportion of the total effect of gender identity on health outcomes.IMPLICATIONS: The study identifies important modifiable factors (stigma, victimization, health-related behaviors, and social support) associated with health among transgender older adults. Reducing stigma and victimization and including gender identity in nondiscrimination and hate crime statutes are important steps to reduce health risks. Attention to bolstering individual and community-level social support must be considered when developing tailored interventions to address transgender older adults' distinct health and aging needs.","author":[{"family":"Fredriksen-Goldsen","given":"Karen I"},{"family":"Cook-Daniels","given":"Loree"},{"family":"Kim","given":"Hyun-Jun"},{"family":"Erosheva","given":"Elena A"},{"family":"Emlet","given":"Charles A"},{"family":"Hoy-Ellis","given":"Charles P"},{"family":"Goldsen","given":"Jayn"},{"family":"Muraco","given":"Anna"}],"authorYearDisplayFormat":false,"citation-label":"1496507","container-title":"The Gerontologist","container-title-short":"Gerontologist","id":"1496507","invisible":false,"issue":"3","issued":{"date-parts":[["2014","6"]]},"journalAbbreviation":"Gerontologist","page":"488-500","suppress-author":false,"title":"Physical and mental health of transgender older adults: An at-risk and underserved population.","type":"article-journal","volume":"54"}]</w:instrText>
            </w:r>
            <w:r w:rsidRPr="00722ED4">
              <w:rPr>
                <w:rFonts w:ascii="Times New Roman" w:hAnsi="Times New Roman" w:cs="Times New Roman"/>
                <w:sz w:val="22"/>
                <w:szCs w:val="22"/>
              </w:rPr>
              <w:fldChar w:fldCharType="separate"/>
            </w:r>
            <w:r w:rsidR="00E40DC7" w:rsidRPr="00E40DC7">
              <w:rPr>
                <w:rFonts w:ascii="Times New Roman" w:hAnsi="Times New Roman" w:cs="Times New Roman"/>
                <w:noProof/>
                <w:sz w:val="22"/>
                <w:szCs w:val="22"/>
                <w:vertAlign w:val="superscript"/>
              </w:rPr>
              <w:t>24</w:t>
            </w:r>
            <w:r w:rsidRPr="00722ED4">
              <w:rPr>
                <w:rFonts w:ascii="Times New Roman" w:hAnsi="Times New Roman" w:cs="Times New Roman"/>
                <w:sz w:val="22"/>
                <w:szCs w:val="22"/>
              </w:rPr>
              <w:fldChar w:fldCharType="end"/>
            </w:r>
          </w:p>
        </w:tc>
        <w:tc>
          <w:tcPr>
            <w:tcW w:w="1794" w:type="dxa"/>
            <w:tcBorders>
              <w:bottom w:val="single" w:sz="4" w:space="0" w:color="auto"/>
            </w:tcBorders>
            <w:shd w:val="clear" w:color="auto" w:fill="E4E1FA"/>
          </w:tcPr>
          <w:p w14:paraId="028412B5" w14:textId="1C48A181" w:rsidR="006D1341" w:rsidRPr="00722ED4" w:rsidRDefault="006D1341" w:rsidP="00904C55">
            <w:pPr>
              <w:rPr>
                <w:rFonts w:ascii="Times New Roman" w:hAnsi="Times New Roman" w:cs="Times New Roman"/>
                <w:sz w:val="22"/>
                <w:szCs w:val="22"/>
              </w:rPr>
            </w:pPr>
            <w:r w:rsidRPr="00722ED4">
              <w:rPr>
                <w:rFonts w:ascii="Times New Roman" w:hAnsi="Times New Roman" w:cs="Times New Roman"/>
                <w:sz w:val="22"/>
                <w:szCs w:val="22"/>
              </w:rPr>
              <w:t xml:space="preserve">The purpose of this study is to examine the physical and mental health of transgender older adults and identify modifiable factors that lead to health risks in this population </w:t>
            </w:r>
          </w:p>
        </w:tc>
        <w:tc>
          <w:tcPr>
            <w:tcW w:w="1710" w:type="dxa"/>
            <w:tcBorders>
              <w:bottom w:val="single" w:sz="4" w:space="0" w:color="auto"/>
            </w:tcBorders>
            <w:shd w:val="clear" w:color="auto" w:fill="E4E1FA"/>
          </w:tcPr>
          <w:p w14:paraId="1FCE6A32" w14:textId="17766F95" w:rsidR="006D1341" w:rsidRPr="00722ED4" w:rsidRDefault="006D1341" w:rsidP="00904C55">
            <w:pPr>
              <w:rPr>
                <w:rFonts w:ascii="Times New Roman" w:hAnsi="Times New Roman" w:cs="Times New Roman"/>
                <w:sz w:val="22"/>
                <w:szCs w:val="22"/>
              </w:rPr>
            </w:pPr>
            <w:r w:rsidRPr="00722ED4">
              <w:rPr>
                <w:rFonts w:ascii="Times New Roman" w:hAnsi="Times New Roman" w:cs="Times New Roman"/>
                <w:sz w:val="22"/>
                <w:szCs w:val="22"/>
              </w:rPr>
              <w:t>Cross-sectional survey of lesbian, gay, bisexual and transgender older adults (50+), identifying the effects of gender identity on physical health, disability, depression and perceived stress.</w:t>
            </w:r>
            <w:r w:rsidR="00667C28" w:rsidRPr="00722ED4">
              <w:rPr>
                <w:rFonts w:ascii="Times New Roman" w:hAnsi="Times New Roman" w:cs="Times New Roman"/>
                <w:sz w:val="22"/>
                <w:szCs w:val="22"/>
              </w:rPr>
              <w:t xml:space="preserve"> This was conducted by sending an invitation letter through 11 </w:t>
            </w:r>
            <w:r w:rsidR="009C56E4" w:rsidRPr="00722ED4">
              <w:rPr>
                <w:rFonts w:ascii="Times New Roman" w:hAnsi="Times New Roman" w:cs="Times New Roman"/>
                <w:sz w:val="22"/>
                <w:szCs w:val="22"/>
              </w:rPr>
              <w:t>community-based</w:t>
            </w:r>
            <w:r w:rsidR="00667C28" w:rsidRPr="00722ED4">
              <w:rPr>
                <w:rFonts w:ascii="Times New Roman" w:hAnsi="Times New Roman" w:cs="Times New Roman"/>
                <w:sz w:val="22"/>
                <w:szCs w:val="22"/>
              </w:rPr>
              <w:t xml:space="preserve"> agencies to older adults (50+) to take the </w:t>
            </w:r>
            <w:r w:rsidR="00667C28" w:rsidRPr="00722ED4">
              <w:rPr>
                <w:rFonts w:ascii="Times New Roman" w:hAnsi="Times New Roman" w:cs="Times New Roman"/>
                <w:sz w:val="22"/>
                <w:szCs w:val="22"/>
              </w:rPr>
              <w:lastRenderedPageBreak/>
              <w:t>Caring and Aging with Pride study survey from June to November 2010</w:t>
            </w:r>
            <w:r w:rsidRPr="00722ED4">
              <w:rPr>
                <w:rFonts w:ascii="Times New Roman" w:hAnsi="Times New Roman" w:cs="Times New Roman"/>
                <w:sz w:val="22"/>
                <w:szCs w:val="22"/>
              </w:rPr>
              <w:t xml:space="preserve"> </w:t>
            </w:r>
          </w:p>
        </w:tc>
        <w:tc>
          <w:tcPr>
            <w:tcW w:w="2070" w:type="dxa"/>
            <w:tcBorders>
              <w:bottom w:val="single" w:sz="4" w:space="0" w:color="auto"/>
            </w:tcBorders>
            <w:shd w:val="clear" w:color="auto" w:fill="E4E1FA"/>
          </w:tcPr>
          <w:p w14:paraId="4CCCBBBC" w14:textId="72BB99C4" w:rsidR="006D1341" w:rsidRPr="00722ED4" w:rsidRDefault="00667C28" w:rsidP="009E6A6F">
            <w:pPr>
              <w:rPr>
                <w:rFonts w:ascii="Times New Roman" w:hAnsi="Times New Roman" w:cs="Times New Roman"/>
                <w:sz w:val="22"/>
                <w:szCs w:val="22"/>
              </w:rPr>
            </w:pPr>
            <w:r w:rsidRPr="00722ED4">
              <w:rPr>
                <w:rFonts w:ascii="Times New Roman" w:hAnsi="Times New Roman" w:cs="Times New Roman"/>
                <w:sz w:val="22"/>
                <w:szCs w:val="22"/>
              </w:rPr>
              <w:lastRenderedPageBreak/>
              <w:t>Of the LGBT older adults (50+) that returned the survey, 174 or 7% self-identified as transgender and are included in this study. Transgender identity was assessed by 2 questions, are you transgender? how old were you when you first considered yourself transgender?</w:t>
            </w:r>
          </w:p>
        </w:tc>
        <w:tc>
          <w:tcPr>
            <w:tcW w:w="2070" w:type="dxa"/>
            <w:tcBorders>
              <w:bottom w:val="single" w:sz="4" w:space="0" w:color="auto"/>
            </w:tcBorders>
            <w:shd w:val="clear" w:color="auto" w:fill="E4E1FA"/>
          </w:tcPr>
          <w:p w14:paraId="654AF549" w14:textId="7110F0DB" w:rsidR="006D1341" w:rsidRPr="00722ED4" w:rsidRDefault="00667C28" w:rsidP="00904C55">
            <w:pPr>
              <w:rPr>
                <w:rFonts w:ascii="Times New Roman" w:hAnsi="Times New Roman" w:cs="Times New Roman"/>
                <w:sz w:val="22"/>
                <w:szCs w:val="22"/>
              </w:rPr>
            </w:pPr>
            <w:r w:rsidRPr="00722ED4">
              <w:rPr>
                <w:rFonts w:ascii="Times New Roman" w:hAnsi="Times New Roman" w:cs="Times New Roman"/>
                <w:sz w:val="22"/>
                <w:szCs w:val="22"/>
              </w:rPr>
              <w:t xml:space="preserve">Health outcomes were physical health, disability, depressive symptoms and perceived stress. Key health indicators were </w:t>
            </w:r>
            <w:r w:rsidR="003C4274" w:rsidRPr="00722ED4">
              <w:rPr>
                <w:rFonts w:ascii="Times New Roman" w:hAnsi="Times New Roman" w:cs="Times New Roman"/>
                <w:sz w:val="22"/>
                <w:szCs w:val="22"/>
              </w:rPr>
              <w:t xml:space="preserve">financial barriers to health care, fear of accessing health care, smoking, lack of physical activity and obesity. Risk factors included lifetime internalized stigma, victimization and sexual minority concealment. Protective factors included social support, social </w:t>
            </w:r>
            <w:r w:rsidR="003C4274" w:rsidRPr="00722ED4">
              <w:rPr>
                <w:rFonts w:ascii="Times New Roman" w:hAnsi="Times New Roman" w:cs="Times New Roman"/>
                <w:sz w:val="22"/>
                <w:szCs w:val="22"/>
              </w:rPr>
              <w:lastRenderedPageBreak/>
              <w:t xml:space="preserve">network size, positive feelings of LGBT community belonging, and religious and spiritual activities </w:t>
            </w:r>
          </w:p>
        </w:tc>
        <w:tc>
          <w:tcPr>
            <w:tcW w:w="3240" w:type="dxa"/>
            <w:tcBorders>
              <w:bottom w:val="single" w:sz="4" w:space="0" w:color="auto"/>
            </w:tcBorders>
            <w:shd w:val="clear" w:color="auto" w:fill="E4E1FA"/>
          </w:tcPr>
          <w:p w14:paraId="07B0D122" w14:textId="415A9669" w:rsidR="006D1341" w:rsidRPr="00722ED4" w:rsidRDefault="003C4274" w:rsidP="00904C55">
            <w:pPr>
              <w:rPr>
                <w:rFonts w:ascii="Times New Roman" w:hAnsi="Times New Roman" w:cs="Times New Roman"/>
                <w:sz w:val="22"/>
                <w:szCs w:val="22"/>
              </w:rPr>
            </w:pPr>
            <w:r w:rsidRPr="00722ED4">
              <w:rPr>
                <w:rFonts w:ascii="Times New Roman" w:hAnsi="Times New Roman" w:cs="Times New Roman"/>
                <w:sz w:val="22"/>
                <w:szCs w:val="22"/>
              </w:rPr>
              <w:lastRenderedPageBreak/>
              <w:t xml:space="preserve">22% of transgender older adult participants reported experiencing financial barriers to health services and 40% reported fearing accessing health services outside the LGBT community. </w:t>
            </w:r>
            <w:r w:rsidR="00FF737A" w:rsidRPr="00722ED4">
              <w:rPr>
                <w:rFonts w:ascii="Times New Roman" w:hAnsi="Times New Roman" w:cs="Times New Roman"/>
                <w:sz w:val="22"/>
                <w:szCs w:val="22"/>
              </w:rPr>
              <w:t>Rates of obesity and lack of physical activity were significantly higher in transgender older adults than in in non-transgender older adults. Transgender older adults also reported higher rates of lifetime victimization and internalized stigma compared to non-transgender</w:t>
            </w:r>
            <w:r w:rsidR="00DA7193" w:rsidRPr="00722ED4">
              <w:rPr>
                <w:rFonts w:ascii="Times New Roman" w:hAnsi="Times New Roman" w:cs="Times New Roman"/>
                <w:sz w:val="22"/>
                <w:szCs w:val="22"/>
              </w:rPr>
              <w:t xml:space="preserve"> older</w:t>
            </w:r>
            <w:r w:rsidR="00FF737A" w:rsidRPr="00722ED4">
              <w:rPr>
                <w:rFonts w:ascii="Times New Roman" w:hAnsi="Times New Roman" w:cs="Times New Roman"/>
                <w:sz w:val="22"/>
                <w:szCs w:val="22"/>
              </w:rPr>
              <w:t xml:space="preserve"> adults</w:t>
            </w:r>
            <w:r w:rsidR="00DA7193" w:rsidRPr="00722ED4">
              <w:rPr>
                <w:rFonts w:ascii="Times New Roman" w:hAnsi="Times New Roman" w:cs="Times New Roman"/>
                <w:sz w:val="22"/>
                <w:szCs w:val="22"/>
              </w:rPr>
              <w:t xml:space="preserve">, with an average of 11 instances compared to an average of 6 instances of LGB older adults. The most common types of discrimination were verbal insults, followed by being threatened of physical violence, not being hired for a job, being denied or provided </w:t>
            </w:r>
            <w:r w:rsidR="00DA7193" w:rsidRPr="00722ED4">
              <w:rPr>
                <w:rFonts w:ascii="Times New Roman" w:hAnsi="Times New Roman" w:cs="Times New Roman"/>
                <w:sz w:val="22"/>
                <w:szCs w:val="22"/>
              </w:rPr>
              <w:lastRenderedPageBreak/>
              <w:t xml:space="preserve">inferior healthcare, being denied a promotion and being hassled by the police. Transgender older adults report lower levels of social support and community belonging </w:t>
            </w:r>
            <w:r w:rsidR="00493225" w:rsidRPr="00722ED4">
              <w:rPr>
                <w:rFonts w:ascii="Times New Roman" w:hAnsi="Times New Roman" w:cs="Times New Roman"/>
                <w:sz w:val="22"/>
                <w:szCs w:val="22"/>
              </w:rPr>
              <w:t xml:space="preserve">than non-transgender LGB older adults. </w:t>
            </w:r>
            <w:r w:rsidR="00E51900" w:rsidRPr="00722ED4">
              <w:rPr>
                <w:rFonts w:ascii="Times New Roman" w:hAnsi="Times New Roman" w:cs="Times New Roman"/>
                <w:sz w:val="22"/>
                <w:szCs w:val="22"/>
              </w:rPr>
              <w:t xml:space="preserve">Transgender older adults reported significantly poorer physical health, a higher likelihood of having a disability, significantly higher levels of depressive symptoms and perceived stress than non-transgender participants. Additionally, there was a strong correlation between gender identity and fear of accessing health services. These findings show noteworthy, yet modifiable mediators for the increased risks in the physical and mental health of transgender older adults. </w:t>
            </w:r>
          </w:p>
        </w:tc>
        <w:tc>
          <w:tcPr>
            <w:tcW w:w="2610" w:type="dxa"/>
            <w:tcBorders>
              <w:bottom w:val="single" w:sz="4" w:space="0" w:color="auto"/>
            </w:tcBorders>
            <w:shd w:val="clear" w:color="auto" w:fill="E4E1FA"/>
          </w:tcPr>
          <w:p w14:paraId="09130D20" w14:textId="6053E99E" w:rsidR="00E47D32" w:rsidRDefault="00E47D32" w:rsidP="00904C55">
            <w:pPr>
              <w:rPr>
                <w:rFonts w:ascii="Times New Roman" w:hAnsi="Times New Roman" w:cs="Times New Roman"/>
                <w:i/>
                <w:sz w:val="22"/>
                <w:szCs w:val="22"/>
              </w:rPr>
            </w:pPr>
            <w:r>
              <w:rPr>
                <w:rFonts w:ascii="Times New Roman" w:hAnsi="Times New Roman" w:cs="Times New Roman"/>
                <w:i/>
                <w:sz w:val="22"/>
                <w:szCs w:val="22"/>
              </w:rPr>
              <w:lastRenderedPageBreak/>
              <w:t>Strengths</w:t>
            </w:r>
          </w:p>
          <w:p w14:paraId="0E362C3E" w14:textId="497B62DB" w:rsidR="00440163" w:rsidRDefault="00440163" w:rsidP="00904C55">
            <w:pPr>
              <w:rPr>
                <w:rFonts w:ascii="Times New Roman" w:hAnsi="Times New Roman" w:cs="Times New Roman"/>
                <w:sz w:val="22"/>
                <w:szCs w:val="22"/>
              </w:rPr>
            </w:pPr>
            <w:r>
              <w:rPr>
                <w:rFonts w:ascii="Times New Roman" w:hAnsi="Times New Roman" w:cs="Times New Roman"/>
                <w:sz w:val="22"/>
                <w:szCs w:val="22"/>
              </w:rPr>
              <w:t xml:space="preserve">-first study to examine the physical and mental health of transgender older adults </w:t>
            </w:r>
          </w:p>
          <w:p w14:paraId="1D8C4639" w14:textId="51BC9D0C" w:rsidR="00440163" w:rsidRDefault="00440163" w:rsidP="00904C55">
            <w:pPr>
              <w:rPr>
                <w:rFonts w:ascii="Times New Roman" w:hAnsi="Times New Roman" w:cs="Times New Roman"/>
                <w:sz w:val="22"/>
                <w:szCs w:val="22"/>
              </w:rPr>
            </w:pPr>
            <w:r>
              <w:rPr>
                <w:rFonts w:ascii="Times New Roman" w:hAnsi="Times New Roman" w:cs="Times New Roman"/>
                <w:sz w:val="22"/>
                <w:szCs w:val="22"/>
              </w:rPr>
              <w:t xml:space="preserve">-identifies modifiable factors that account for health risks in this population </w:t>
            </w:r>
          </w:p>
          <w:p w14:paraId="4BE1B6FE" w14:textId="2C102939" w:rsidR="0063710A" w:rsidRDefault="0063710A" w:rsidP="00904C55">
            <w:pPr>
              <w:rPr>
                <w:rFonts w:ascii="Times New Roman" w:hAnsi="Times New Roman" w:cs="Times New Roman"/>
                <w:sz w:val="22"/>
                <w:szCs w:val="22"/>
              </w:rPr>
            </w:pPr>
            <w:r>
              <w:rPr>
                <w:rFonts w:ascii="Times New Roman" w:hAnsi="Times New Roman" w:cs="Times New Roman"/>
                <w:sz w:val="22"/>
                <w:szCs w:val="22"/>
              </w:rPr>
              <w:t xml:space="preserve">-identifies that reducing stigma and victimization are important steps to reducing health risks in transgender older adults </w:t>
            </w:r>
          </w:p>
          <w:p w14:paraId="4B983D0B" w14:textId="1EF8D05B" w:rsidR="00440163" w:rsidRPr="00440163" w:rsidRDefault="00440163" w:rsidP="00904C55">
            <w:pPr>
              <w:rPr>
                <w:rFonts w:ascii="Times New Roman" w:hAnsi="Times New Roman" w:cs="Times New Roman"/>
                <w:sz w:val="22"/>
                <w:szCs w:val="22"/>
              </w:rPr>
            </w:pPr>
            <w:r>
              <w:rPr>
                <w:rFonts w:ascii="Times New Roman" w:hAnsi="Times New Roman" w:cs="Times New Roman"/>
                <w:sz w:val="22"/>
                <w:szCs w:val="22"/>
              </w:rPr>
              <w:t xml:space="preserve">-analysis of risk factors demonstrate highest proportion of the effect gender identify has on health outcomes </w:t>
            </w:r>
          </w:p>
          <w:p w14:paraId="6E04C168" w14:textId="77777777" w:rsidR="00E47D32" w:rsidRDefault="00E47D32" w:rsidP="00904C55">
            <w:pPr>
              <w:rPr>
                <w:rFonts w:ascii="Times New Roman" w:hAnsi="Times New Roman" w:cs="Times New Roman"/>
                <w:i/>
                <w:sz w:val="22"/>
                <w:szCs w:val="22"/>
              </w:rPr>
            </w:pPr>
          </w:p>
          <w:p w14:paraId="6903A9C5" w14:textId="3AEB400B" w:rsidR="006D1341" w:rsidRPr="00722ED4" w:rsidRDefault="00E51900" w:rsidP="00904C55">
            <w:pPr>
              <w:rPr>
                <w:rFonts w:ascii="Times New Roman" w:hAnsi="Times New Roman" w:cs="Times New Roman"/>
                <w:i/>
                <w:sz w:val="22"/>
                <w:szCs w:val="22"/>
              </w:rPr>
            </w:pPr>
            <w:r w:rsidRPr="00722ED4">
              <w:rPr>
                <w:rFonts w:ascii="Times New Roman" w:hAnsi="Times New Roman" w:cs="Times New Roman"/>
                <w:i/>
                <w:sz w:val="22"/>
                <w:szCs w:val="22"/>
              </w:rPr>
              <w:t>Limitations</w:t>
            </w:r>
          </w:p>
          <w:p w14:paraId="69F5CAD9" w14:textId="77777777" w:rsidR="00E51900" w:rsidRPr="00722ED4" w:rsidRDefault="00E51900" w:rsidP="00904C55">
            <w:pPr>
              <w:rPr>
                <w:rFonts w:ascii="Times New Roman" w:hAnsi="Times New Roman" w:cs="Times New Roman"/>
                <w:sz w:val="22"/>
                <w:szCs w:val="22"/>
              </w:rPr>
            </w:pPr>
            <w:r w:rsidRPr="00722ED4">
              <w:rPr>
                <w:rFonts w:ascii="Times New Roman" w:hAnsi="Times New Roman" w:cs="Times New Roman"/>
                <w:sz w:val="22"/>
                <w:szCs w:val="22"/>
              </w:rPr>
              <w:t xml:space="preserve">-service users of the agencies that sent out </w:t>
            </w:r>
            <w:r w:rsidRPr="00722ED4">
              <w:rPr>
                <w:rFonts w:ascii="Times New Roman" w:hAnsi="Times New Roman" w:cs="Times New Roman"/>
                <w:sz w:val="22"/>
                <w:szCs w:val="22"/>
              </w:rPr>
              <w:lastRenderedPageBreak/>
              <w:t>studies are over-represented</w:t>
            </w:r>
          </w:p>
          <w:p w14:paraId="5E709B02" w14:textId="77777777" w:rsidR="007C4911" w:rsidRPr="00722ED4" w:rsidRDefault="007C4911" w:rsidP="00904C55">
            <w:pPr>
              <w:rPr>
                <w:rFonts w:ascii="Times New Roman" w:hAnsi="Times New Roman" w:cs="Times New Roman"/>
                <w:sz w:val="22"/>
                <w:szCs w:val="22"/>
              </w:rPr>
            </w:pPr>
            <w:r w:rsidRPr="00722ED4">
              <w:rPr>
                <w:rFonts w:ascii="Times New Roman" w:hAnsi="Times New Roman" w:cs="Times New Roman"/>
                <w:sz w:val="22"/>
                <w:szCs w:val="22"/>
              </w:rPr>
              <w:t>-nonprobability sample and the findings cannot be generalized to older transgender adults in general</w:t>
            </w:r>
          </w:p>
          <w:p w14:paraId="1B4BC071" w14:textId="77777777" w:rsidR="007C4911" w:rsidRPr="00722ED4" w:rsidRDefault="007C4911" w:rsidP="00904C55">
            <w:pPr>
              <w:rPr>
                <w:rFonts w:ascii="Times New Roman" w:hAnsi="Times New Roman" w:cs="Times New Roman"/>
                <w:sz w:val="22"/>
                <w:szCs w:val="22"/>
              </w:rPr>
            </w:pPr>
            <w:r w:rsidRPr="00722ED4">
              <w:rPr>
                <w:rFonts w:ascii="Times New Roman" w:hAnsi="Times New Roman" w:cs="Times New Roman"/>
                <w:sz w:val="22"/>
                <w:szCs w:val="22"/>
              </w:rPr>
              <w:t xml:space="preserve">-transgender older adults who live in rural areas are underrepresented </w:t>
            </w:r>
          </w:p>
          <w:p w14:paraId="1D9E9512" w14:textId="77777777" w:rsidR="007C4911" w:rsidRPr="00722ED4" w:rsidRDefault="007C4911" w:rsidP="00904C55">
            <w:pPr>
              <w:rPr>
                <w:rFonts w:ascii="Times New Roman" w:hAnsi="Times New Roman" w:cs="Times New Roman"/>
                <w:sz w:val="22"/>
                <w:szCs w:val="22"/>
              </w:rPr>
            </w:pPr>
            <w:r w:rsidRPr="00722ED4">
              <w:rPr>
                <w:rFonts w:ascii="Times New Roman" w:hAnsi="Times New Roman" w:cs="Times New Roman"/>
                <w:sz w:val="22"/>
                <w:szCs w:val="22"/>
              </w:rPr>
              <w:t>-in the past transgender older adults were urged by health care professionals to keep quiet about their gender transition and may not respond or self-identify for studies such as this</w:t>
            </w:r>
          </w:p>
          <w:p w14:paraId="2553B023" w14:textId="3F03E07B" w:rsidR="007C4911" w:rsidRPr="00722ED4" w:rsidRDefault="007C4911" w:rsidP="00904C55">
            <w:pPr>
              <w:rPr>
                <w:rFonts w:ascii="Times New Roman" w:hAnsi="Times New Roman" w:cs="Times New Roman"/>
                <w:sz w:val="22"/>
                <w:szCs w:val="22"/>
              </w:rPr>
            </w:pPr>
            <w:r w:rsidRPr="00722ED4">
              <w:rPr>
                <w:rFonts w:ascii="Times New Roman" w:hAnsi="Times New Roman" w:cs="Times New Roman"/>
                <w:sz w:val="22"/>
                <w:szCs w:val="22"/>
              </w:rPr>
              <w:t xml:space="preserve">-does not allow for an examination of health trends over time as a longitudinal study would </w:t>
            </w:r>
          </w:p>
        </w:tc>
      </w:tr>
      <w:tr w:rsidR="0098043E" w:rsidRPr="00722ED4" w14:paraId="66F15F68" w14:textId="77777777" w:rsidTr="0074279E">
        <w:tc>
          <w:tcPr>
            <w:tcW w:w="15030" w:type="dxa"/>
            <w:gridSpan w:val="7"/>
            <w:shd w:val="clear" w:color="auto" w:fill="auto"/>
          </w:tcPr>
          <w:p w14:paraId="7E74EE92" w14:textId="4339EC3C" w:rsidR="00E815EA" w:rsidRPr="009C56E4" w:rsidRDefault="0098043E" w:rsidP="00904C55">
            <w:pPr>
              <w:rPr>
                <w:rFonts w:ascii="Times New Roman" w:hAnsi="Times New Roman" w:cs="Times New Roman"/>
                <w:sz w:val="22"/>
                <w:szCs w:val="22"/>
              </w:rPr>
            </w:pPr>
            <w:r w:rsidRPr="00722ED4">
              <w:rPr>
                <w:rFonts w:ascii="Times New Roman" w:hAnsi="Times New Roman" w:cs="Times New Roman"/>
                <w:b/>
                <w:sz w:val="22"/>
                <w:szCs w:val="22"/>
              </w:rPr>
              <w:lastRenderedPageBreak/>
              <w:t xml:space="preserve">Conclusions: </w:t>
            </w:r>
            <w:r w:rsidR="009C56E4">
              <w:rPr>
                <w:rFonts w:ascii="Times New Roman" w:hAnsi="Times New Roman" w:cs="Times New Roman"/>
                <w:b/>
                <w:sz w:val="22"/>
                <w:szCs w:val="22"/>
              </w:rPr>
              <w:t xml:space="preserve"> </w:t>
            </w:r>
            <w:r w:rsidR="009C56E4">
              <w:rPr>
                <w:rFonts w:ascii="Times New Roman" w:hAnsi="Times New Roman" w:cs="Times New Roman"/>
                <w:sz w:val="22"/>
                <w:szCs w:val="22"/>
              </w:rPr>
              <w:t>Different age groups of the LGBTQ population face different issues and difficulties regarding health care and navigating the health care system, particularly LGBTQ youth and LGBTQ older adults. LGBTQ youth have a higher incidence of sexually transmitted diseases, as well as depression and suicide ideation. They are more likely to report discrimination and bullying than their heterosexual and cisgender peers, have a higher likelihood of substance abuse and are less likely to be physically active which can all lead to negative health outcomes.</w:t>
            </w:r>
            <w:r w:rsidR="009C56E4">
              <w:rPr>
                <w:rFonts w:ascii="Times New Roman" w:hAnsi="Times New Roman" w:cs="Times New Roman"/>
                <w:sz w:val="22"/>
                <w:szCs w:val="22"/>
              </w:rPr>
              <w:fldChar w:fldCharType="begin"/>
            </w:r>
            <w:r w:rsidR="00CF2DB1">
              <w:rPr>
                <w:rFonts w:ascii="Times New Roman" w:hAnsi="Times New Roman" w:cs="Times New Roman"/>
                <w:sz w:val="22"/>
                <w:szCs w:val="22"/>
              </w:rPr>
              <w:instrText>ADDIN F1000_CSL_CITATION&lt;~#@#~&gt;[{"DOI":"10.1007/s12160-013-9570-y","First":false,"Last":false,"PMCID":"PMC3945417","PMID":"24347406","abstract":"&lt;strong&gt;BACKGROUND:&lt;/strong&gt; Physical activity is an important health determinant. Little is known about sexual orientation differences in physical activity and their psychosocial determinants.&lt;br&gt;&lt;br&gt;&lt;strong&gt;PURPOSE:&lt;/strong&gt; The aim of this study is to examine adolescent and young adult hours/week of moderate/vigorous physical activity (MVPA) and team sports participation by sexual orientation and investigate contributions of gender nonconformity and low athletic self-esteem to possible sexual orientation differences.&lt;br&gt;&lt;br&gt;&lt;strong&gt;METHODS:&lt;/strong&gt; Analysis of data from 5,272 males and 7,507 females from 1999 to 2005 waves of the US Growing Up Today Study (ages 12-22 years).&lt;br&gt;&lt;br&gt;&lt;strong&gt;RESULTS:&lt;/strong&gt; Sexual minorities (i.e., lesbian, gay, bisexual, mostly heterosexual) reported 1.21-2.62 h/week less MVPA (p &lt;  0.01) and were 46-76 % less likely to participate in team sports than same-gender heterosexuals. Gender nonconformity and athletic self-esteem accounted for 46-100 % of sexual orientation MVPA differences.&lt;br&gt;&lt;br&gt;&lt;strong&gt;CONCLUSIONS:&lt;/strong&gt; Physical activity contexts should be modified to welcome sexual minority males and females. Targeting intolerance of gender nonconformity and fostering athletic self-esteem may mitigate sexual orientation MVPA disparities.","author":[{"family":"Calzo","given":"Jerel P"},{"family":"Roberts","given":"Andrea L"},{"family":"Corliss","given":"Heather L"},{"family":"Blood","given":"Emily A"},{"family":"Kroshus","given":"Emily"},{"family":"Austin","given":"S Bryn"}],"authorYearDisplayFormat":false,"citation-label":"3946479","container-title":"Annals of Behavioral Medicine","container-title-short":"Ann. Behav. Med.","id":"3946479","invisible":false,"issue":"1","issued":{"date-parts":[["2014","2"]]},"journalAbbreviation":"Ann. Behav. Med.","page":"17-27","suppress-author":false,"title":"Physical activity disparities in heterosexual and sexual minority youth ages 12-22 years old: roles of childhood gender nonconformity and athletic self-esteem.","type":"article-journal","volume":"47"},{"DOI":"10.1089/lgbt.2015.0124","First":false,"Last":false,"PMCID":"PMC5165667","PMID":"27726496","abstract":"&lt;strong&gt;PURPOSE:&lt;/strong&gt; Health services research involving lesbian, gay, bisexual, transgender, queer, and questioning (LGBTQ) individuals has focused on differences in healthcare access, use, and experiences between cisgender, heterosexual adults and LGBTQ adults. Yet these factors may differ within the LGBTQ community and have not been well-studied among emerging adults (18-29 years), a group with unique barriers to healthcare. We sought to characterize healthcare challenges within a sample of LGBTQ emerging adults.&lt;br&gt;&lt;br&gt;&lt;strong&gt;METHODS:&lt;/strong&gt; From 2012 to 2013, 206 participants aged 18-27 (86% racial/ethnic minority, 10% transgender) completed questionnaires assessing healthcare access, use, and experiences during a longitudinal study. Descriptive statistics established patterns of healthcare access, use, and experiences, and nonparametric tests examined differences related to sociodemographic variables, HIV status, sexual orientation identity, and gender identity.&lt;br&gt;&lt;br&gt;&lt;strong&gt;RESULTS:&lt;/strong&gt; Overall, 68% of participants reported relatively easy access to care. White and bisexual participants reported higher rates of insurance than racial/ethnic minority (P = 0.01) and gay or lesbian participants (P = 0.005), respectively. Although most participants did not report having negative experiences in healthcare settings related to their LGBTQ identity, transgender participants were more likely to delay care (P &lt;  0.001) and report negative effects of disclosure to their provider (P &lt;  0.001) compared with cisgender participants. Participants who identified as queer or were questioning their sexual orientation identity reported negative healthcare experiences more frequently than LGB-identified participants (P = 0.001).&lt;br&gt;&lt;br&gt;&lt;strong&gt;CONCLUSIONS:&lt;/strong&gt; Although LGBTQ emerging adults experienced fewer barriers to care than observed in previous studies on LGBTQ adults, the results suggest that queer, questioning, and transgender individuals may face additional healthcare challenges compared with their LGB and cisgender counterparts.","author":[{"family":"Macapagal","given":"Kathryn"},{"family":"Bhatia","given":"Ramona"},{"family":"Greene","given":"George J"}],"authorYearDisplayFormat":false,"citation-label":"4127854","container-title":"LGBT Health","container-title-short":"LGBT Health","id":"4127854","invisible":false,"issue":"6","issued":{"date-parts":[["2016","10","11"]]},"journalAbbreviation":"LGBT Health","page":"434-442","suppress-author":false,"title":"Differences in healthcare access, use, and experiences within a community sample of racially diverse lesbian, gay, bisexual, transgender, and questioning emerging adults.","type":"article-journal","volume":"3"},{"DOI":"10.1542/peds.2017-3004","First":false,"Last":false,"PMID":"29661940","abstract":"&lt;strong&gt;OBJECTIVES:&lt;/strong&gt; To identify patterns of childhood adversity in a sample of adolescents and assess disparities in these experiences for lesbian, gay, bisexual, transgender, and questioning adolescents and by level of gender nonconformity.&lt;br&gt;&lt;br&gt;&lt;strong&gt;METHOD:&lt;/strong&gt; By using the cross-sectional, statewide, anonymous 2016 Minnesota Student Survey, 81 885 students were included in the current study (50.59% male; mean age = 15.51). Participants were enrolled in grades 9 and 11 in a total of 348 schools.&lt;br&gt;&lt;br&gt;&lt;strong&gt;RESULTS:&lt;/strong&gt; Four patterns of childhood adversity were identified with sex-stratified latent class analyses (entropy = 0.833 males; 0.833 females), ranging from relatively low levels of abuse (85.3% males; 80.1% females) to polyvictimization (0.84% males; 1.98% females). A regression analysis showed that compared with heterosexual adolescents, gay, lesbian, bisexual, and questioning adolescents were more likely to be classified into profiles characterized by polyvictimization (odds ratio [OR] 1.81-7.53) and psychological and/or physical abuse (OR 1.29-3.12), than no or low adversity. Similarly, compared with nontransgender adolescents, transgender adolescents were more likely to be classified into profiles characterized by patterns of polyvictimization (OR 1.49-2.91) and psychological and/or physical abuse (OR 1.23-1.96). A higher level of gender nonconformity predicted a higher likelihood of being classified into each adversity profile compared with the no or low adversity profile (OR 1.14-1.45).&lt;br&gt;&lt;br&gt;&lt;strong&gt;CONCLUSIONS:&lt;/strong&gt; Sexual minority adolescents and adolescents with high levels of gender nonconformity are vulnerable to experience adversity. The disparities for lesbian, gay, bisexual, transgender, and questioning adolescents and adolescents with high gender nonconformity highlight the variation in patterns of childhood adversity that these youth are at risk of experiencing. The findings reveal the need for further research on the benefits and harm of screening for childhood adversity by physicians and pediatricians.&lt;br&gt;&lt;br&gt;Copyright © 2018 by the American Academy of Pediatrics.","author":[{"family":"Baams","given":"Laura"}],"authorYearDisplayFormat":false,"citation-label":"5238281","container-title":"Pediatrics","container-title-short":"Pediatrics","id":"5238281","invisible":false,"issue":"5","issued":{"date-parts":[["2018","4","16"]]},"journalAbbreviation":"Pediatrics","suppress-author":false,"title":"Disparities for LGBTQ and gender nonconforming adolescents.","type":"article-journal","volume":"141"}]</w:instrText>
            </w:r>
            <w:r w:rsidR="009C56E4">
              <w:rPr>
                <w:rFonts w:ascii="Times New Roman" w:hAnsi="Times New Roman" w:cs="Times New Roman"/>
                <w:sz w:val="22"/>
                <w:szCs w:val="22"/>
              </w:rPr>
              <w:fldChar w:fldCharType="separate"/>
            </w:r>
            <w:r w:rsidR="00E40DC7" w:rsidRPr="00E40DC7">
              <w:rPr>
                <w:rFonts w:ascii="Times New Roman" w:hAnsi="Times New Roman" w:cs="Times New Roman"/>
                <w:noProof/>
                <w:sz w:val="22"/>
                <w:szCs w:val="22"/>
                <w:vertAlign w:val="superscript"/>
              </w:rPr>
              <w:t>19–21</w:t>
            </w:r>
            <w:r w:rsidR="009C56E4">
              <w:rPr>
                <w:rFonts w:ascii="Times New Roman" w:hAnsi="Times New Roman" w:cs="Times New Roman"/>
                <w:sz w:val="22"/>
                <w:szCs w:val="22"/>
              </w:rPr>
              <w:fldChar w:fldCharType="end"/>
            </w:r>
            <w:r w:rsidR="009C56E4">
              <w:rPr>
                <w:rFonts w:ascii="Times New Roman" w:hAnsi="Times New Roman" w:cs="Times New Roman"/>
                <w:sz w:val="22"/>
                <w:szCs w:val="22"/>
              </w:rPr>
              <w:t xml:space="preserve"> </w:t>
            </w:r>
            <w:r w:rsidR="00FA31E9">
              <w:rPr>
                <w:rFonts w:ascii="Times New Roman" w:hAnsi="Times New Roman" w:cs="Times New Roman"/>
                <w:sz w:val="22"/>
                <w:szCs w:val="22"/>
              </w:rPr>
              <w:t>Additionally, this population is more likely to face childhood adversity including psychological abuse, sexual abuse and physical abuse inside and outside the home. This higher incidence of childhood adversity can lead to greater mental and physical health risks later in life.</w:t>
            </w:r>
            <w:r w:rsidR="00FA31E9">
              <w:rPr>
                <w:rFonts w:ascii="Times New Roman" w:hAnsi="Times New Roman" w:cs="Times New Roman"/>
                <w:sz w:val="22"/>
                <w:szCs w:val="22"/>
              </w:rPr>
              <w:fldChar w:fldCharType="begin"/>
            </w:r>
            <w:r w:rsidR="00FA31E9">
              <w:rPr>
                <w:rFonts w:ascii="Times New Roman" w:hAnsi="Times New Roman" w:cs="Times New Roman"/>
                <w:sz w:val="22"/>
                <w:szCs w:val="22"/>
              </w:rPr>
              <w:instrText>ADDIN F1000_CSL_CITATION&lt;~#@#~&gt;[{"DOI":"10.1542/peds.2017-3004","First":false,"Last":false,"PMID":"29661940","abstract":"&lt;strong&gt;OBJECTIVES:&lt;/strong&gt; To identify patterns of childhood adversity in a sample of adolescents and assess disparities in these experiences for lesbian, gay, bisexual, transgender, and questioning adolescents and by level of gender nonconformity.&lt;br&gt;&lt;br&gt;&lt;strong&gt;METHOD:&lt;/strong&gt; By using the cross-sectional, statewide, anonymous 2016 Minnesota Student Survey, 81 885 students were included in the current study (50.59% male; mean age = 15.51). Participants were enrolled in grades 9 and 11 in a total of 348 schools.&lt;br&gt;&lt;br&gt;&lt;strong&gt;RESULTS:&lt;/strong&gt; Four patterns of childhood adversity were identified with sex-stratified latent class analyses (entropy = 0.833 males; 0.833 females), ranging from relatively low levels of abuse (85.3% males; 80.1% females) to polyvictimization (0.84% males; 1.98% females). A regression analysis showed that compared with heterosexual adolescents, gay, lesbian, bisexual, and questioning adolescents were more likely to be classified into profiles characterized by polyvictimization (odds ratio [OR] 1.81-7.53) and psychological and/or physical abuse (OR 1.29-3.12), than no or low adversity. Similarly, compared with nontransgender adolescents, transgender adolescents were more likely to be classified into profiles characterized by patterns of polyvictimization (OR 1.49-2.91) and psychological and/or physical abuse (OR 1.23-1.96). A higher level of gender nonconformity predicted a higher likelihood of being classified into each adversity profile compared with the no or low adversity profile (OR 1.14-1.45).&lt;br&gt;&lt;br&gt;&lt;strong&gt;CONCLUSIONS:&lt;/strong&gt; Sexual minority adolescents and adolescents with high levels of gender nonconformity are vulnerable to experience adversity. The disparities for lesbian, gay, bisexual, transgender, and questioning adolescents and adolescents with high gender nonconformity highlight the variation in patterns of childhood adversity that these youth are at risk of experiencing. The findings reveal the need for further research on the benefits and harm of screening for childhood adversity by physicians and pediatricians.&lt;br&gt;&lt;br&gt;Copyright © 2018 by the American Academy of Pediatrics.","author":[{"family":"Baams","given":"Laura"}],"authorYearDisplayFormat":false,"citation-label":"5238281","container-title":"Pediatrics","container-title-short":"Pediatrics","id":"5238281","invisible":false,"issue":"5","issued":{"date-parts":[["2018","4","16"]]},"journalAbbreviation":"Pediatrics","suppress-author":false,"title":"Disparities for LGBTQ and gender nonconforming adolescents.","type":"article-journal","volume":"141"}]</w:instrText>
            </w:r>
            <w:r w:rsidR="00FA31E9">
              <w:rPr>
                <w:rFonts w:ascii="Times New Roman" w:hAnsi="Times New Roman" w:cs="Times New Roman"/>
                <w:sz w:val="22"/>
                <w:szCs w:val="22"/>
              </w:rPr>
              <w:fldChar w:fldCharType="separate"/>
            </w:r>
            <w:r w:rsidR="00E40DC7" w:rsidRPr="00E40DC7">
              <w:rPr>
                <w:rFonts w:ascii="Times New Roman" w:hAnsi="Times New Roman" w:cs="Times New Roman"/>
                <w:noProof/>
                <w:sz w:val="22"/>
                <w:szCs w:val="22"/>
                <w:vertAlign w:val="superscript"/>
              </w:rPr>
              <w:t>21</w:t>
            </w:r>
            <w:r w:rsidR="00FA31E9">
              <w:rPr>
                <w:rFonts w:ascii="Times New Roman" w:hAnsi="Times New Roman" w:cs="Times New Roman"/>
                <w:sz w:val="22"/>
                <w:szCs w:val="22"/>
              </w:rPr>
              <w:fldChar w:fldCharType="end"/>
            </w:r>
            <w:r w:rsidR="00E815EA">
              <w:rPr>
                <w:rFonts w:ascii="Times New Roman" w:hAnsi="Times New Roman" w:cs="Times New Roman"/>
                <w:sz w:val="22"/>
                <w:szCs w:val="22"/>
              </w:rPr>
              <w:t xml:space="preserve"> LGBTQ older adults also face unique growing healthcare needs as a history of marginalization and discrimination with the addition of aging puts this population in a position of vulnerability.</w:t>
            </w:r>
            <w:r w:rsidR="00E815EA">
              <w:rPr>
                <w:rFonts w:ascii="Times New Roman" w:hAnsi="Times New Roman" w:cs="Times New Roman"/>
                <w:sz w:val="22"/>
                <w:szCs w:val="22"/>
              </w:rPr>
              <w:fldChar w:fldCharType="begin"/>
            </w:r>
            <w:r w:rsidR="00E815EA">
              <w:rPr>
                <w:rFonts w:ascii="Times New Roman" w:hAnsi="Times New Roman" w:cs="Times New Roman"/>
                <w:sz w:val="22"/>
                <w:szCs w:val="22"/>
              </w:rPr>
              <w:instrText>ADDIN F1000_CSL_CITATION&lt;~#@#~&gt;[{"DOI":"10.1080/01634372.2014.890690","First":false,"Last":false,"PMCID":"PMC4091982","PMID":"24571387","abstract":"Sexual orientation and gender identity are not commonly addressed in health and human service delivery, or in educational degree programs. Based on findings from Caring and Aging with Pride: The National Health, Aging and Sexuality Study (CAP), the first national federally-funded research project on LGBT health and aging, this article outlines 10 core competencies and aligns them with specific strategies to improve professional practice and service development to promote the well-being of LGBT older adults and their families. The articulation of key competencies is needed to provide a blueprint for action for addressing the growing needs of LGBT older adults, their families, and their communities.","author":[{"family":"Fredriksen-Goldsen","given":"Karen I"},{"family":"Hoy-Ellis","given":"Charles P"},{"family":"Goldsen","given":"Jayn"},{"family":"Emlet","given":"Charles A"},{"family":"Hooyman","given":"Nancy R"}],"authorYearDisplayFormat":false,"citation-label":"4507125","container-title":"Journal of gerontological social work","container-title-short":"J. Gerontol. Soc. Work","id":"4507125","invisible":false,"issue":"2-4","issued":{"date-parts":[["2014","5","5"]]},"journalAbbreviation":"J. Gerontol. Soc. Work","page":"80-107","suppress-author":false,"title":"Creating a vision for the future: key competencies and strategies for culturally competent practice with lesbian, gay, bisexual, and transgender (LGBT) older adults in the health and human services.","type":"article-journal","volume":"57"}]</w:instrText>
            </w:r>
            <w:r w:rsidR="00E815EA">
              <w:rPr>
                <w:rFonts w:ascii="Times New Roman" w:hAnsi="Times New Roman" w:cs="Times New Roman"/>
                <w:sz w:val="22"/>
                <w:szCs w:val="22"/>
              </w:rPr>
              <w:fldChar w:fldCharType="separate"/>
            </w:r>
            <w:r w:rsidR="00E40DC7" w:rsidRPr="00E40DC7">
              <w:rPr>
                <w:rFonts w:ascii="Times New Roman" w:hAnsi="Times New Roman" w:cs="Times New Roman"/>
                <w:noProof/>
                <w:sz w:val="22"/>
                <w:szCs w:val="22"/>
                <w:vertAlign w:val="superscript"/>
              </w:rPr>
              <w:t>22</w:t>
            </w:r>
            <w:r w:rsidR="00E815EA">
              <w:rPr>
                <w:rFonts w:ascii="Times New Roman" w:hAnsi="Times New Roman" w:cs="Times New Roman"/>
                <w:sz w:val="22"/>
                <w:szCs w:val="22"/>
              </w:rPr>
              <w:fldChar w:fldCharType="end"/>
            </w:r>
            <w:r w:rsidR="00E815EA">
              <w:rPr>
                <w:rFonts w:ascii="Times New Roman" w:hAnsi="Times New Roman" w:cs="Times New Roman"/>
                <w:sz w:val="22"/>
                <w:szCs w:val="22"/>
              </w:rPr>
              <w:t xml:space="preserve"> Transgender older adults have the highest rate of victimization compared to cisgender LGB adults and also face higher rates of disability, stress and poor mental and physical health. LGB older adults have higher rates of poor mental health and disability than heterosexual counterparts.</w:t>
            </w:r>
            <w:r w:rsidR="00E815EA">
              <w:rPr>
                <w:rFonts w:ascii="Times New Roman" w:hAnsi="Times New Roman" w:cs="Times New Roman"/>
                <w:sz w:val="22"/>
                <w:szCs w:val="22"/>
              </w:rPr>
              <w:fldChar w:fldCharType="begin"/>
            </w:r>
            <w:r w:rsidR="00E815EA">
              <w:rPr>
                <w:rFonts w:ascii="Times New Roman" w:hAnsi="Times New Roman" w:cs="Times New Roman"/>
                <w:sz w:val="22"/>
                <w:szCs w:val="22"/>
              </w:rPr>
              <w:instrText>ADDIN F1000_CSL_CITATION&lt;~#@#~&gt;[{"DOI":"10.1093/geront/gnt021","First":false,"Last":false,"PMCID":"PMC4013724","PMID":"23535500","abstract":"PURPOSE: This study is one of the first to examine the physical and mental health of transgender older adults and to identify modifiable factors that account for health risks in this underserved population.DESIGN AND METHODS: Utilizing data from a cross-sectional survey of lesbian, gay, bisexual, and transgender older adults aged 50 and older (N = 2,560), we assessed direct and indirect effects of gender identity on 4 health outcomes (physical health, disability, depressive symptomatology, and perceived stress) based on a resilience conceptual framework.RESULTS: Transgender older adults were at significantly higher risk of poor physical health, disability, depressive symptomatology, and perceived stress compared with nontransgender participants. We found significant indirect effects of gender identity on the health outcomes via fear of accessing health services, lack of physical activity, internalized stigma, victimization, and lack of social support; other mediators included obesity for physical health and disability, identity concealment for perceived stress, and community belonging for depressive symptomatology and perceived stress. Further analyses revealed that risk factors (victimization and stigma) explained the highest proportion of the total effect of gender identity on health outcomes.IMPLICATIONS: The study identifies important modifiable factors (stigma, victimization, health-related behaviors, and social support) associated with health among transgender older adults. Reducing stigma and victimization and including gender identity in nondiscrimination and hate crime statutes are important steps to reduce health risks. Attention to bolstering individual and community-level social support must be considered when developing tailored interventions to address transgender older adults' distinct health and aging needs.","author":[{"family":"Fredriksen-Goldsen","given":"Karen I"},{"family":"Cook-Daniels","given":"Loree"},{"family":"Kim","given":"Hyun-Jun"},{"family":"Erosheva","given":"Elena A"},{"family":"Emlet","given":"Charles A"},{"family":"Hoy-Ellis","given":"Charles P"},{"family":"Goldsen","given":"Jayn"},{"family":"Muraco","given":"Anna"}],"authorYearDisplayFormat":false,"citation-label":"1496507","container-title":"The Gerontologist","container-title-short":"Gerontologist","id":"1496507","invisible":false,"issue":"3","issued":{"date-parts":[["2014","6"]]},"journalAbbreviation":"Gerontologist","page":"488-500","suppress-author":false,"title":"Physical and mental health of transgender older adults: An at-risk and underserved population.","type":"article-journal","volume":"54"},{"DOI":"10.1093/geront/gns123","First":false,"Last":false,"PMCID":"PMC3709843","PMID":"23034470","abstract":"&lt;strong&gt;PURPOSE:&lt;/strong&gt; Based on resilience theory, this paper investigates the influence of key health indicators and risk and protective factors on health outcomes (including general health, disability, and depression) among lesbian, gay male, and bisexual (LGB) older adults.&lt;br&gt;&lt;br&gt;&lt;strong&gt;DESIGN AND METHODS:&lt;/strong&gt; A cross-sectional survey was conducted with LGB older adults, aged 50 and older (N = 2,439). Logistic regressions were conducted to examine the contributions of key health indicators (access to health care and health behaviors), risk factors (lifetime victimization, internalized stigma, and sexual identity concealment), and protective factors (social support and social network size) to health outcomes, when controlling for background characteristics.&lt;br&gt;&lt;br&gt;&lt;strong&gt;RESULTS:&lt;/strong&gt; The findings revealed that lifetime victimization, financial barriers to health care, obesity, and limited physical activity independently and significantly accounted for poor general health, disability, and depression among LGB older adults. Internalized stigma was also a significant predictor of disability and depression. Social support and social network size served as protective factors, decreasing the odds of poor general health, disability, and depression. Some distinct differences by gender and sexual orientation were also observed.&lt;br&gt;&lt;br&gt;&lt;strong&gt;IMPLICATIONS:&lt;/strong&gt; High levels of poor general health, disability, and depression among LGB older adults are of major concern. These findings highlight the important role of key risk and protective factors, which significantly influences health outcomes among LGB older adults. Tailored interventions must be developed to address the distinct health issues facing this historically disadvantaged population.","author":[{"family":"Fredriksen-Goldsen","given":"Karen I"},{"family":"Emlet","given":"Charles A"},{"family":"Kim","given":"Hyun-Jun"},{"family":"Muraco","given":"Anna"},{"family":"Erosheva","given":"Elena A"},{"family":"Goldsen","given":"Jayn"},{"family":"Hoy-Ellis","given":"Charles P"}],"authorYearDisplayFormat":false,"citation-label":"4189279","container-title":"The Gerontologist","container-title-short":"Gerontologist","id":"4189279","invisible":false,"issue":"4","issued":{"date-parts":[["2013","8"]]},"journalAbbreviation":"Gerontologist","page":"664-675","suppress-author":false,"title":"The physical and mental health of lesbian, gay male, and bisexual (LGB) older adults: the role of key health indicators and risk and protective factors.","type":"article-journal","volume":"53"},{"DOI":"10.1080/01634372.2014.890690","First":false,"Last":false,"PMCID":"PMC4091982","PMID":"24571387","abstract":"Sexual orientation and gender identity are not commonly addressed in health and human service delivery, or in educational degree programs. Based on findings from Caring and Aging with Pride: The National Health, Aging and Sexuality Study (CAP), the first national federally-funded research project on LGBT health and aging, this article outlines 10 core competencies and aligns them with specific strategies to improve professional practice and service development to promote the well-being of LGBT older adults and their families. The articulation of key competencies is needed to provide a blueprint for action for addressing the growing needs of LGBT older adults, their families, and their communities.","author":[{"family":"Fredriksen-Goldsen","given":"Karen I"},{"family":"Hoy-Ellis","given":"Charles P"},{"family":"Goldsen","given":"Jayn"},{"family":"Emlet","given":"Charles A"},{"family":"Hooyman","given":"Nancy R"}],"authorYearDisplayFormat":false,"citation-label":"4507125","container-title":"Journal of gerontological social work","container-title-short":"J. Gerontol. Soc. Work","id":"4507125","invisible":false,"issue":"2-4","issued":{"date-parts":[["2014","5","5"]]},"journalAbbreviation":"J. Gerontol. Soc. Work","page":"80-107","suppress-author":false,"title":"Creating a vision for the future: key competencies and strategies for culturally competent practice with lesbian, gay, bisexual, and transgender (LGBT) older adults in the health and human services.","type":"article-journal","volume":"57"}]</w:instrText>
            </w:r>
            <w:r w:rsidR="00E815EA">
              <w:rPr>
                <w:rFonts w:ascii="Times New Roman" w:hAnsi="Times New Roman" w:cs="Times New Roman"/>
                <w:sz w:val="22"/>
                <w:szCs w:val="22"/>
              </w:rPr>
              <w:fldChar w:fldCharType="separate"/>
            </w:r>
            <w:r w:rsidR="00E40DC7" w:rsidRPr="00E40DC7">
              <w:rPr>
                <w:rFonts w:ascii="Times New Roman" w:hAnsi="Times New Roman" w:cs="Times New Roman"/>
                <w:noProof/>
                <w:sz w:val="22"/>
                <w:szCs w:val="22"/>
                <w:vertAlign w:val="superscript"/>
              </w:rPr>
              <w:t>22–24</w:t>
            </w:r>
            <w:r w:rsidR="00E815EA">
              <w:rPr>
                <w:rFonts w:ascii="Times New Roman" w:hAnsi="Times New Roman" w:cs="Times New Roman"/>
                <w:sz w:val="22"/>
                <w:szCs w:val="22"/>
              </w:rPr>
              <w:fldChar w:fldCharType="end"/>
            </w:r>
            <w:r w:rsidR="00E815EA">
              <w:rPr>
                <w:rFonts w:ascii="Times New Roman" w:hAnsi="Times New Roman" w:cs="Times New Roman"/>
                <w:sz w:val="22"/>
                <w:szCs w:val="22"/>
              </w:rPr>
              <w:t xml:space="preserve"> More research is indicated for this population due to their significant health disparities and specific interventions should be developed in order to address them, as many risk factors associated with poor health outcomes are modifiable.</w:t>
            </w:r>
            <w:r w:rsidR="00E815EA">
              <w:rPr>
                <w:rFonts w:ascii="Times New Roman" w:hAnsi="Times New Roman" w:cs="Times New Roman"/>
                <w:sz w:val="22"/>
                <w:szCs w:val="22"/>
              </w:rPr>
              <w:fldChar w:fldCharType="begin"/>
            </w:r>
            <w:r w:rsidR="00883ABD">
              <w:rPr>
                <w:rFonts w:ascii="Times New Roman" w:hAnsi="Times New Roman" w:cs="Times New Roman"/>
                <w:sz w:val="22"/>
                <w:szCs w:val="22"/>
              </w:rPr>
              <w:instrText>ADDIN F1000_CSL_CITATION&lt;~#@#~&gt;[{"DOI":"10.1093/geront/gnt021","First":false,"Last":false,"PMCID":"PMC4013724","PMID":"23535500","abstract":"PURPOSE: This study is one of the first to examine the physical and mental health of transgender older adults and to identify modifiable factors that account for health risks in this underserved population.DESIGN AND METHODS: Utilizing data from a cross-sectional survey of lesbian, gay, bisexual, and transgender older adults aged 50 and older (N = 2,560), we assessed direct and indirect effects of gender identity on 4 health outcomes (physical health, disability, depressive symptomatology, and perceived stress) based on a resilience conceptual framework.RESULTS: Transgender older adults were at significantly higher risk of poor physical health, disability, depressive symptomatology, and perceived stress compared with nontransgender participants. We found significant indirect effects of gender identity on the health outcomes via fear of accessing health services, lack of physical activity, internalized stigma, victimization, and lack of social support; other mediators included obesity for physical health and disability, identity concealment for perceived stress, and community belonging for depressive symptomatology and perceived stress. Further analyses revealed that risk factors (victimization and stigma) explained the highest proportion of the total effect of gender identity on health outcomes.IMPLICATIONS: The study identifies important modifiable factors (stigma, victimization, health-related behaviors, and social support) associated with health among transgender older adults. Reducing stigma and victimization and including gender identity in nondiscrimination and hate crime statutes are important steps to reduce health risks. Attention to bolstering individual and community-level social support must be considered when developing tailored interventions to address transgender older adults' distinct health and aging needs.","author":[{"family":"Fredriksen-Goldsen","given":"Karen I"},{"family":"Cook-Daniels","given":"Loree"},{"family":"Kim","given":"Hyun-Jun"},{"family":"Erosheva","given":"Elena A"},{"family":"Emlet","given":"Charles A"},{"family":"Hoy-Ellis","given":"Charles P"},{"family":"Goldsen","given":"Jayn"},{"family":"Muraco","given":"Anna"}],"authorYearDisplayFormat":false,"citation-label":"1496507","container-title":"The Gerontologist","container-title-short":"Gerontologist","id":"1496507","invisible":false,"issue":"3","issued":{"date-parts":[["2014","6"]]},"journalAbbreviation":"Gerontologist","page":"488-500","suppress-author":false,"title":"Physical and mental health of transgender older adults: An at-risk and underserved population.","type":"article-journal","volume":"54"},{"DOI":"10.1080/01634372.2014.890690","First":false,"Last":false,"PMCID":"PMC4091982","PMID":"24571387","abstract":"Sexual orientation and gender identity are not commonly addressed in health and human service delivery, or in educational degree programs. Based on findings from Caring and Aging with Pride: The National Health, Aging and Sexuality Study (CAP), the first national federally-funded research project on LGBT health and aging, this article outlines 10 core competencies and aligns them with specific strategies to improve professional practice and service development to promote the well-being of LGBT older adults and their families. The articulation of key competencies is needed to provide a blueprint for action for addressing the growing needs of LGBT older adults, their families, and their communities.","author":[{"family":"Fredriksen-Goldsen","given":"Karen I"},{"family":"Hoy-Ellis","given":"Charles P"},{"family":"Goldsen","given":"Jayn"},{"family":"Emlet","given":"Charles A"},{"family":"Hooyman","given":"Nancy R"}],"authorYearDisplayFormat":false,"citation-label":"4507125","container-title":"Journal of gerontological social work","container-title-short":"J. Gerontol. Soc. Work","id":"4507125","invisible":false,"issue":"2-4","issued":{"date-parts":[["2014","5","5"]]},"journalAbbreviation":"J. Gerontol. Soc. Work","page":"80-107","suppress-author":false,"title":"Creating a vision for the future: key competencies and strategies for culturally competent practice with lesbian, gay, bisexual, and transgender (LGBT) older adults in the health and human services.","type":"article-journal","volume":"57"},{"DOI":"10.1093/geront/gns123","First":false,"Last":false,"PMCID":"PMC3709843","PMID":"23034470","abstract":"&lt;strong&gt;PURPOSE:&lt;/strong&gt; Based on resilience theory, this paper investigates the influence of key health indicators and risk and protective factors on health outcomes (including general health, disability, and depression) among lesbian, gay male, and bisexual (LGB) older adults.&lt;br&gt;&lt;br&gt;&lt;strong&gt;DESIGN AND METHODS:&lt;/strong&gt; A cross-sectional survey was conducted with LGB older adults, aged 50 and older (N = 2,439). Logistic regressions were conducted to examine the contributions of key health indicators (access to health care and health behaviors), risk factors (lifetime victimization, internalized stigma, and sexual identity concealment), and protective factors (social support and social network size) to health outcomes, when controlling for background characteristics.&lt;br&gt;&lt;br&gt;&lt;strong&gt;RESULTS:&lt;/strong&gt; The findings revealed that lifetime victimization, financial barriers to health care, obesity, and limited physical activity independently and significantly accounted for poor general health, disability, and depression among LGB older adults. Internalized stigma was also a significant predictor of disability and depression. Social support and social network size served as protective factors, decreasing the odds of poor general health, disability, and depression. Some distinct differences by gender and sexual orientation were also observed.&lt;br&gt;&lt;br&gt;&lt;strong&gt;IMPLICATIONS:&lt;/strong&gt; High levels of poor general health, disability, and depression among LGB older adults are of major concern. These findings highlight the important role of key risk and protective factors, which significantly influences health outcomes among LGB older adults. Tailored interventions must be developed to address the distinct health issues facing this historically disadvantaged population.","author":[{"family":"Fredriksen-Goldsen","given":"Karen I"},{"family":"Emlet","given":"Charles A"},{"family":"Kim","given":"Hyun-Jun"},{"family":"Muraco","given":"Anna"},{"family":"Erosheva","given":"Elena A"},{"family":"Goldsen","given":"Jayn"},{"family":"Hoy-Ellis","given":"Charles P"}],"authorYearDisplayFormat":false,"citation-label":"4189279","container-title":"The Gerontologist","container-title-short":"Gerontologist","id":"4189279","invisible":false,"issue":"4","issued":{"date-parts":[["2013","8"]]},"journalAbbreviation":"Gerontologist","page":"664-675","suppress-author":false,"title":"The physical and mental health of lesbian, gay male, and bisexual (LGB) older adults: the role of key health indicators and risk and protective factors.","type":"article-journal","volume":"53"}]</w:instrText>
            </w:r>
            <w:r w:rsidR="00E815EA">
              <w:rPr>
                <w:rFonts w:ascii="Times New Roman" w:hAnsi="Times New Roman" w:cs="Times New Roman"/>
                <w:sz w:val="22"/>
                <w:szCs w:val="22"/>
              </w:rPr>
              <w:fldChar w:fldCharType="separate"/>
            </w:r>
            <w:r w:rsidR="00E40DC7" w:rsidRPr="00E40DC7">
              <w:rPr>
                <w:rFonts w:ascii="Times New Roman" w:hAnsi="Times New Roman" w:cs="Times New Roman"/>
                <w:noProof/>
                <w:sz w:val="22"/>
                <w:szCs w:val="22"/>
                <w:vertAlign w:val="superscript"/>
              </w:rPr>
              <w:t>22–24</w:t>
            </w:r>
            <w:r w:rsidR="00E815EA">
              <w:rPr>
                <w:rFonts w:ascii="Times New Roman" w:hAnsi="Times New Roman" w:cs="Times New Roman"/>
                <w:sz w:val="22"/>
                <w:szCs w:val="22"/>
              </w:rPr>
              <w:fldChar w:fldCharType="end"/>
            </w:r>
          </w:p>
        </w:tc>
      </w:tr>
    </w:tbl>
    <w:p w14:paraId="2A50DF33" w14:textId="1345D7A3" w:rsidR="00943760" w:rsidRPr="00722ED4" w:rsidRDefault="00943760">
      <w:pPr>
        <w:rPr>
          <w:rFonts w:ascii="Times New Roman" w:hAnsi="Times New Roman" w:cs="Times New Roman"/>
          <w:b/>
          <w:sz w:val="22"/>
          <w:szCs w:val="22"/>
        </w:rPr>
      </w:pPr>
      <w:r w:rsidRPr="00722ED4">
        <w:rPr>
          <w:rFonts w:ascii="Times New Roman" w:hAnsi="Times New Roman" w:cs="Times New Roman"/>
          <w:b/>
          <w:sz w:val="22"/>
          <w:szCs w:val="22"/>
        </w:rPr>
        <w:br w:type="page"/>
      </w:r>
    </w:p>
    <w:p w14:paraId="796E38EA" w14:textId="5DF4CD7E" w:rsidR="00DA0DEF" w:rsidRPr="00722ED4" w:rsidRDefault="00D44532">
      <w:pPr>
        <w:rPr>
          <w:rFonts w:ascii="Times New Roman" w:hAnsi="Times New Roman" w:cs="Times New Roman"/>
          <w:b/>
          <w:sz w:val="22"/>
          <w:szCs w:val="22"/>
        </w:rPr>
      </w:pPr>
      <w:r>
        <w:rPr>
          <w:rFonts w:ascii="Times New Roman" w:hAnsi="Times New Roman" w:cs="Times New Roman"/>
          <w:b/>
          <w:sz w:val="22"/>
          <w:szCs w:val="22"/>
        </w:rPr>
        <w:lastRenderedPageBreak/>
        <w:t xml:space="preserve">References </w:t>
      </w:r>
    </w:p>
    <w:p w14:paraId="2ECDA108" w14:textId="77777777" w:rsidR="00E40DC7" w:rsidRPr="00E40DC7" w:rsidRDefault="00943760">
      <w:pPr>
        <w:widowControl w:val="0"/>
        <w:autoSpaceDE w:val="0"/>
        <w:autoSpaceDN w:val="0"/>
        <w:adjustRightInd w:val="0"/>
        <w:rPr>
          <w:rFonts w:ascii="Times New Roman" w:hAnsi="Times New Roman" w:cs="Times New Roman"/>
          <w:noProof/>
          <w:sz w:val="22"/>
        </w:rPr>
      </w:pPr>
      <w:r w:rsidRPr="00722ED4">
        <w:rPr>
          <w:rFonts w:ascii="Times New Roman" w:hAnsi="Times New Roman" w:cs="Times New Roman"/>
          <w:b/>
          <w:sz w:val="22"/>
          <w:szCs w:val="22"/>
        </w:rPr>
        <w:fldChar w:fldCharType="begin"/>
      </w:r>
      <w:r w:rsidR="00E40DC7">
        <w:rPr>
          <w:rFonts w:ascii="Times New Roman" w:hAnsi="Times New Roman" w:cs="Times New Roman"/>
          <w:b/>
          <w:sz w:val="22"/>
          <w:szCs w:val="22"/>
        </w:rPr>
        <w:instrText>ADDIN F1000_CSL_BIBLIOGRAPHY</w:instrText>
      </w:r>
      <w:r w:rsidRPr="00722ED4">
        <w:rPr>
          <w:rFonts w:ascii="Times New Roman" w:hAnsi="Times New Roman" w:cs="Times New Roman"/>
          <w:b/>
          <w:sz w:val="22"/>
          <w:szCs w:val="22"/>
        </w:rPr>
        <w:fldChar w:fldCharType="separate"/>
      </w:r>
    </w:p>
    <w:p w14:paraId="21A77837" w14:textId="77777777" w:rsidR="00E40DC7" w:rsidRPr="00E40DC7" w:rsidRDefault="00E40DC7">
      <w:pPr>
        <w:widowControl w:val="0"/>
        <w:autoSpaceDE w:val="0"/>
        <w:autoSpaceDN w:val="0"/>
        <w:adjustRightInd w:val="0"/>
        <w:ind w:left="560" w:hanging="560"/>
        <w:rPr>
          <w:rFonts w:ascii="Times New Roman" w:hAnsi="Times New Roman" w:cs="Times New Roman"/>
          <w:noProof/>
          <w:sz w:val="22"/>
        </w:rPr>
      </w:pPr>
      <w:r w:rsidRPr="00E40DC7">
        <w:rPr>
          <w:rFonts w:ascii="Times New Roman" w:hAnsi="Times New Roman" w:cs="Times New Roman"/>
          <w:noProof/>
          <w:sz w:val="22"/>
        </w:rPr>
        <w:t xml:space="preserve">1. </w:t>
      </w:r>
      <w:r w:rsidRPr="00E40DC7">
        <w:rPr>
          <w:rFonts w:ascii="Times New Roman" w:hAnsi="Times New Roman" w:cs="Times New Roman"/>
          <w:noProof/>
          <w:sz w:val="22"/>
        </w:rPr>
        <w:tab/>
        <w:t xml:space="preserve">Ross MH, Setchell J. People who identify as LGBTIQ+ can experience assumptions, discomfort, some discrimination, and a lack of knowledge while attending physiotherapy: a survey. </w:t>
      </w:r>
      <w:r w:rsidRPr="00E40DC7">
        <w:rPr>
          <w:rFonts w:ascii="Times New Roman" w:hAnsi="Times New Roman" w:cs="Times New Roman"/>
          <w:i/>
          <w:iCs/>
          <w:noProof/>
          <w:sz w:val="22"/>
        </w:rPr>
        <w:t>J Physiother</w:t>
      </w:r>
      <w:r w:rsidRPr="00E40DC7">
        <w:rPr>
          <w:rFonts w:ascii="Times New Roman" w:hAnsi="Times New Roman" w:cs="Times New Roman"/>
          <w:noProof/>
          <w:sz w:val="22"/>
        </w:rPr>
        <w:t>. 2019;65(2):99-105. doi:10.1016/j.jphys.2019.02.002</w:t>
      </w:r>
    </w:p>
    <w:p w14:paraId="30BB9452" w14:textId="77777777" w:rsidR="00E40DC7" w:rsidRPr="00E40DC7" w:rsidRDefault="00E40DC7">
      <w:pPr>
        <w:widowControl w:val="0"/>
        <w:autoSpaceDE w:val="0"/>
        <w:autoSpaceDN w:val="0"/>
        <w:adjustRightInd w:val="0"/>
        <w:ind w:left="560" w:hanging="560"/>
        <w:rPr>
          <w:rFonts w:ascii="Times New Roman" w:hAnsi="Times New Roman" w:cs="Times New Roman"/>
          <w:noProof/>
          <w:sz w:val="22"/>
        </w:rPr>
      </w:pPr>
      <w:r w:rsidRPr="00E40DC7">
        <w:rPr>
          <w:rFonts w:ascii="Times New Roman" w:hAnsi="Times New Roman" w:cs="Times New Roman"/>
          <w:noProof/>
          <w:sz w:val="22"/>
        </w:rPr>
        <w:t xml:space="preserve">2. </w:t>
      </w:r>
      <w:r w:rsidRPr="00E40DC7">
        <w:rPr>
          <w:rFonts w:ascii="Times New Roman" w:hAnsi="Times New Roman" w:cs="Times New Roman"/>
          <w:noProof/>
          <w:sz w:val="22"/>
        </w:rPr>
        <w:tab/>
        <w:t xml:space="preserve">Romanelli M, Hudson KD. Individual and systemic barriers to health care: Perspectives of lesbian, gay, bisexual, and transgender adults. </w:t>
      </w:r>
      <w:r w:rsidRPr="00E40DC7">
        <w:rPr>
          <w:rFonts w:ascii="Times New Roman" w:hAnsi="Times New Roman" w:cs="Times New Roman"/>
          <w:i/>
          <w:iCs/>
          <w:noProof/>
          <w:sz w:val="22"/>
        </w:rPr>
        <w:t>Am J Orthopsychiatry</w:t>
      </w:r>
      <w:r w:rsidRPr="00E40DC7">
        <w:rPr>
          <w:rFonts w:ascii="Times New Roman" w:hAnsi="Times New Roman" w:cs="Times New Roman"/>
          <w:noProof/>
          <w:sz w:val="22"/>
        </w:rPr>
        <w:t>. 2017;87(6):714-728. doi:10.1037/ort0000306</w:t>
      </w:r>
    </w:p>
    <w:p w14:paraId="2735EC6D" w14:textId="77777777" w:rsidR="00E40DC7" w:rsidRPr="00E40DC7" w:rsidRDefault="00E40DC7">
      <w:pPr>
        <w:widowControl w:val="0"/>
        <w:autoSpaceDE w:val="0"/>
        <w:autoSpaceDN w:val="0"/>
        <w:adjustRightInd w:val="0"/>
        <w:ind w:left="560" w:hanging="560"/>
        <w:rPr>
          <w:rFonts w:ascii="Times New Roman" w:hAnsi="Times New Roman" w:cs="Times New Roman"/>
          <w:noProof/>
          <w:sz w:val="22"/>
        </w:rPr>
      </w:pPr>
      <w:r w:rsidRPr="00E40DC7">
        <w:rPr>
          <w:rFonts w:ascii="Times New Roman" w:hAnsi="Times New Roman" w:cs="Times New Roman"/>
          <w:noProof/>
          <w:sz w:val="22"/>
        </w:rPr>
        <w:t xml:space="preserve">3. </w:t>
      </w:r>
      <w:r w:rsidRPr="00E40DC7">
        <w:rPr>
          <w:rFonts w:ascii="Times New Roman" w:hAnsi="Times New Roman" w:cs="Times New Roman"/>
          <w:noProof/>
          <w:sz w:val="22"/>
        </w:rPr>
        <w:tab/>
        <w:t xml:space="preserve">Roberts TK, Fantz CR. Barriers to quality health care for the transgender population. </w:t>
      </w:r>
      <w:r w:rsidRPr="00E40DC7">
        <w:rPr>
          <w:rFonts w:ascii="Times New Roman" w:hAnsi="Times New Roman" w:cs="Times New Roman"/>
          <w:i/>
          <w:iCs/>
          <w:noProof/>
          <w:sz w:val="22"/>
        </w:rPr>
        <w:t>Clin Biochem</w:t>
      </w:r>
      <w:r w:rsidRPr="00E40DC7">
        <w:rPr>
          <w:rFonts w:ascii="Times New Roman" w:hAnsi="Times New Roman" w:cs="Times New Roman"/>
          <w:noProof/>
          <w:sz w:val="22"/>
        </w:rPr>
        <w:t>. 2014;47(10-11):983-987. doi:10.1016/j.clinbiochem.2014.02.009</w:t>
      </w:r>
    </w:p>
    <w:p w14:paraId="5ABBD4E2" w14:textId="77777777" w:rsidR="00E40DC7" w:rsidRPr="00E40DC7" w:rsidRDefault="00E40DC7">
      <w:pPr>
        <w:widowControl w:val="0"/>
        <w:autoSpaceDE w:val="0"/>
        <w:autoSpaceDN w:val="0"/>
        <w:adjustRightInd w:val="0"/>
        <w:ind w:left="560" w:hanging="560"/>
        <w:rPr>
          <w:rFonts w:ascii="Times New Roman" w:hAnsi="Times New Roman" w:cs="Times New Roman"/>
          <w:noProof/>
          <w:sz w:val="22"/>
        </w:rPr>
      </w:pPr>
      <w:r w:rsidRPr="00E40DC7">
        <w:rPr>
          <w:rFonts w:ascii="Times New Roman" w:hAnsi="Times New Roman" w:cs="Times New Roman"/>
          <w:noProof/>
          <w:sz w:val="22"/>
        </w:rPr>
        <w:t xml:space="preserve">4. </w:t>
      </w:r>
      <w:r w:rsidRPr="00E40DC7">
        <w:rPr>
          <w:rFonts w:ascii="Times New Roman" w:hAnsi="Times New Roman" w:cs="Times New Roman"/>
          <w:noProof/>
          <w:sz w:val="22"/>
        </w:rPr>
        <w:tab/>
        <w:t xml:space="preserve">Gonzales G, Henning-Smith C. Barriers to care among transgender and gender nonconforming adults. </w:t>
      </w:r>
      <w:r w:rsidRPr="00E40DC7">
        <w:rPr>
          <w:rFonts w:ascii="Times New Roman" w:hAnsi="Times New Roman" w:cs="Times New Roman"/>
          <w:i/>
          <w:iCs/>
          <w:noProof/>
          <w:sz w:val="22"/>
        </w:rPr>
        <w:t>Milbank Q</w:t>
      </w:r>
      <w:r w:rsidRPr="00E40DC7">
        <w:rPr>
          <w:rFonts w:ascii="Times New Roman" w:hAnsi="Times New Roman" w:cs="Times New Roman"/>
          <w:noProof/>
          <w:sz w:val="22"/>
        </w:rPr>
        <w:t>. 2017;95(4):726-748. doi:10.1111/1468-0009.12297</w:t>
      </w:r>
    </w:p>
    <w:p w14:paraId="72E2C049" w14:textId="77777777" w:rsidR="00E40DC7" w:rsidRPr="00E40DC7" w:rsidRDefault="00E40DC7">
      <w:pPr>
        <w:widowControl w:val="0"/>
        <w:autoSpaceDE w:val="0"/>
        <w:autoSpaceDN w:val="0"/>
        <w:adjustRightInd w:val="0"/>
        <w:ind w:left="560" w:hanging="560"/>
        <w:rPr>
          <w:rFonts w:ascii="Times New Roman" w:hAnsi="Times New Roman" w:cs="Times New Roman"/>
          <w:noProof/>
          <w:sz w:val="22"/>
        </w:rPr>
      </w:pPr>
      <w:r w:rsidRPr="00E40DC7">
        <w:rPr>
          <w:rFonts w:ascii="Times New Roman" w:hAnsi="Times New Roman" w:cs="Times New Roman"/>
          <w:noProof/>
          <w:sz w:val="22"/>
        </w:rPr>
        <w:t xml:space="preserve">5. </w:t>
      </w:r>
      <w:r w:rsidRPr="00E40DC7">
        <w:rPr>
          <w:rFonts w:ascii="Times New Roman" w:hAnsi="Times New Roman" w:cs="Times New Roman"/>
          <w:noProof/>
          <w:sz w:val="22"/>
        </w:rPr>
        <w:tab/>
        <w:t xml:space="preserve">Brooks H, Llewellyn CD, Nadarzynski T, et al. Sexual orientation disclosure in health care: a systematic review. </w:t>
      </w:r>
      <w:r w:rsidRPr="00E40DC7">
        <w:rPr>
          <w:rFonts w:ascii="Times New Roman" w:hAnsi="Times New Roman" w:cs="Times New Roman"/>
          <w:i/>
          <w:iCs/>
          <w:noProof/>
          <w:sz w:val="22"/>
        </w:rPr>
        <w:t>Br J Gen Pract</w:t>
      </w:r>
      <w:r w:rsidRPr="00E40DC7">
        <w:rPr>
          <w:rFonts w:ascii="Times New Roman" w:hAnsi="Times New Roman" w:cs="Times New Roman"/>
          <w:noProof/>
          <w:sz w:val="22"/>
        </w:rPr>
        <w:t>. 2018;68(668):e187-e196. doi:10.3399/bjgp18X694841</w:t>
      </w:r>
    </w:p>
    <w:p w14:paraId="7FF796B8" w14:textId="77777777" w:rsidR="00E40DC7" w:rsidRPr="00E40DC7" w:rsidRDefault="00E40DC7">
      <w:pPr>
        <w:widowControl w:val="0"/>
        <w:autoSpaceDE w:val="0"/>
        <w:autoSpaceDN w:val="0"/>
        <w:adjustRightInd w:val="0"/>
        <w:ind w:left="560" w:hanging="560"/>
        <w:rPr>
          <w:rFonts w:ascii="Times New Roman" w:hAnsi="Times New Roman" w:cs="Times New Roman"/>
          <w:noProof/>
          <w:sz w:val="22"/>
        </w:rPr>
      </w:pPr>
      <w:r w:rsidRPr="00E40DC7">
        <w:rPr>
          <w:rFonts w:ascii="Times New Roman" w:hAnsi="Times New Roman" w:cs="Times New Roman"/>
          <w:noProof/>
          <w:sz w:val="22"/>
        </w:rPr>
        <w:t xml:space="preserve">6. </w:t>
      </w:r>
      <w:r w:rsidRPr="00E40DC7">
        <w:rPr>
          <w:rFonts w:ascii="Times New Roman" w:hAnsi="Times New Roman" w:cs="Times New Roman"/>
          <w:noProof/>
          <w:sz w:val="22"/>
        </w:rPr>
        <w:tab/>
        <w:t xml:space="preserve">Fredriksen-Goldsen KI, Kim H-J, Barkan SE. Disability among lesbian, gay, and bisexual adults: disparities in prevalence and risk. </w:t>
      </w:r>
      <w:r w:rsidRPr="00E40DC7">
        <w:rPr>
          <w:rFonts w:ascii="Times New Roman" w:hAnsi="Times New Roman" w:cs="Times New Roman"/>
          <w:i/>
          <w:iCs/>
          <w:noProof/>
          <w:sz w:val="22"/>
        </w:rPr>
        <w:t>Am J Public Health</w:t>
      </w:r>
      <w:r w:rsidRPr="00E40DC7">
        <w:rPr>
          <w:rFonts w:ascii="Times New Roman" w:hAnsi="Times New Roman" w:cs="Times New Roman"/>
          <w:noProof/>
          <w:sz w:val="22"/>
        </w:rPr>
        <w:t>. 2012;102(1):e16-21. doi:10.2105/AJPH.2011.300379</w:t>
      </w:r>
    </w:p>
    <w:p w14:paraId="585E07C1" w14:textId="77777777" w:rsidR="00E40DC7" w:rsidRPr="00E40DC7" w:rsidRDefault="00E40DC7">
      <w:pPr>
        <w:widowControl w:val="0"/>
        <w:autoSpaceDE w:val="0"/>
        <w:autoSpaceDN w:val="0"/>
        <w:adjustRightInd w:val="0"/>
        <w:ind w:left="560" w:hanging="560"/>
        <w:rPr>
          <w:rFonts w:ascii="Times New Roman" w:hAnsi="Times New Roman" w:cs="Times New Roman"/>
          <w:noProof/>
          <w:sz w:val="22"/>
        </w:rPr>
      </w:pPr>
      <w:r w:rsidRPr="00E40DC7">
        <w:rPr>
          <w:rFonts w:ascii="Times New Roman" w:hAnsi="Times New Roman" w:cs="Times New Roman"/>
          <w:noProof/>
          <w:sz w:val="22"/>
        </w:rPr>
        <w:t xml:space="preserve">7. </w:t>
      </w:r>
      <w:r w:rsidRPr="00E40DC7">
        <w:rPr>
          <w:rFonts w:ascii="Times New Roman" w:hAnsi="Times New Roman" w:cs="Times New Roman"/>
          <w:noProof/>
          <w:sz w:val="22"/>
        </w:rPr>
        <w:tab/>
        <w:t xml:space="preserve">Casey LS, Reisner SL, Findling MG, et al. Discrimination in the United States: Experiences of lesbian, gay, bisexual, transgender, and queer Americans. </w:t>
      </w:r>
      <w:r w:rsidRPr="00E40DC7">
        <w:rPr>
          <w:rFonts w:ascii="Times New Roman" w:hAnsi="Times New Roman" w:cs="Times New Roman"/>
          <w:i/>
          <w:iCs/>
          <w:noProof/>
          <w:sz w:val="22"/>
        </w:rPr>
        <w:t>Health Serv Res</w:t>
      </w:r>
      <w:r w:rsidRPr="00E40DC7">
        <w:rPr>
          <w:rFonts w:ascii="Times New Roman" w:hAnsi="Times New Roman" w:cs="Times New Roman"/>
          <w:noProof/>
          <w:sz w:val="22"/>
        </w:rPr>
        <w:t>. 2019;54 Suppl 2:1454-1466. doi:10.1111/1475-6773.13229</w:t>
      </w:r>
    </w:p>
    <w:p w14:paraId="2A5C5B25" w14:textId="77777777" w:rsidR="00E40DC7" w:rsidRPr="00E40DC7" w:rsidRDefault="00E40DC7">
      <w:pPr>
        <w:widowControl w:val="0"/>
        <w:autoSpaceDE w:val="0"/>
        <w:autoSpaceDN w:val="0"/>
        <w:adjustRightInd w:val="0"/>
        <w:ind w:left="560" w:hanging="560"/>
        <w:rPr>
          <w:rFonts w:ascii="Times New Roman" w:hAnsi="Times New Roman" w:cs="Times New Roman"/>
          <w:noProof/>
          <w:sz w:val="22"/>
        </w:rPr>
      </w:pPr>
      <w:r w:rsidRPr="00E40DC7">
        <w:rPr>
          <w:rFonts w:ascii="Times New Roman" w:hAnsi="Times New Roman" w:cs="Times New Roman"/>
          <w:noProof/>
          <w:sz w:val="22"/>
        </w:rPr>
        <w:t xml:space="preserve">8. </w:t>
      </w:r>
      <w:r w:rsidRPr="00E40DC7">
        <w:rPr>
          <w:rFonts w:ascii="Times New Roman" w:hAnsi="Times New Roman" w:cs="Times New Roman"/>
          <w:noProof/>
          <w:sz w:val="22"/>
        </w:rPr>
        <w:tab/>
        <w:t xml:space="preserve">Ayhan CHB, Bilgin H, Uluman OT, Sukut O, Yilmaz S, Buzlu S. A systematic review of the discrimination against sexual and gender minority in health care settings. </w:t>
      </w:r>
      <w:r w:rsidRPr="00E40DC7">
        <w:rPr>
          <w:rFonts w:ascii="Times New Roman" w:hAnsi="Times New Roman" w:cs="Times New Roman"/>
          <w:i/>
          <w:iCs/>
          <w:noProof/>
          <w:sz w:val="22"/>
        </w:rPr>
        <w:t>Int J Health Serv</w:t>
      </w:r>
      <w:r w:rsidRPr="00E40DC7">
        <w:rPr>
          <w:rFonts w:ascii="Times New Roman" w:hAnsi="Times New Roman" w:cs="Times New Roman"/>
          <w:noProof/>
          <w:sz w:val="22"/>
        </w:rPr>
        <w:t>. 2020;50(1):44-61. doi:10.1177/0020731419885093</w:t>
      </w:r>
    </w:p>
    <w:p w14:paraId="342160BA" w14:textId="77777777" w:rsidR="00E40DC7" w:rsidRPr="00E40DC7" w:rsidRDefault="00E40DC7">
      <w:pPr>
        <w:widowControl w:val="0"/>
        <w:autoSpaceDE w:val="0"/>
        <w:autoSpaceDN w:val="0"/>
        <w:adjustRightInd w:val="0"/>
        <w:ind w:left="560" w:hanging="560"/>
        <w:rPr>
          <w:rFonts w:ascii="Times New Roman" w:hAnsi="Times New Roman" w:cs="Times New Roman"/>
          <w:noProof/>
          <w:sz w:val="22"/>
        </w:rPr>
      </w:pPr>
      <w:r w:rsidRPr="00E40DC7">
        <w:rPr>
          <w:rFonts w:ascii="Times New Roman" w:hAnsi="Times New Roman" w:cs="Times New Roman"/>
          <w:noProof/>
          <w:sz w:val="22"/>
        </w:rPr>
        <w:t xml:space="preserve">9. </w:t>
      </w:r>
      <w:r w:rsidRPr="00E40DC7">
        <w:rPr>
          <w:rFonts w:ascii="Times New Roman" w:hAnsi="Times New Roman" w:cs="Times New Roman"/>
          <w:noProof/>
          <w:sz w:val="22"/>
        </w:rPr>
        <w:tab/>
        <w:t xml:space="preserve">Baker KE. Findings From the Behavioral Risk Factor Surveillance System on Health-Related Quality of Life Among US Transgender Adults, 2014-2017. </w:t>
      </w:r>
      <w:r w:rsidRPr="00E40DC7">
        <w:rPr>
          <w:rFonts w:ascii="Times New Roman" w:hAnsi="Times New Roman" w:cs="Times New Roman"/>
          <w:i/>
          <w:iCs/>
          <w:noProof/>
          <w:sz w:val="22"/>
        </w:rPr>
        <w:t>JAMA Intern Med</w:t>
      </w:r>
      <w:r w:rsidRPr="00E40DC7">
        <w:rPr>
          <w:rFonts w:ascii="Times New Roman" w:hAnsi="Times New Roman" w:cs="Times New Roman"/>
          <w:noProof/>
          <w:sz w:val="22"/>
        </w:rPr>
        <w:t>. April 2019. doi:10.1001/jamainternmed.2018.7931</w:t>
      </w:r>
    </w:p>
    <w:p w14:paraId="7F888194" w14:textId="77777777" w:rsidR="00E40DC7" w:rsidRPr="00E40DC7" w:rsidRDefault="00E40DC7">
      <w:pPr>
        <w:widowControl w:val="0"/>
        <w:autoSpaceDE w:val="0"/>
        <w:autoSpaceDN w:val="0"/>
        <w:adjustRightInd w:val="0"/>
        <w:ind w:left="560" w:hanging="560"/>
        <w:rPr>
          <w:rFonts w:ascii="Times New Roman" w:hAnsi="Times New Roman" w:cs="Times New Roman"/>
          <w:noProof/>
          <w:sz w:val="22"/>
        </w:rPr>
      </w:pPr>
      <w:r w:rsidRPr="00E40DC7">
        <w:rPr>
          <w:rFonts w:ascii="Times New Roman" w:hAnsi="Times New Roman" w:cs="Times New Roman"/>
          <w:noProof/>
          <w:sz w:val="22"/>
        </w:rPr>
        <w:t xml:space="preserve">10. </w:t>
      </w:r>
      <w:r w:rsidRPr="00E40DC7">
        <w:rPr>
          <w:rFonts w:ascii="Times New Roman" w:hAnsi="Times New Roman" w:cs="Times New Roman"/>
          <w:noProof/>
          <w:sz w:val="22"/>
        </w:rPr>
        <w:tab/>
        <w:t xml:space="preserve">Phillips C. How covid-19 has exacerbated LGBTQ+ health inequalities. </w:t>
      </w:r>
      <w:r w:rsidRPr="00E40DC7">
        <w:rPr>
          <w:rFonts w:ascii="Times New Roman" w:hAnsi="Times New Roman" w:cs="Times New Roman"/>
          <w:i/>
          <w:iCs/>
          <w:noProof/>
          <w:sz w:val="22"/>
        </w:rPr>
        <w:t>BMJ</w:t>
      </w:r>
      <w:r w:rsidRPr="00E40DC7">
        <w:rPr>
          <w:rFonts w:ascii="Times New Roman" w:hAnsi="Times New Roman" w:cs="Times New Roman"/>
          <w:noProof/>
          <w:sz w:val="22"/>
        </w:rPr>
        <w:t>. 2021;372:m4828. doi:10.1136/bmj.m4828</w:t>
      </w:r>
    </w:p>
    <w:p w14:paraId="32E00BF1" w14:textId="77777777" w:rsidR="00E40DC7" w:rsidRPr="00E40DC7" w:rsidRDefault="00E40DC7">
      <w:pPr>
        <w:widowControl w:val="0"/>
        <w:autoSpaceDE w:val="0"/>
        <w:autoSpaceDN w:val="0"/>
        <w:adjustRightInd w:val="0"/>
        <w:ind w:left="560" w:hanging="560"/>
        <w:rPr>
          <w:rFonts w:ascii="Times New Roman" w:hAnsi="Times New Roman" w:cs="Times New Roman"/>
          <w:noProof/>
          <w:sz w:val="22"/>
        </w:rPr>
      </w:pPr>
      <w:r w:rsidRPr="00E40DC7">
        <w:rPr>
          <w:rFonts w:ascii="Times New Roman" w:hAnsi="Times New Roman" w:cs="Times New Roman"/>
          <w:noProof/>
          <w:sz w:val="22"/>
        </w:rPr>
        <w:t xml:space="preserve">11. </w:t>
      </w:r>
      <w:r w:rsidRPr="00E40DC7">
        <w:rPr>
          <w:rFonts w:ascii="Times New Roman" w:hAnsi="Times New Roman" w:cs="Times New Roman"/>
          <w:noProof/>
          <w:sz w:val="22"/>
        </w:rPr>
        <w:tab/>
        <w:t xml:space="preserve">Bidell MP. The Lesbian, Gay, Bisexual, and Transgender Development of Clinical Skills Scale (LGBT-DOCSS): Establishing a New Interdisciplinary Self-Assessment for Health Providers. </w:t>
      </w:r>
      <w:r w:rsidRPr="00E40DC7">
        <w:rPr>
          <w:rFonts w:ascii="Times New Roman" w:hAnsi="Times New Roman" w:cs="Times New Roman"/>
          <w:i/>
          <w:iCs/>
          <w:noProof/>
          <w:sz w:val="22"/>
        </w:rPr>
        <w:t>J Homosex</w:t>
      </w:r>
      <w:r w:rsidRPr="00E40DC7">
        <w:rPr>
          <w:rFonts w:ascii="Times New Roman" w:hAnsi="Times New Roman" w:cs="Times New Roman"/>
          <w:noProof/>
          <w:sz w:val="22"/>
        </w:rPr>
        <w:t>. 2017;64(10):1432-1460. doi:10.1080/00918369.2017.1321389</w:t>
      </w:r>
    </w:p>
    <w:p w14:paraId="5836FC15" w14:textId="77777777" w:rsidR="00E40DC7" w:rsidRPr="00E40DC7" w:rsidRDefault="00E40DC7">
      <w:pPr>
        <w:widowControl w:val="0"/>
        <w:autoSpaceDE w:val="0"/>
        <w:autoSpaceDN w:val="0"/>
        <w:adjustRightInd w:val="0"/>
        <w:ind w:left="560" w:hanging="560"/>
        <w:rPr>
          <w:rFonts w:ascii="Times New Roman" w:hAnsi="Times New Roman" w:cs="Times New Roman"/>
          <w:noProof/>
          <w:sz w:val="22"/>
        </w:rPr>
      </w:pPr>
      <w:r w:rsidRPr="00E40DC7">
        <w:rPr>
          <w:rFonts w:ascii="Times New Roman" w:hAnsi="Times New Roman" w:cs="Times New Roman"/>
          <w:noProof/>
          <w:sz w:val="22"/>
        </w:rPr>
        <w:t xml:space="preserve">12. </w:t>
      </w:r>
      <w:r w:rsidRPr="00E40DC7">
        <w:rPr>
          <w:rFonts w:ascii="Times New Roman" w:hAnsi="Times New Roman" w:cs="Times New Roman"/>
          <w:noProof/>
          <w:sz w:val="22"/>
        </w:rPr>
        <w:tab/>
        <w:t xml:space="preserve">Nowaskie DZ, Patel AU, Fang RC. A multicenter, multidisciplinary evaluation of 1701 healthcare professional students’ LGBT cultural competency: Comparisons between dental, medical, occupational therapy, pharmacy, physical therapy, physician assistant, and social work students. </w:t>
      </w:r>
      <w:r w:rsidRPr="00E40DC7">
        <w:rPr>
          <w:rFonts w:ascii="Times New Roman" w:hAnsi="Times New Roman" w:cs="Times New Roman"/>
          <w:i/>
          <w:iCs/>
          <w:noProof/>
          <w:sz w:val="22"/>
        </w:rPr>
        <w:t>PLoS One</w:t>
      </w:r>
      <w:r w:rsidRPr="00E40DC7">
        <w:rPr>
          <w:rFonts w:ascii="Times New Roman" w:hAnsi="Times New Roman" w:cs="Times New Roman"/>
          <w:noProof/>
          <w:sz w:val="22"/>
        </w:rPr>
        <w:t>. 2020;15(8):e0237670. doi:10.1371/journal.pone.0237670</w:t>
      </w:r>
    </w:p>
    <w:p w14:paraId="5071A22C" w14:textId="77777777" w:rsidR="00E40DC7" w:rsidRPr="00E40DC7" w:rsidRDefault="00E40DC7">
      <w:pPr>
        <w:widowControl w:val="0"/>
        <w:autoSpaceDE w:val="0"/>
        <w:autoSpaceDN w:val="0"/>
        <w:adjustRightInd w:val="0"/>
        <w:ind w:left="560" w:hanging="560"/>
        <w:rPr>
          <w:rFonts w:ascii="Times New Roman" w:hAnsi="Times New Roman" w:cs="Times New Roman"/>
          <w:noProof/>
          <w:sz w:val="22"/>
        </w:rPr>
      </w:pPr>
      <w:r w:rsidRPr="00E40DC7">
        <w:rPr>
          <w:rFonts w:ascii="Times New Roman" w:hAnsi="Times New Roman" w:cs="Times New Roman"/>
          <w:noProof/>
          <w:sz w:val="22"/>
        </w:rPr>
        <w:t xml:space="preserve">13. </w:t>
      </w:r>
      <w:r w:rsidRPr="00E40DC7">
        <w:rPr>
          <w:rFonts w:ascii="Times New Roman" w:hAnsi="Times New Roman" w:cs="Times New Roman"/>
          <w:noProof/>
          <w:sz w:val="22"/>
        </w:rPr>
        <w:tab/>
        <w:t xml:space="preserve">McCann E, Brown M. The inclusion of LGBT+ health issues within undergraduate healthcare education and professional training programmes: A systematic review. </w:t>
      </w:r>
      <w:r w:rsidRPr="00E40DC7">
        <w:rPr>
          <w:rFonts w:ascii="Times New Roman" w:hAnsi="Times New Roman" w:cs="Times New Roman"/>
          <w:i/>
          <w:iCs/>
          <w:noProof/>
          <w:sz w:val="22"/>
        </w:rPr>
        <w:t>Nurse Educ Today</w:t>
      </w:r>
      <w:r w:rsidRPr="00E40DC7">
        <w:rPr>
          <w:rFonts w:ascii="Times New Roman" w:hAnsi="Times New Roman" w:cs="Times New Roman"/>
          <w:noProof/>
          <w:sz w:val="22"/>
        </w:rPr>
        <w:t>. 2018;64:204-214. doi:10.1016/j.nedt.2018.02.028</w:t>
      </w:r>
    </w:p>
    <w:p w14:paraId="32674515" w14:textId="77777777" w:rsidR="00E40DC7" w:rsidRPr="00E40DC7" w:rsidRDefault="00E40DC7">
      <w:pPr>
        <w:widowControl w:val="0"/>
        <w:autoSpaceDE w:val="0"/>
        <w:autoSpaceDN w:val="0"/>
        <w:adjustRightInd w:val="0"/>
        <w:ind w:left="560" w:hanging="560"/>
        <w:rPr>
          <w:rFonts w:ascii="Times New Roman" w:hAnsi="Times New Roman" w:cs="Times New Roman"/>
          <w:noProof/>
          <w:sz w:val="22"/>
        </w:rPr>
      </w:pPr>
      <w:r w:rsidRPr="00E40DC7">
        <w:rPr>
          <w:rFonts w:ascii="Times New Roman" w:hAnsi="Times New Roman" w:cs="Times New Roman"/>
          <w:noProof/>
          <w:sz w:val="22"/>
        </w:rPr>
        <w:t xml:space="preserve">14. </w:t>
      </w:r>
      <w:r w:rsidRPr="00E40DC7">
        <w:rPr>
          <w:rFonts w:ascii="Times New Roman" w:hAnsi="Times New Roman" w:cs="Times New Roman"/>
          <w:noProof/>
          <w:sz w:val="22"/>
        </w:rPr>
        <w:tab/>
        <w:t xml:space="preserve">Aleshire ME, Ashford K, Fallin-Bennett A, Hatcher J. Primary care providers’ attitudes related to LGBTQ people: A narrative literature review. </w:t>
      </w:r>
      <w:r w:rsidRPr="00E40DC7">
        <w:rPr>
          <w:rFonts w:ascii="Times New Roman" w:hAnsi="Times New Roman" w:cs="Times New Roman"/>
          <w:i/>
          <w:iCs/>
          <w:noProof/>
          <w:sz w:val="22"/>
        </w:rPr>
        <w:t>Health Promot Pract</w:t>
      </w:r>
      <w:r w:rsidRPr="00E40DC7">
        <w:rPr>
          <w:rFonts w:ascii="Times New Roman" w:hAnsi="Times New Roman" w:cs="Times New Roman"/>
          <w:noProof/>
          <w:sz w:val="22"/>
        </w:rPr>
        <w:t>. 2019;20(2):173-187. doi:10.1177/1524839918778835</w:t>
      </w:r>
    </w:p>
    <w:p w14:paraId="3ED1FAF7" w14:textId="77777777" w:rsidR="00E40DC7" w:rsidRPr="00E40DC7" w:rsidRDefault="00E40DC7">
      <w:pPr>
        <w:widowControl w:val="0"/>
        <w:autoSpaceDE w:val="0"/>
        <w:autoSpaceDN w:val="0"/>
        <w:adjustRightInd w:val="0"/>
        <w:ind w:left="560" w:hanging="560"/>
        <w:rPr>
          <w:rFonts w:ascii="Times New Roman" w:hAnsi="Times New Roman" w:cs="Times New Roman"/>
          <w:noProof/>
          <w:sz w:val="22"/>
        </w:rPr>
      </w:pPr>
      <w:r w:rsidRPr="00E40DC7">
        <w:rPr>
          <w:rFonts w:ascii="Times New Roman" w:hAnsi="Times New Roman" w:cs="Times New Roman"/>
          <w:noProof/>
          <w:sz w:val="22"/>
        </w:rPr>
        <w:t xml:space="preserve">15. </w:t>
      </w:r>
      <w:r w:rsidRPr="00E40DC7">
        <w:rPr>
          <w:rFonts w:ascii="Times New Roman" w:hAnsi="Times New Roman" w:cs="Times New Roman"/>
          <w:noProof/>
          <w:sz w:val="22"/>
        </w:rPr>
        <w:tab/>
        <w:t xml:space="preserve">Morris M, Cooper RL, Ramesh A, et al. Training to reduce LGBTQ-related bias among medical, nursing, and dental students and providers: a systematic review. </w:t>
      </w:r>
      <w:r w:rsidRPr="00E40DC7">
        <w:rPr>
          <w:rFonts w:ascii="Times New Roman" w:hAnsi="Times New Roman" w:cs="Times New Roman"/>
          <w:i/>
          <w:iCs/>
          <w:noProof/>
          <w:sz w:val="22"/>
        </w:rPr>
        <w:t>BMC Med Educ</w:t>
      </w:r>
      <w:r w:rsidRPr="00E40DC7">
        <w:rPr>
          <w:rFonts w:ascii="Times New Roman" w:hAnsi="Times New Roman" w:cs="Times New Roman"/>
          <w:noProof/>
          <w:sz w:val="22"/>
        </w:rPr>
        <w:t>. 2019;19(1):325. doi:10.1186/s12909-019-1727-3</w:t>
      </w:r>
    </w:p>
    <w:p w14:paraId="1895A263" w14:textId="77777777" w:rsidR="00E40DC7" w:rsidRPr="00E40DC7" w:rsidRDefault="00E40DC7">
      <w:pPr>
        <w:widowControl w:val="0"/>
        <w:autoSpaceDE w:val="0"/>
        <w:autoSpaceDN w:val="0"/>
        <w:adjustRightInd w:val="0"/>
        <w:ind w:left="560" w:hanging="560"/>
        <w:rPr>
          <w:rFonts w:ascii="Times New Roman" w:hAnsi="Times New Roman" w:cs="Times New Roman"/>
          <w:noProof/>
          <w:sz w:val="22"/>
        </w:rPr>
      </w:pPr>
      <w:r w:rsidRPr="00E40DC7">
        <w:rPr>
          <w:rFonts w:ascii="Times New Roman" w:hAnsi="Times New Roman" w:cs="Times New Roman"/>
          <w:noProof/>
          <w:sz w:val="22"/>
        </w:rPr>
        <w:t xml:space="preserve">16. </w:t>
      </w:r>
      <w:r w:rsidRPr="00E40DC7">
        <w:rPr>
          <w:rFonts w:ascii="Times New Roman" w:hAnsi="Times New Roman" w:cs="Times New Roman"/>
          <w:noProof/>
          <w:sz w:val="22"/>
        </w:rPr>
        <w:tab/>
        <w:t xml:space="preserve">McCave EL, Aptaker D, Hartmann KD, Zucconi R. Promoting affirmative transgender health care practice within hospitals: an IPE standardized patient simulation for graduate health care learners. </w:t>
      </w:r>
      <w:r w:rsidRPr="00E40DC7">
        <w:rPr>
          <w:rFonts w:ascii="Times New Roman" w:hAnsi="Times New Roman" w:cs="Times New Roman"/>
          <w:i/>
          <w:iCs/>
          <w:noProof/>
          <w:sz w:val="22"/>
        </w:rPr>
        <w:t>MedEdPORTAL</w:t>
      </w:r>
      <w:r w:rsidRPr="00E40DC7">
        <w:rPr>
          <w:rFonts w:ascii="Times New Roman" w:hAnsi="Times New Roman" w:cs="Times New Roman"/>
          <w:noProof/>
          <w:sz w:val="22"/>
        </w:rPr>
        <w:t>. 2019;15:10861. doi:10.15766/mep_2374-8265.10861</w:t>
      </w:r>
    </w:p>
    <w:p w14:paraId="3F835C79" w14:textId="77777777" w:rsidR="00E40DC7" w:rsidRPr="00E40DC7" w:rsidRDefault="00E40DC7">
      <w:pPr>
        <w:widowControl w:val="0"/>
        <w:autoSpaceDE w:val="0"/>
        <w:autoSpaceDN w:val="0"/>
        <w:adjustRightInd w:val="0"/>
        <w:ind w:left="560" w:hanging="560"/>
        <w:rPr>
          <w:rFonts w:ascii="Times New Roman" w:hAnsi="Times New Roman" w:cs="Times New Roman"/>
          <w:noProof/>
          <w:sz w:val="22"/>
        </w:rPr>
      </w:pPr>
      <w:r w:rsidRPr="00E40DC7">
        <w:rPr>
          <w:rFonts w:ascii="Times New Roman" w:hAnsi="Times New Roman" w:cs="Times New Roman"/>
          <w:noProof/>
          <w:sz w:val="22"/>
        </w:rPr>
        <w:t xml:space="preserve">17. </w:t>
      </w:r>
      <w:r w:rsidRPr="00E40DC7">
        <w:rPr>
          <w:rFonts w:ascii="Times New Roman" w:hAnsi="Times New Roman" w:cs="Times New Roman"/>
          <w:noProof/>
          <w:sz w:val="22"/>
        </w:rPr>
        <w:tab/>
        <w:t xml:space="preserve">Burch A. Health care providers’ knowledge, attitudes, and self-efficacy for working with patients with spinal cord injury who have diverse sexual orientations. </w:t>
      </w:r>
      <w:r w:rsidRPr="00E40DC7">
        <w:rPr>
          <w:rFonts w:ascii="Times New Roman" w:hAnsi="Times New Roman" w:cs="Times New Roman"/>
          <w:i/>
          <w:iCs/>
          <w:noProof/>
          <w:sz w:val="22"/>
        </w:rPr>
        <w:t>Phys Ther</w:t>
      </w:r>
      <w:r w:rsidRPr="00E40DC7">
        <w:rPr>
          <w:rFonts w:ascii="Times New Roman" w:hAnsi="Times New Roman" w:cs="Times New Roman"/>
          <w:noProof/>
          <w:sz w:val="22"/>
        </w:rPr>
        <w:t>. 2008;88(2):191-198. doi:10.2522/ptj.20060188</w:t>
      </w:r>
    </w:p>
    <w:p w14:paraId="2D7F63C0" w14:textId="77777777" w:rsidR="00E40DC7" w:rsidRPr="00E40DC7" w:rsidRDefault="00E40DC7">
      <w:pPr>
        <w:widowControl w:val="0"/>
        <w:autoSpaceDE w:val="0"/>
        <w:autoSpaceDN w:val="0"/>
        <w:adjustRightInd w:val="0"/>
        <w:ind w:left="560" w:hanging="560"/>
        <w:rPr>
          <w:rFonts w:ascii="Times New Roman" w:hAnsi="Times New Roman" w:cs="Times New Roman"/>
          <w:noProof/>
          <w:sz w:val="22"/>
        </w:rPr>
      </w:pPr>
      <w:r w:rsidRPr="00E40DC7">
        <w:rPr>
          <w:rFonts w:ascii="Times New Roman" w:hAnsi="Times New Roman" w:cs="Times New Roman"/>
          <w:noProof/>
          <w:sz w:val="22"/>
        </w:rPr>
        <w:lastRenderedPageBreak/>
        <w:t xml:space="preserve">18. </w:t>
      </w:r>
      <w:r w:rsidRPr="00E40DC7">
        <w:rPr>
          <w:rFonts w:ascii="Times New Roman" w:hAnsi="Times New Roman" w:cs="Times New Roman"/>
          <w:noProof/>
          <w:sz w:val="22"/>
        </w:rPr>
        <w:tab/>
        <w:t xml:space="preserve">Copti N, Shahriari R, Wanek L, Fitzsimmons A. Lesbian, gay, bisexual, and transgender inclusion in physical therapy: advocating for cultural competency in physical therapist education across the united states. </w:t>
      </w:r>
      <w:r w:rsidRPr="00E40DC7">
        <w:rPr>
          <w:rFonts w:ascii="Times New Roman" w:hAnsi="Times New Roman" w:cs="Times New Roman"/>
          <w:i/>
          <w:iCs/>
          <w:noProof/>
          <w:sz w:val="22"/>
        </w:rPr>
        <w:t>Journal of Physical Therapy Education</w:t>
      </w:r>
      <w:r w:rsidRPr="00E40DC7">
        <w:rPr>
          <w:rFonts w:ascii="Times New Roman" w:hAnsi="Times New Roman" w:cs="Times New Roman"/>
          <w:noProof/>
          <w:sz w:val="22"/>
        </w:rPr>
        <w:t>. 2016;30(4):11-16. doi:10.1097/00001416-201630040-00003</w:t>
      </w:r>
    </w:p>
    <w:p w14:paraId="0B2295C5" w14:textId="77777777" w:rsidR="00E40DC7" w:rsidRPr="00E40DC7" w:rsidRDefault="00E40DC7">
      <w:pPr>
        <w:widowControl w:val="0"/>
        <w:autoSpaceDE w:val="0"/>
        <w:autoSpaceDN w:val="0"/>
        <w:adjustRightInd w:val="0"/>
        <w:ind w:left="560" w:hanging="560"/>
        <w:rPr>
          <w:rFonts w:ascii="Times New Roman" w:hAnsi="Times New Roman" w:cs="Times New Roman"/>
          <w:noProof/>
          <w:sz w:val="22"/>
        </w:rPr>
      </w:pPr>
      <w:r w:rsidRPr="00E40DC7">
        <w:rPr>
          <w:rFonts w:ascii="Times New Roman" w:hAnsi="Times New Roman" w:cs="Times New Roman"/>
          <w:noProof/>
          <w:sz w:val="22"/>
        </w:rPr>
        <w:t xml:space="preserve">19. </w:t>
      </w:r>
      <w:r w:rsidRPr="00E40DC7">
        <w:rPr>
          <w:rFonts w:ascii="Times New Roman" w:hAnsi="Times New Roman" w:cs="Times New Roman"/>
          <w:noProof/>
          <w:sz w:val="22"/>
        </w:rPr>
        <w:tab/>
        <w:t xml:space="preserve">Calzo JP, Roberts AL, Corliss HL, Blood EA, Kroshus E, Austin SB. Physical activity disparities in heterosexual and sexual minority youth ages 12-22 years old: roles of childhood gender nonconformity and athletic self-esteem. </w:t>
      </w:r>
      <w:r w:rsidRPr="00E40DC7">
        <w:rPr>
          <w:rFonts w:ascii="Times New Roman" w:hAnsi="Times New Roman" w:cs="Times New Roman"/>
          <w:i/>
          <w:iCs/>
          <w:noProof/>
          <w:sz w:val="22"/>
        </w:rPr>
        <w:t>Ann Behav Med</w:t>
      </w:r>
      <w:r w:rsidRPr="00E40DC7">
        <w:rPr>
          <w:rFonts w:ascii="Times New Roman" w:hAnsi="Times New Roman" w:cs="Times New Roman"/>
          <w:noProof/>
          <w:sz w:val="22"/>
        </w:rPr>
        <w:t>. 2014;47(1):17-27. doi:10.1007/s12160-013-9570-y</w:t>
      </w:r>
    </w:p>
    <w:p w14:paraId="48D851F3" w14:textId="77777777" w:rsidR="00E40DC7" w:rsidRPr="00E40DC7" w:rsidRDefault="00E40DC7">
      <w:pPr>
        <w:widowControl w:val="0"/>
        <w:autoSpaceDE w:val="0"/>
        <w:autoSpaceDN w:val="0"/>
        <w:adjustRightInd w:val="0"/>
        <w:ind w:left="560" w:hanging="560"/>
        <w:rPr>
          <w:rFonts w:ascii="Times New Roman" w:hAnsi="Times New Roman" w:cs="Times New Roman"/>
          <w:noProof/>
          <w:sz w:val="22"/>
        </w:rPr>
      </w:pPr>
      <w:r w:rsidRPr="00E40DC7">
        <w:rPr>
          <w:rFonts w:ascii="Times New Roman" w:hAnsi="Times New Roman" w:cs="Times New Roman"/>
          <w:noProof/>
          <w:sz w:val="22"/>
        </w:rPr>
        <w:t xml:space="preserve">20. </w:t>
      </w:r>
      <w:r w:rsidRPr="00E40DC7">
        <w:rPr>
          <w:rFonts w:ascii="Times New Roman" w:hAnsi="Times New Roman" w:cs="Times New Roman"/>
          <w:noProof/>
          <w:sz w:val="22"/>
        </w:rPr>
        <w:tab/>
        <w:t xml:space="preserve">Macapagal K, Bhatia R, Greene GJ. Differences in healthcare access, use, and experiences within a community sample of racially diverse lesbian, gay, bisexual, transgender, and questioning emerging adults. </w:t>
      </w:r>
      <w:r w:rsidRPr="00E40DC7">
        <w:rPr>
          <w:rFonts w:ascii="Times New Roman" w:hAnsi="Times New Roman" w:cs="Times New Roman"/>
          <w:i/>
          <w:iCs/>
          <w:noProof/>
          <w:sz w:val="22"/>
        </w:rPr>
        <w:t>LGBT Health</w:t>
      </w:r>
      <w:r w:rsidRPr="00E40DC7">
        <w:rPr>
          <w:rFonts w:ascii="Times New Roman" w:hAnsi="Times New Roman" w:cs="Times New Roman"/>
          <w:noProof/>
          <w:sz w:val="22"/>
        </w:rPr>
        <w:t>. 2016;3(6):434-442. doi:10.1089/lgbt.2015.0124</w:t>
      </w:r>
    </w:p>
    <w:p w14:paraId="2DCCB7A3" w14:textId="77777777" w:rsidR="00E40DC7" w:rsidRPr="00E40DC7" w:rsidRDefault="00E40DC7">
      <w:pPr>
        <w:widowControl w:val="0"/>
        <w:autoSpaceDE w:val="0"/>
        <w:autoSpaceDN w:val="0"/>
        <w:adjustRightInd w:val="0"/>
        <w:ind w:left="560" w:hanging="560"/>
        <w:rPr>
          <w:rFonts w:ascii="Times New Roman" w:hAnsi="Times New Roman" w:cs="Times New Roman"/>
          <w:noProof/>
          <w:sz w:val="22"/>
        </w:rPr>
      </w:pPr>
      <w:r w:rsidRPr="00E40DC7">
        <w:rPr>
          <w:rFonts w:ascii="Times New Roman" w:hAnsi="Times New Roman" w:cs="Times New Roman"/>
          <w:noProof/>
          <w:sz w:val="22"/>
        </w:rPr>
        <w:t xml:space="preserve">21. </w:t>
      </w:r>
      <w:r w:rsidRPr="00E40DC7">
        <w:rPr>
          <w:rFonts w:ascii="Times New Roman" w:hAnsi="Times New Roman" w:cs="Times New Roman"/>
          <w:noProof/>
          <w:sz w:val="22"/>
        </w:rPr>
        <w:tab/>
        <w:t xml:space="preserve">Baams L. Disparities for LGBTQ and gender nonconforming adolescents. </w:t>
      </w:r>
      <w:r w:rsidRPr="00E40DC7">
        <w:rPr>
          <w:rFonts w:ascii="Times New Roman" w:hAnsi="Times New Roman" w:cs="Times New Roman"/>
          <w:i/>
          <w:iCs/>
          <w:noProof/>
          <w:sz w:val="22"/>
        </w:rPr>
        <w:t>Pediatrics</w:t>
      </w:r>
      <w:r w:rsidRPr="00E40DC7">
        <w:rPr>
          <w:rFonts w:ascii="Times New Roman" w:hAnsi="Times New Roman" w:cs="Times New Roman"/>
          <w:noProof/>
          <w:sz w:val="22"/>
        </w:rPr>
        <w:t>. 2018;141(5). doi:10.1542/peds.2017-3004</w:t>
      </w:r>
    </w:p>
    <w:p w14:paraId="21ADB252" w14:textId="77777777" w:rsidR="00E40DC7" w:rsidRPr="00E40DC7" w:rsidRDefault="00E40DC7">
      <w:pPr>
        <w:widowControl w:val="0"/>
        <w:autoSpaceDE w:val="0"/>
        <w:autoSpaceDN w:val="0"/>
        <w:adjustRightInd w:val="0"/>
        <w:ind w:left="560" w:hanging="560"/>
        <w:rPr>
          <w:rFonts w:ascii="Times New Roman" w:hAnsi="Times New Roman" w:cs="Times New Roman"/>
          <w:noProof/>
          <w:sz w:val="22"/>
        </w:rPr>
      </w:pPr>
      <w:r w:rsidRPr="00E40DC7">
        <w:rPr>
          <w:rFonts w:ascii="Times New Roman" w:hAnsi="Times New Roman" w:cs="Times New Roman"/>
          <w:noProof/>
          <w:sz w:val="22"/>
        </w:rPr>
        <w:t xml:space="preserve">22. </w:t>
      </w:r>
      <w:r w:rsidRPr="00E40DC7">
        <w:rPr>
          <w:rFonts w:ascii="Times New Roman" w:hAnsi="Times New Roman" w:cs="Times New Roman"/>
          <w:noProof/>
          <w:sz w:val="22"/>
        </w:rPr>
        <w:tab/>
        <w:t xml:space="preserve">Fredriksen-Goldsen KI, Hoy-Ellis CP, Goldsen J, Emlet CA, Hooyman NR. Creating a vision for the future: key competencies and strategies for culturally competent practice with lesbian, gay, bisexual, and transgender (LGBT) older adults in the health and human services. </w:t>
      </w:r>
      <w:r w:rsidRPr="00E40DC7">
        <w:rPr>
          <w:rFonts w:ascii="Times New Roman" w:hAnsi="Times New Roman" w:cs="Times New Roman"/>
          <w:i/>
          <w:iCs/>
          <w:noProof/>
          <w:sz w:val="22"/>
        </w:rPr>
        <w:t>J Gerontol Soc Work</w:t>
      </w:r>
      <w:r w:rsidRPr="00E40DC7">
        <w:rPr>
          <w:rFonts w:ascii="Times New Roman" w:hAnsi="Times New Roman" w:cs="Times New Roman"/>
          <w:noProof/>
          <w:sz w:val="22"/>
        </w:rPr>
        <w:t>. 2014;57(2-4):80-107. doi:10.1080/01634372.2014.890690</w:t>
      </w:r>
    </w:p>
    <w:p w14:paraId="1F9EBFEB" w14:textId="77777777" w:rsidR="00E40DC7" w:rsidRPr="00E40DC7" w:rsidRDefault="00E40DC7">
      <w:pPr>
        <w:widowControl w:val="0"/>
        <w:autoSpaceDE w:val="0"/>
        <w:autoSpaceDN w:val="0"/>
        <w:adjustRightInd w:val="0"/>
        <w:ind w:left="560" w:hanging="560"/>
        <w:rPr>
          <w:rFonts w:ascii="Times New Roman" w:hAnsi="Times New Roman" w:cs="Times New Roman"/>
          <w:noProof/>
          <w:sz w:val="22"/>
        </w:rPr>
      </w:pPr>
      <w:r w:rsidRPr="00E40DC7">
        <w:rPr>
          <w:rFonts w:ascii="Times New Roman" w:hAnsi="Times New Roman" w:cs="Times New Roman"/>
          <w:noProof/>
          <w:sz w:val="22"/>
        </w:rPr>
        <w:t xml:space="preserve">23. </w:t>
      </w:r>
      <w:r w:rsidRPr="00E40DC7">
        <w:rPr>
          <w:rFonts w:ascii="Times New Roman" w:hAnsi="Times New Roman" w:cs="Times New Roman"/>
          <w:noProof/>
          <w:sz w:val="22"/>
        </w:rPr>
        <w:tab/>
        <w:t xml:space="preserve">Fredriksen-Goldsen KI, Emlet CA, Kim H-J, et al. The physical and mental health of lesbian, gay male, and bisexual (LGB) older adults: the role of key health indicators and risk and protective factors. </w:t>
      </w:r>
      <w:r w:rsidRPr="00E40DC7">
        <w:rPr>
          <w:rFonts w:ascii="Times New Roman" w:hAnsi="Times New Roman" w:cs="Times New Roman"/>
          <w:i/>
          <w:iCs/>
          <w:noProof/>
          <w:sz w:val="22"/>
        </w:rPr>
        <w:t>Gerontologist</w:t>
      </w:r>
      <w:r w:rsidRPr="00E40DC7">
        <w:rPr>
          <w:rFonts w:ascii="Times New Roman" w:hAnsi="Times New Roman" w:cs="Times New Roman"/>
          <w:noProof/>
          <w:sz w:val="22"/>
        </w:rPr>
        <w:t>. 2013;53(4):664-675. doi:10.1093/geront/gns123</w:t>
      </w:r>
    </w:p>
    <w:p w14:paraId="283562D4" w14:textId="77777777" w:rsidR="00E40DC7" w:rsidRPr="00E40DC7" w:rsidRDefault="00E40DC7">
      <w:pPr>
        <w:widowControl w:val="0"/>
        <w:autoSpaceDE w:val="0"/>
        <w:autoSpaceDN w:val="0"/>
        <w:adjustRightInd w:val="0"/>
        <w:ind w:left="560" w:hanging="560"/>
        <w:rPr>
          <w:rFonts w:ascii="Times New Roman" w:hAnsi="Times New Roman" w:cs="Times New Roman"/>
          <w:noProof/>
          <w:sz w:val="22"/>
        </w:rPr>
      </w:pPr>
      <w:r w:rsidRPr="00E40DC7">
        <w:rPr>
          <w:rFonts w:ascii="Times New Roman" w:hAnsi="Times New Roman" w:cs="Times New Roman"/>
          <w:noProof/>
          <w:sz w:val="22"/>
        </w:rPr>
        <w:t xml:space="preserve">24. </w:t>
      </w:r>
      <w:r w:rsidRPr="00E40DC7">
        <w:rPr>
          <w:rFonts w:ascii="Times New Roman" w:hAnsi="Times New Roman" w:cs="Times New Roman"/>
          <w:noProof/>
          <w:sz w:val="22"/>
        </w:rPr>
        <w:tab/>
        <w:t xml:space="preserve">Fredriksen-Goldsen KI, Cook-Daniels L, Kim H-J, et al. Physical and mental health of transgender older adults: An at-risk and underserved population. </w:t>
      </w:r>
      <w:r w:rsidRPr="00E40DC7">
        <w:rPr>
          <w:rFonts w:ascii="Times New Roman" w:hAnsi="Times New Roman" w:cs="Times New Roman"/>
          <w:i/>
          <w:iCs/>
          <w:noProof/>
          <w:sz w:val="22"/>
        </w:rPr>
        <w:t>Gerontologist</w:t>
      </w:r>
      <w:r w:rsidRPr="00E40DC7">
        <w:rPr>
          <w:rFonts w:ascii="Times New Roman" w:hAnsi="Times New Roman" w:cs="Times New Roman"/>
          <w:noProof/>
          <w:sz w:val="22"/>
        </w:rPr>
        <w:t>. 2014;54(3):488-500. doi:10.1093/geront/gnt021</w:t>
      </w:r>
    </w:p>
    <w:p w14:paraId="58D4F66D" w14:textId="4732541B" w:rsidR="00943760" w:rsidRPr="00722ED4" w:rsidRDefault="00943760" w:rsidP="00E40DC7">
      <w:pPr>
        <w:widowControl w:val="0"/>
        <w:autoSpaceDE w:val="0"/>
        <w:autoSpaceDN w:val="0"/>
        <w:adjustRightInd w:val="0"/>
        <w:rPr>
          <w:rFonts w:ascii="Times New Roman" w:hAnsi="Times New Roman" w:cs="Times New Roman"/>
          <w:b/>
          <w:sz w:val="22"/>
          <w:szCs w:val="22"/>
        </w:rPr>
      </w:pPr>
      <w:r w:rsidRPr="00722ED4">
        <w:rPr>
          <w:rFonts w:ascii="Times New Roman" w:hAnsi="Times New Roman" w:cs="Times New Roman"/>
          <w:b/>
          <w:sz w:val="22"/>
          <w:szCs w:val="22"/>
        </w:rPr>
        <w:fldChar w:fldCharType="end"/>
      </w:r>
    </w:p>
    <w:sectPr w:rsidR="00943760" w:rsidRPr="00722ED4" w:rsidSect="00E815EA">
      <w:headerReference w:type="even" r:id="rId7"/>
      <w:headerReference w:type="default" r:id="rId8"/>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32AAD3" w14:textId="77777777" w:rsidR="00EB7421" w:rsidRDefault="00EB7421" w:rsidP="00E815EA">
      <w:r>
        <w:separator/>
      </w:r>
    </w:p>
  </w:endnote>
  <w:endnote w:type="continuationSeparator" w:id="0">
    <w:p w14:paraId="6D6FA754" w14:textId="77777777" w:rsidR="00EB7421" w:rsidRDefault="00EB7421" w:rsidP="00E815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F32A2B" w14:textId="77777777" w:rsidR="00EB7421" w:rsidRDefault="00EB7421" w:rsidP="00E815EA">
      <w:r>
        <w:separator/>
      </w:r>
    </w:p>
  </w:footnote>
  <w:footnote w:type="continuationSeparator" w:id="0">
    <w:p w14:paraId="4B190C9C" w14:textId="77777777" w:rsidR="00EB7421" w:rsidRDefault="00EB7421" w:rsidP="00E815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22907507"/>
      <w:docPartObj>
        <w:docPartGallery w:val="Page Numbers (Top of Page)"/>
        <w:docPartUnique/>
      </w:docPartObj>
    </w:sdtPr>
    <w:sdtContent>
      <w:p w14:paraId="0F9B23E5" w14:textId="5FBFBB07" w:rsidR="004B3414" w:rsidRDefault="004B3414" w:rsidP="006568B5">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CE59BE9" w14:textId="77777777" w:rsidR="004B3414" w:rsidRDefault="004B3414" w:rsidP="00E815EA">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4890012"/>
      <w:docPartObj>
        <w:docPartGallery w:val="Page Numbers (Top of Page)"/>
        <w:docPartUnique/>
      </w:docPartObj>
    </w:sdtPr>
    <w:sdtContent>
      <w:p w14:paraId="2D73A361" w14:textId="5D331053" w:rsidR="004B3414" w:rsidRDefault="004B3414" w:rsidP="006568B5">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75648C9F" w14:textId="77777777" w:rsidR="004B3414" w:rsidRDefault="004B3414" w:rsidP="00E815EA">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520D7"/>
    <w:multiLevelType w:val="hybridMultilevel"/>
    <w:tmpl w:val="7C240E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612A3E"/>
    <w:multiLevelType w:val="hybridMultilevel"/>
    <w:tmpl w:val="3148E012"/>
    <w:lvl w:ilvl="0" w:tplc="A0927064">
      <w:start w:val="402"/>
      <w:numFmt w:val="bullet"/>
      <w:lvlText w:val="-"/>
      <w:lvlJc w:val="left"/>
      <w:pPr>
        <w:ind w:left="420" w:hanging="360"/>
      </w:pPr>
      <w:rPr>
        <w:rFonts w:ascii="Times New Roman" w:eastAsiaTheme="minorHAns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 w15:restartNumberingAfterBreak="0">
    <w:nsid w:val="0F9F7FAF"/>
    <w:multiLevelType w:val="hybridMultilevel"/>
    <w:tmpl w:val="155E12A6"/>
    <w:lvl w:ilvl="0" w:tplc="F39A024A">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0B0971"/>
    <w:multiLevelType w:val="hybridMultilevel"/>
    <w:tmpl w:val="AC1AD9D0"/>
    <w:lvl w:ilvl="0" w:tplc="604A911E">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6A3CA0"/>
    <w:multiLevelType w:val="hybridMultilevel"/>
    <w:tmpl w:val="E2A0CE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8A441A"/>
    <w:multiLevelType w:val="hybridMultilevel"/>
    <w:tmpl w:val="5A5CD6C4"/>
    <w:lvl w:ilvl="0" w:tplc="EECEFBEC">
      <w:start w:val="40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913737"/>
    <w:multiLevelType w:val="hybridMultilevel"/>
    <w:tmpl w:val="B52E2FA4"/>
    <w:lvl w:ilvl="0" w:tplc="0A049140">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857B65"/>
    <w:multiLevelType w:val="hybridMultilevel"/>
    <w:tmpl w:val="4F2A6C20"/>
    <w:lvl w:ilvl="0" w:tplc="8A90352C">
      <w:start w:val="201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181C11"/>
    <w:multiLevelType w:val="hybridMultilevel"/>
    <w:tmpl w:val="E99E0EDC"/>
    <w:lvl w:ilvl="0" w:tplc="D09ECD7E">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A76E44"/>
    <w:multiLevelType w:val="hybridMultilevel"/>
    <w:tmpl w:val="6986BD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CA11D0"/>
    <w:multiLevelType w:val="hybridMultilevel"/>
    <w:tmpl w:val="AFE2F340"/>
    <w:lvl w:ilvl="0" w:tplc="29006F1A">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A0582E"/>
    <w:multiLevelType w:val="hybridMultilevel"/>
    <w:tmpl w:val="EC3AF4D4"/>
    <w:lvl w:ilvl="0" w:tplc="1BCA809A">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E9F0267"/>
    <w:multiLevelType w:val="hybridMultilevel"/>
    <w:tmpl w:val="01D6E5F2"/>
    <w:lvl w:ilvl="0" w:tplc="193C6C0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036052"/>
    <w:multiLevelType w:val="hybridMultilevel"/>
    <w:tmpl w:val="CBF88670"/>
    <w:lvl w:ilvl="0" w:tplc="FE189B82">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7350319"/>
    <w:multiLevelType w:val="hybridMultilevel"/>
    <w:tmpl w:val="494EAE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1"/>
  </w:num>
  <w:num w:numId="3">
    <w:abstractNumId w:val="4"/>
  </w:num>
  <w:num w:numId="4">
    <w:abstractNumId w:val="13"/>
  </w:num>
  <w:num w:numId="5">
    <w:abstractNumId w:val="8"/>
  </w:num>
  <w:num w:numId="6">
    <w:abstractNumId w:val="9"/>
  </w:num>
  <w:num w:numId="7">
    <w:abstractNumId w:val="2"/>
  </w:num>
  <w:num w:numId="8">
    <w:abstractNumId w:val="0"/>
  </w:num>
  <w:num w:numId="9">
    <w:abstractNumId w:val="14"/>
  </w:num>
  <w:num w:numId="10">
    <w:abstractNumId w:val="6"/>
  </w:num>
  <w:num w:numId="11">
    <w:abstractNumId w:val="3"/>
  </w:num>
  <w:num w:numId="12">
    <w:abstractNumId w:val="10"/>
  </w:num>
  <w:num w:numId="13">
    <w:abstractNumId w:val="7"/>
  </w:num>
  <w:num w:numId="14">
    <w:abstractNumId w:val="1"/>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0DEF"/>
    <w:rsid w:val="00001912"/>
    <w:rsid w:val="00006957"/>
    <w:rsid w:val="00023171"/>
    <w:rsid w:val="000434E2"/>
    <w:rsid w:val="00057327"/>
    <w:rsid w:val="0007161F"/>
    <w:rsid w:val="000716A0"/>
    <w:rsid w:val="0008113D"/>
    <w:rsid w:val="00081D5F"/>
    <w:rsid w:val="00083A2B"/>
    <w:rsid w:val="000907DD"/>
    <w:rsid w:val="000B0674"/>
    <w:rsid w:val="000B62F6"/>
    <w:rsid w:val="000B7834"/>
    <w:rsid w:val="000D1454"/>
    <w:rsid w:val="000F48E6"/>
    <w:rsid w:val="0010496A"/>
    <w:rsid w:val="00115612"/>
    <w:rsid w:val="0011588E"/>
    <w:rsid w:val="00121863"/>
    <w:rsid w:val="00126DB3"/>
    <w:rsid w:val="001308D3"/>
    <w:rsid w:val="00144514"/>
    <w:rsid w:val="0015374C"/>
    <w:rsid w:val="00170192"/>
    <w:rsid w:val="00190477"/>
    <w:rsid w:val="00192D15"/>
    <w:rsid w:val="00197E18"/>
    <w:rsid w:val="001C3A82"/>
    <w:rsid w:val="001D16E8"/>
    <w:rsid w:val="001E0D51"/>
    <w:rsid w:val="0020717B"/>
    <w:rsid w:val="002133C5"/>
    <w:rsid w:val="00216460"/>
    <w:rsid w:val="00236F1B"/>
    <w:rsid w:val="002514E7"/>
    <w:rsid w:val="00260651"/>
    <w:rsid w:val="002655B7"/>
    <w:rsid w:val="0027122F"/>
    <w:rsid w:val="002741B7"/>
    <w:rsid w:val="00277EDE"/>
    <w:rsid w:val="00280830"/>
    <w:rsid w:val="002929FF"/>
    <w:rsid w:val="002A2225"/>
    <w:rsid w:val="002D1039"/>
    <w:rsid w:val="002E1D51"/>
    <w:rsid w:val="002E3D7A"/>
    <w:rsid w:val="002F1DCB"/>
    <w:rsid w:val="003010A7"/>
    <w:rsid w:val="0033488E"/>
    <w:rsid w:val="00353E04"/>
    <w:rsid w:val="00362511"/>
    <w:rsid w:val="003643DD"/>
    <w:rsid w:val="00366C1F"/>
    <w:rsid w:val="003850B8"/>
    <w:rsid w:val="003A0A3F"/>
    <w:rsid w:val="003B41F1"/>
    <w:rsid w:val="003C1F1B"/>
    <w:rsid w:val="003C4274"/>
    <w:rsid w:val="003C4B52"/>
    <w:rsid w:val="003C6BE5"/>
    <w:rsid w:val="003D233E"/>
    <w:rsid w:val="003E2E62"/>
    <w:rsid w:val="003E5D40"/>
    <w:rsid w:val="003F1DE7"/>
    <w:rsid w:val="004036EA"/>
    <w:rsid w:val="00403C23"/>
    <w:rsid w:val="00440163"/>
    <w:rsid w:val="00450750"/>
    <w:rsid w:val="00450D23"/>
    <w:rsid w:val="00461493"/>
    <w:rsid w:val="00472587"/>
    <w:rsid w:val="00493225"/>
    <w:rsid w:val="004A230F"/>
    <w:rsid w:val="004A5CE3"/>
    <w:rsid w:val="004B3414"/>
    <w:rsid w:val="004E57D3"/>
    <w:rsid w:val="004E709D"/>
    <w:rsid w:val="004F25E4"/>
    <w:rsid w:val="004F5A30"/>
    <w:rsid w:val="005068C0"/>
    <w:rsid w:val="00524F25"/>
    <w:rsid w:val="00526C15"/>
    <w:rsid w:val="005343FC"/>
    <w:rsid w:val="005515F5"/>
    <w:rsid w:val="005546C1"/>
    <w:rsid w:val="005735E0"/>
    <w:rsid w:val="0057768D"/>
    <w:rsid w:val="0059628A"/>
    <w:rsid w:val="00596ED7"/>
    <w:rsid w:val="005C09FB"/>
    <w:rsid w:val="005C21FC"/>
    <w:rsid w:val="005D1B5D"/>
    <w:rsid w:val="005D7793"/>
    <w:rsid w:val="005D7A88"/>
    <w:rsid w:val="005E6167"/>
    <w:rsid w:val="005F0F18"/>
    <w:rsid w:val="005F2A0F"/>
    <w:rsid w:val="00600C8D"/>
    <w:rsid w:val="00616818"/>
    <w:rsid w:val="0062349C"/>
    <w:rsid w:val="00623F43"/>
    <w:rsid w:val="00624402"/>
    <w:rsid w:val="006260D1"/>
    <w:rsid w:val="00630AAD"/>
    <w:rsid w:val="0063710A"/>
    <w:rsid w:val="00654D47"/>
    <w:rsid w:val="006568B5"/>
    <w:rsid w:val="0065706B"/>
    <w:rsid w:val="00667C28"/>
    <w:rsid w:val="006707A3"/>
    <w:rsid w:val="00670DAC"/>
    <w:rsid w:val="00672750"/>
    <w:rsid w:val="00682A16"/>
    <w:rsid w:val="0068508D"/>
    <w:rsid w:val="00685C7E"/>
    <w:rsid w:val="00692082"/>
    <w:rsid w:val="006A3EA6"/>
    <w:rsid w:val="006A4564"/>
    <w:rsid w:val="006A7A4C"/>
    <w:rsid w:val="006B31E3"/>
    <w:rsid w:val="006B7197"/>
    <w:rsid w:val="006C21D3"/>
    <w:rsid w:val="006D1341"/>
    <w:rsid w:val="006D2E66"/>
    <w:rsid w:val="006E10AA"/>
    <w:rsid w:val="006F4E4D"/>
    <w:rsid w:val="00722ED4"/>
    <w:rsid w:val="0074279E"/>
    <w:rsid w:val="00745E44"/>
    <w:rsid w:val="00752C58"/>
    <w:rsid w:val="00754241"/>
    <w:rsid w:val="007606BF"/>
    <w:rsid w:val="007624DA"/>
    <w:rsid w:val="007756C3"/>
    <w:rsid w:val="00776710"/>
    <w:rsid w:val="00782A1F"/>
    <w:rsid w:val="007A4F24"/>
    <w:rsid w:val="007B0BDD"/>
    <w:rsid w:val="007B1941"/>
    <w:rsid w:val="007B7DA1"/>
    <w:rsid w:val="007C4911"/>
    <w:rsid w:val="007C7F45"/>
    <w:rsid w:val="007E1769"/>
    <w:rsid w:val="007F2957"/>
    <w:rsid w:val="0081279D"/>
    <w:rsid w:val="008165F3"/>
    <w:rsid w:val="0081710B"/>
    <w:rsid w:val="00817454"/>
    <w:rsid w:val="00822015"/>
    <w:rsid w:val="00847E53"/>
    <w:rsid w:val="0085701E"/>
    <w:rsid w:val="00860618"/>
    <w:rsid w:val="008615B9"/>
    <w:rsid w:val="00870977"/>
    <w:rsid w:val="00880A54"/>
    <w:rsid w:val="00883ABD"/>
    <w:rsid w:val="00884514"/>
    <w:rsid w:val="00891B1A"/>
    <w:rsid w:val="00893727"/>
    <w:rsid w:val="008A31D0"/>
    <w:rsid w:val="008A3467"/>
    <w:rsid w:val="008A3AE1"/>
    <w:rsid w:val="008A5A50"/>
    <w:rsid w:val="008A6F29"/>
    <w:rsid w:val="008A77C6"/>
    <w:rsid w:val="008B0843"/>
    <w:rsid w:val="008E2978"/>
    <w:rsid w:val="008E4595"/>
    <w:rsid w:val="00904C55"/>
    <w:rsid w:val="0092227B"/>
    <w:rsid w:val="009317FE"/>
    <w:rsid w:val="00932112"/>
    <w:rsid w:val="00943209"/>
    <w:rsid w:val="00943760"/>
    <w:rsid w:val="00956F32"/>
    <w:rsid w:val="0096797B"/>
    <w:rsid w:val="00971788"/>
    <w:rsid w:val="0098043E"/>
    <w:rsid w:val="00985F56"/>
    <w:rsid w:val="00986A82"/>
    <w:rsid w:val="00992045"/>
    <w:rsid w:val="009C34B7"/>
    <w:rsid w:val="009C56E4"/>
    <w:rsid w:val="009C670B"/>
    <w:rsid w:val="009D2474"/>
    <w:rsid w:val="009E6A6F"/>
    <w:rsid w:val="00A1258B"/>
    <w:rsid w:val="00A14E56"/>
    <w:rsid w:val="00A2521E"/>
    <w:rsid w:val="00A25587"/>
    <w:rsid w:val="00A25771"/>
    <w:rsid w:val="00A57BC3"/>
    <w:rsid w:val="00A619BE"/>
    <w:rsid w:val="00A62333"/>
    <w:rsid w:val="00A86582"/>
    <w:rsid w:val="00A90383"/>
    <w:rsid w:val="00A96611"/>
    <w:rsid w:val="00AB2F6F"/>
    <w:rsid w:val="00AC1ED4"/>
    <w:rsid w:val="00AD7340"/>
    <w:rsid w:val="00AF036F"/>
    <w:rsid w:val="00B0667C"/>
    <w:rsid w:val="00B06D28"/>
    <w:rsid w:val="00B233EC"/>
    <w:rsid w:val="00B4482E"/>
    <w:rsid w:val="00B457FD"/>
    <w:rsid w:val="00B55E19"/>
    <w:rsid w:val="00B55FE3"/>
    <w:rsid w:val="00B82ECC"/>
    <w:rsid w:val="00BA369A"/>
    <w:rsid w:val="00BA47C7"/>
    <w:rsid w:val="00BA5E29"/>
    <w:rsid w:val="00BC0723"/>
    <w:rsid w:val="00BD0702"/>
    <w:rsid w:val="00C05A5E"/>
    <w:rsid w:val="00C16C70"/>
    <w:rsid w:val="00C173D0"/>
    <w:rsid w:val="00C20961"/>
    <w:rsid w:val="00C21BAF"/>
    <w:rsid w:val="00C27684"/>
    <w:rsid w:val="00C51CF1"/>
    <w:rsid w:val="00C56968"/>
    <w:rsid w:val="00C81084"/>
    <w:rsid w:val="00C85861"/>
    <w:rsid w:val="00C90EB1"/>
    <w:rsid w:val="00C97192"/>
    <w:rsid w:val="00CA5651"/>
    <w:rsid w:val="00CC19D8"/>
    <w:rsid w:val="00CD2241"/>
    <w:rsid w:val="00CD5C4C"/>
    <w:rsid w:val="00CD6448"/>
    <w:rsid w:val="00CE0CD7"/>
    <w:rsid w:val="00CE1408"/>
    <w:rsid w:val="00CE460E"/>
    <w:rsid w:val="00CE5FEF"/>
    <w:rsid w:val="00CE6AD9"/>
    <w:rsid w:val="00CF2DB1"/>
    <w:rsid w:val="00D03D89"/>
    <w:rsid w:val="00D122E5"/>
    <w:rsid w:val="00D379B9"/>
    <w:rsid w:val="00D41B77"/>
    <w:rsid w:val="00D42F55"/>
    <w:rsid w:val="00D44532"/>
    <w:rsid w:val="00D63176"/>
    <w:rsid w:val="00D80A90"/>
    <w:rsid w:val="00D828AB"/>
    <w:rsid w:val="00D8622C"/>
    <w:rsid w:val="00D94756"/>
    <w:rsid w:val="00DA0DEF"/>
    <w:rsid w:val="00DA7193"/>
    <w:rsid w:val="00DA793C"/>
    <w:rsid w:val="00DD4F1B"/>
    <w:rsid w:val="00DF3EB3"/>
    <w:rsid w:val="00E041FC"/>
    <w:rsid w:val="00E11B7C"/>
    <w:rsid w:val="00E1500E"/>
    <w:rsid w:val="00E22F96"/>
    <w:rsid w:val="00E40DC7"/>
    <w:rsid w:val="00E45DD3"/>
    <w:rsid w:val="00E47D32"/>
    <w:rsid w:val="00E50BE2"/>
    <w:rsid w:val="00E513D2"/>
    <w:rsid w:val="00E51900"/>
    <w:rsid w:val="00E66BDB"/>
    <w:rsid w:val="00E771A8"/>
    <w:rsid w:val="00E774F0"/>
    <w:rsid w:val="00E815EA"/>
    <w:rsid w:val="00E855B6"/>
    <w:rsid w:val="00E87FD8"/>
    <w:rsid w:val="00E9125F"/>
    <w:rsid w:val="00E960BC"/>
    <w:rsid w:val="00EA5F21"/>
    <w:rsid w:val="00EB27E2"/>
    <w:rsid w:val="00EB7421"/>
    <w:rsid w:val="00EE11C2"/>
    <w:rsid w:val="00EE37A7"/>
    <w:rsid w:val="00EE7293"/>
    <w:rsid w:val="00EF4D68"/>
    <w:rsid w:val="00EF6F2A"/>
    <w:rsid w:val="00F04ED1"/>
    <w:rsid w:val="00F1119E"/>
    <w:rsid w:val="00F2255D"/>
    <w:rsid w:val="00F325CD"/>
    <w:rsid w:val="00F36535"/>
    <w:rsid w:val="00F40C96"/>
    <w:rsid w:val="00F44F70"/>
    <w:rsid w:val="00F56D29"/>
    <w:rsid w:val="00F61371"/>
    <w:rsid w:val="00F72050"/>
    <w:rsid w:val="00F81D9B"/>
    <w:rsid w:val="00F97BB7"/>
    <w:rsid w:val="00FA31E9"/>
    <w:rsid w:val="00FA6216"/>
    <w:rsid w:val="00FB2A6F"/>
    <w:rsid w:val="00FB5502"/>
    <w:rsid w:val="00FB5822"/>
    <w:rsid w:val="00FB5C79"/>
    <w:rsid w:val="00FC28BD"/>
    <w:rsid w:val="00FE2BDA"/>
    <w:rsid w:val="00FE7F35"/>
    <w:rsid w:val="00FF14DB"/>
    <w:rsid w:val="00FF3576"/>
    <w:rsid w:val="00FF73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EE51F"/>
  <w15:chartTrackingRefBased/>
  <w15:docId w15:val="{772A0B99-E6EB-3F4E-ADFB-26BA9B306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A0D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43760"/>
    <w:pPr>
      <w:ind w:left="720"/>
      <w:contextualSpacing/>
    </w:pPr>
  </w:style>
  <w:style w:type="character" w:customStyle="1" w:styleId="f1000-at-ignore">
    <w:name w:val="f1000-at-ignore"/>
    <w:basedOn w:val="DefaultParagraphFont"/>
    <w:rsid w:val="000434E2"/>
  </w:style>
  <w:style w:type="character" w:customStyle="1" w:styleId="f1kat-hl">
    <w:name w:val="f1kat-hl"/>
    <w:basedOn w:val="DefaultParagraphFont"/>
    <w:rsid w:val="000434E2"/>
  </w:style>
  <w:style w:type="paragraph" w:styleId="Header">
    <w:name w:val="header"/>
    <w:basedOn w:val="Normal"/>
    <w:link w:val="HeaderChar"/>
    <w:uiPriority w:val="99"/>
    <w:unhideWhenUsed/>
    <w:rsid w:val="00E815EA"/>
    <w:pPr>
      <w:tabs>
        <w:tab w:val="center" w:pos="4680"/>
        <w:tab w:val="right" w:pos="9360"/>
      </w:tabs>
    </w:pPr>
  </w:style>
  <w:style w:type="character" w:customStyle="1" w:styleId="HeaderChar">
    <w:name w:val="Header Char"/>
    <w:basedOn w:val="DefaultParagraphFont"/>
    <w:link w:val="Header"/>
    <w:uiPriority w:val="99"/>
    <w:rsid w:val="00E815EA"/>
  </w:style>
  <w:style w:type="character" w:styleId="PageNumber">
    <w:name w:val="page number"/>
    <w:basedOn w:val="DefaultParagraphFont"/>
    <w:uiPriority w:val="99"/>
    <w:semiHidden/>
    <w:unhideWhenUsed/>
    <w:rsid w:val="00E815EA"/>
  </w:style>
  <w:style w:type="paragraph" w:styleId="Footer">
    <w:name w:val="footer"/>
    <w:basedOn w:val="Normal"/>
    <w:link w:val="FooterChar"/>
    <w:uiPriority w:val="99"/>
    <w:unhideWhenUsed/>
    <w:rsid w:val="00A96611"/>
    <w:pPr>
      <w:tabs>
        <w:tab w:val="center" w:pos="4680"/>
        <w:tab w:val="right" w:pos="9360"/>
      </w:tabs>
    </w:pPr>
  </w:style>
  <w:style w:type="character" w:customStyle="1" w:styleId="FooterChar">
    <w:name w:val="Footer Char"/>
    <w:basedOn w:val="DefaultParagraphFont"/>
    <w:link w:val="Footer"/>
    <w:uiPriority w:val="99"/>
    <w:rsid w:val="00A966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9259910">
      <w:bodyDiv w:val="1"/>
      <w:marLeft w:val="0"/>
      <w:marRight w:val="0"/>
      <w:marTop w:val="0"/>
      <w:marBottom w:val="0"/>
      <w:divBdr>
        <w:top w:val="none" w:sz="0" w:space="0" w:color="auto"/>
        <w:left w:val="none" w:sz="0" w:space="0" w:color="auto"/>
        <w:bottom w:val="none" w:sz="0" w:space="0" w:color="auto"/>
        <w:right w:val="none" w:sz="0" w:space="0" w:color="auto"/>
      </w:divBdr>
    </w:div>
    <w:div w:id="1201823576">
      <w:bodyDiv w:val="1"/>
      <w:marLeft w:val="0"/>
      <w:marRight w:val="0"/>
      <w:marTop w:val="0"/>
      <w:marBottom w:val="0"/>
      <w:divBdr>
        <w:top w:val="none" w:sz="0" w:space="0" w:color="auto"/>
        <w:left w:val="none" w:sz="0" w:space="0" w:color="auto"/>
        <w:bottom w:val="none" w:sz="0" w:space="0" w:color="auto"/>
        <w:right w:val="none" w:sz="0" w:space="0" w:color="auto"/>
      </w:divBdr>
    </w:div>
    <w:div w:id="1491600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1512</TotalTime>
  <Pages>30</Pages>
  <Words>34242</Words>
  <Characters>195186</Characters>
  <Application>Microsoft Office Word</Application>
  <DocSecurity>0</DocSecurity>
  <Lines>1626</Lines>
  <Paragraphs>457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Fiorentino, Rachael Elizabeth</dc:creator>
  <cp:keywords/>
  <dc:description/>
  <cp:lastModifiedBy>Fiorentino, Rachael Elizabeth</cp:lastModifiedBy>
  <cp:revision>74</cp:revision>
  <dcterms:created xsi:type="dcterms:W3CDTF">2021-01-26T20:08:00Z</dcterms:created>
  <dcterms:modified xsi:type="dcterms:W3CDTF">2021-04-21T02:47:00Z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yleId">
    <vt:lpwstr>http://www.zotero.org/styles/american-medical-association</vt:lpwstr>
  </property>
  <property fmtid="{D5CDD505-2E9C-101B-9397-08002B2CF9AE}" pid="3" name="InsertAsFootnote">
    <vt:lpwstr>0</vt:lpwstr>
  </property>
</Properties>
</file>