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36DA" w14:textId="6ADA3D77" w:rsidR="0059497B" w:rsidRDefault="007E78DC">
      <w:r>
        <w:t>Evidence Table</w:t>
      </w:r>
      <w:r w:rsidR="00AF5EE9">
        <w:t xml:space="preserve"> – The Use of </w:t>
      </w:r>
      <w:proofErr w:type="gramStart"/>
      <w:r w:rsidR="00AF5EE9">
        <w:t>Social Media</w:t>
      </w:r>
      <w:proofErr w:type="gramEnd"/>
      <w:r w:rsidR="00AF5EE9">
        <w:t xml:space="preserve"> </w:t>
      </w:r>
      <w:r w:rsidR="009413EB">
        <w:t>as Supplementary Education in Healthcare Students</w:t>
      </w:r>
    </w:p>
    <w:p w14:paraId="483D188E" w14:textId="6AE3D347" w:rsidR="007E78DC" w:rsidRDefault="007E78DC"/>
    <w:tbl>
      <w:tblPr>
        <w:tblStyle w:val="TableGrid"/>
        <w:tblW w:w="13201" w:type="dxa"/>
        <w:tblLook w:val="04A0" w:firstRow="1" w:lastRow="0" w:firstColumn="1" w:lastColumn="0" w:noHBand="0" w:noVBand="1"/>
      </w:tblPr>
      <w:tblGrid>
        <w:gridCol w:w="2155"/>
        <w:gridCol w:w="2160"/>
        <w:gridCol w:w="2700"/>
        <w:gridCol w:w="6186"/>
      </w:tblGrid>
      <w:tr w:rsidR="006E6A4C" w14:paraId="6F91E1B3" w14:textId="77777777" w:rsidTr="0070449E">
        <w:trPr>
          <w:trHeight w:val="300"/>
        </w:trPr>
        <w:tc>
          <w:tcPr>
            <w:tcW w:w="2155" w:type="dxa"/>
          </w:tcPr>
          <w:p w14:paraId="4B089E7B" w14:textId="4AB0048F" w:rsidR="006E6A4C" w:rsidRPr="006E6A4C" w:rsidRDefault="006E6A4C">
            <w:pPr>
              <w:rPr>
                <w:b/>
                <w:bCs/>
              </w:rPr>
            </w:pPr>
            <w:r w:rsidRPr="006E6A4C">
              <w:rPr>
                <w:b/>
                <w:bCs/>
              </w:rPr>
              <w:t>Article</w:t>
            </w:r>
          </w:p>
        </w:tc>
        <w:tc>
          <w:tcPr>
            <w:tcW w:w="2160" w:type="dxa"/>
          </w:tcPr>
          <w:p w14:paraId="24B4BFE8" w14:textId="73449751" w:rsidR="006E6A4C" w:rsidRPr="006E6A4C" w:rsidRDefault="00D04D24">
            <w:pPr>
              <w:rPr>
                <w:b/>
                <w:bCs/>
              </w:rPr>
            </w:pPr>
            <w:r>
              <w:rPr>
                <w:b/>
                <w:bCs/>
              </w:rPr>
              <w:t>Study Design</w:t>
            </w:r>
          </w:p>
        </w:tc>
        <w:tc>
          <w:tcPr>
            <w:tcW w:w="2700" w:type="dxa"/>
          </w:tcPr>
          <w:p w14:paraId="4532FE59" w14:textId="078400F1" w:rsidR="006E6A4C" w:rsidRPr="006E6A4C" w:rsidRDefault="006E6A4C">
            <w:pPr>
              <w:rPr>
                <w:b/>
                <w:bCs/>
              </w:rPr>
            </w:pPr>
            <w:r w:rsidRPr="006E6A4C">
              <w:rPr>
                <w:b/>
                <w:bCs/>
              </w:rPr>
              <w:t>Social Media Platform</w:t>
            </w:r>
            <w:r w:rsidR="0070449E">
              <w:rPr>
                <w:b/>
                <w:bCs/>
              </w:rPr>
              <w:t>(s)</w:t>
            </w:r>
          </w:p>
        </w:tc>
        <w:tc>
          <w:tcPr>
            <w:tcW w:w="6186" w:type="dxa"/>
          </w:tcPr>
          <w:p w14:paraId="53A80342" w14:textId="7187B483" w:rsidR="006E6A4C" w:rsidRPr="006E6A4C" w:rsidRDefault="00C7472F">
            <w:pPr>
              <w:rPr>
                <w:b/>
                <w:bCs/>
              </w:rPr>
            </w:pPr>
            <w:r>
              <w:rPr>
                <w:b/>
                <w:bCs/>
              </w:rPr>
              <w:t>Key Points</w:t>
            </w:r>
          </w:p>
        </w:tc>
      </w:tr>
      <w:tr w:rsidR="006E6A4C" w14:paraId="69C269F5" w14:textId="77777777" w:rsidTr="0070449E">
        <w:trPr>
          <w:trHeight w:val="1248"/>
        </w:trPr>
        <w:tc>
          <w:tcPr>
            <w:tcW w:w="2155" w:type="dxa"/>
          </w:tcPr>
          <w:p w14:paraId="4A8C915A" w14:textId="6EC71BB5" w:rsidR="006E6A4C" w:rsidRDefault="00C7472F">
            <w:r>
              <w:t>Shafer et al. 2018</w:t>
            </w:r>
            <w:r>
              <w:fldChar w:fldCharType="begin"/>
            </w:r>
            <w:r>
              <w:instrText>ADDIN F1000_CSL_CITATION&lt;~#@#~&gt;[{"DOI":"10.1016/j.acra.2018.03.017","First":false,"Last":false,"PMID":"29751861","abstract":"Since its inception in 2010, Instagram has rapidly grown into one of the world's largest social media forums, with over 700 million registered users. In the field of medicine, Instagram has been used for professional development and is also being added to the armamentarium of social media vehicles for education. Utilization of Instagram for medical education lags behind Facebook and Twitter, as many educators may not recognize the potential role. The purpose of this manuscript is to describe unique features of Instagram that are not found on Facebook and Twitter, with the aim of facilitating use of Instagram for radiology education.&lt;br&gt;&lt;br&gt;Copyright © 2018. Published by Elsevier Inc.","author":[{"family":"Shafer","given":"Serena"},{"family":"Johnson","given":"Michael B"},{"family":"Thomas","given":"Rachel B"},{"family":"Johnson","given":"Pamela T"},{"family":"Fishman","given":"Elliot K"}],"authorYearDisplayFormat":false,"citation-label":"5370416","container-title":"Academic Radiology","container-title-short":"Acad. Radiol.","id":"5370416","invisible":false,"issue":"6","issued":{"date-parts":[["2018","6"]]},"journalAbbreviation":"Acad. Radiol.","page":"819-822","suppress-author":false,"title":"Instagram as a vehicle for education: what radiology educators need to know.","type":"article-journal","volume":"25"}]</w:instrText>
            </w:r>
            <w:r>
              <w:fldChar w:fldCharType="separate"/>
            </w:r>
            <w:r w:rsidR="00457625" w:rsidRPr="00457625">
              <w:rPr>
                <w:noProof/>
                <w:vertAlign w:val="superscript"/>
              </w:rPr>
              <w:t>1</w:t>
            </w:r>
            <w:r>
              <w:fldChar w:fldCharType="end"/>
            </w:r>
          </w:p>
        </w:tc>
        <w:tc>
          <w:tcPr>
            <w:tcW w:w="2160" w:type="dxa"/>
          </w:tcPr>
          <w:p w14:paraId="23671847" w14:textId="77777777" w:rsidR="00D04D24" w:rsidRPr="00E15631" w:rsidRDefault="00D04D24">
            <w:pPr>
              <w:rPr>
                <w:i/>
                <w:iCs/>
              </w:rPr>
            </w:pPr>
            <w:r w:rsidRPr="00E15631">
              <w:rPr>
                <w:i/>
                <w:iCs/>
              </w:rPr>
              <w:t>Study type:</w:t>
            </w:r>
          </w:p>
          <w:p w14:paraId="72EF62E5" w14:textId="3C30C434" w:rsidR="00D04D24" w:rsidRDefault="00D04D24">
            <w:r>
              <w:t>Case report</w:t>
            </w:r>
          </w:p>
          <w:p w14:paraId="156FF82B" w14:textId="0872914F" w:rsidR="00D04D24" w:rsidRDefault="00D04D24"/>
          <w:p w14:paraId="2E3D4975" w14:textId="77777777" w:rsidR="007C0B17" w:rsidRDefault="007C0B17"/>
          <w:p w14:paraId="536A2CE0" w14:textId="414D83A2" w:rsidR="00D04D24" w:rsidRDefault="00D04D24"/>
          <w:p w14:paraId="55BFB824" w14:textId="5326896A" w:rsidR="007C0B17" w:rsidRDefault="007C0B17"/>
          <w:p w14:paraId="0DB11752" w14:textId="2B488290" w:rsidR="006E6A4C" w:rsidRDefault="00D04D24">
            <w:r w:rsidRPr="00E15631">
              <w:rPr>
                <w:i/>
                <w:iCs/>
              </w:rPr>
              <w:t>Student type:</w:t>
            </w:r>
            <w:r>
              <w:t xml:space="preserve"> </w:t>
            </w:r>
            <w:r w:rsidR="00C7472F">
              <w:t xml:space="preserve">Radiology </w:t>
            </w:r>
            <w:r w:rsidR="00EA4790">
              <w:t>s</w:t>
            </w:r>
            <w:r w:rsidR="00C7472F">
              <w:t>tudents</w:t>
            </w:r>
          </w:p>
        </w:tc>
        <w:tc>
          <w:tcPr>
            <w:tcW w:w="2700" w:type="dxa"/>
          </w:tcPr>
          <w:p w14:paraId="5DD84E4C" w14:textId="29E1C8FE" w:rsidR="006E6A4C" w:rsidRDefault="00C7472F">
            <w:r>
              <w:t>Instagram</w:t>
            </w:r>
          </w:p>
        </w:tc>
        <w:tc>
          <w:tcPr>
            <w:tcW w:w="6186" w:type="dxa"/>
          </w:tcPr>
          <w:p w14:paraId="4F1237A0" w14:textId="02171871" w:rsidR="00C7472F" w:rsidRDefault="00C7472F" w:rsidP="00C7472F">
            <w:pPr>
              <w:pStyle w:val="ListParagraph"/>
              <w:numPr>
                <w:ilvl w:val="0"/>
                <w:numId w:val="1"/>
              </w:numPr>
            </w:pPr>
            <w:r>
              <w:t xml:space="preserve">Instagram followers and outreach can be increased with a consistent theme (radiology education), </w:t>
            </w:r>
            <w:r w:rsidR="001D3BCA">
              <w:t>post</w:t>
            </w:r>
            <w:r w:rsidR="0070449E">
              <w:t>ing on a regular schedule, variety of cases, 20-25 relevant hashtags</w:t>
            </w:r>
          </w:p>
          <w:p w14:paraId="58C1D043" w14:textId="74E5E1FA" w:rsidR="0070449E" w:rsidRDefault="0070449E" w:rsidP="00C7472F">
            <w:pPr>
              <w:pStyle w:val="ListParagraph"/>
              <w:numPr>
                <w:ilvl w:val="0"/>
                <w:numId w:val="1"/>
              </w:numPr>
            </w:pPr>
            <w:r>
              <w:t>Emphasizes quality posts over quantity</w:t>
            </w:r>
          </w:p>
          <w:p w14:paraId="22030ACF" w14:textId="44DE075B" w:rsidR="006E6A4C" w:rsidRDefault="00C7472F" w:rsidP="00C7472F">
            <w:pPr>
              <w:pStyle w:val="ListParagraph"/>
              <w:numPr>
                <w:ilvl w:val="0"/>
                <w:numId w:val="1"/>
              </w:numPr>
            </w:pPr>
            <w:r>
              <w:t>Instagram provides radiology students a platform to test their knowledge using original content images with a diagnosis and description of the case</w:t>
            </w:r>
          </w:p>
        </w:tc>
      </w:tr>
      <w:tr w:rsidR="006E6A4C" w14:paraId="75E492A5" w14:textId="77777777" w:rsidTr="0070449E">
        <w:trPr>
          <w:trHeight w:val="300"/>
        </w:trPr>
        <w:tc>
          <w:tcPr>
            <w:tcW w:w="2155" w:type="dxa"/>
          </w:tcPr>
          <w:p w14:paraId="6267D623" w14:textId="130F8C72" w:rsidR="006E6A4C" w:rsidRDefault="0070449E">
            <w:proofErr w:type="spellStart"/>
            <w:r>
              <w:t>Rajeh</w:t>
            </w:r>
            <w:proofErr w:type="spellEnd"/>
            <w:r>
              <w:t xml:space="preserve"> et al. 2021</w:t>
            </w:r>
            <w:r>
              <w:fldChar w:fldCharType="begin"/>
            </w:r>
            <w:r>
              <w:instrText>ADDIN F1000_CSL_CITATION&lt;~#@#~&gt;[{"DOI":"10.1002/jdd.12478","First":false,"Last":false,"PMID":"33219515","abstract":"&lt;strong&gt;OBJECTIVES:&lt;/strong&gt; This study explored the perceptions of dental students in Saudi Arabia for implementing social media as an educational tool.&lt;br&gt;&lt;br&gt;&lt;strong&gt;METHODS:&lt;/strong&gt; A cross-sectional survey was conducted among dental students in 3 governmental dental schools in the western region of Saudi Arabia. A validated questionnaire was used to explore social media use and student perceptions on the advantages and disadvantages of implementing social media in dental education. Descriptive statistics and Pearson's' χ2 , Kruskal-Wallis, and Fishers' exact tests were used for data analysis.&lt;br&gt;&lt;br&gt;&lt;strong&gt;RESULTS:&lt;/strong&gt; The survey included 1034 students from third to sixth year and dental interns. WhatsApp was the most used social media platform (97.5%), followed by Snapchat (90.5%), Twitter (85.2%), and Instagram (83.4%). Social media was used for entertainment (81.4%), dental learning (70.8%), searching for general information (63.3%), exchanging general ideas (63.1%), and community general discussion (55.8%). The predominant advantages of using social media in learning were assistance in gaining more information on different subjects, making education more engaging, affording a better chance to access new resources, improving the ability for creativity and innovation, and improving research skills. In contrast, the predominant disadvantages were distraction from studying, increasing addictive potential, increased time spent, and concerns over no direct contact with the instructors.&lt;br&gt;&lt;br&gt;&lt;strong&gt;CONCLUSION:&lt;/strong&gt; The present findings suggest that students report social media can be a valuable learning tool in dental education if appropriately used. A proper understanding of social media and its usefulness in supporting learning can benefit both students and faculty members.&lt;br&gt;&lt;br&gt;© 2020 American Dental Education Association.","author":[{"family":"Rajeh","given":"Mona T"},{"family":"Sembawa","given":"Shahinaz N"},{"family":"Nassar","given":"Afnan A"},{"family":"Al Hebshi","given":"Seba A"},{"family":"Aboalshamat","given":"Khalid T"},{"family":"Badri","given":"Mohammed K"}],"authorYearDisplayFormat":false,"citation-label":"12271662","container-title":"Journal of dental education","container-title-short":"J. Dent. Educ.","id":"12271662","invisible":false,"issue":"4","issued":{"date-parts":[["2021","4"]]},"journalAbbreviation":"J. Dent. Educ.","page":"513-520","suppress-author":false,"title":"Social media as a learning tool: Dental students' perspectives.","type":"article-journal","volume":"85"}]</w:instrText>
            </w:r>
            <w:r>
              <w:fldChar w:fldCharType="separate"/>
            </w:r>
            <w:r w:rsidR="00457625" w:rsidRPr="00457625">
              <w:rPr>
                <w:noProof/>
                <w:vertAlign w:val="superscript"/>
              </w:rPr>
              <w:t>2</w:t>
            </w:r>
            <w:r>
              <w:fldChar w:fldCharType="end"/>
            </w:r>
          </w:p>
        </w:tc>
        <w:tc>
          <w:tcPr>
            <w:tcW w:w="2160" w:type="dxa"/>
          </w:tcPr>
          <w:p w14:paraId="153954EF" w14:textId="77777777" w:rsidR="00D04D24" w:rsidRPr="00E15631" w:rsidRDefault="00D04D24" w:rsidP="00E15631">
            <w:pPr>
              <w:ind w:left="720" w:hanging="720"/>
              <w:rPr>
                <w:i/>
                <w:iCs/>
              </w:rPr>
            </w:pPr>
            <w:r w:rsidRPr="00E15631">
              <w:rPr>
                <w:i/>
                <w:iCs/>
              </w:rPr>
              <w:t>Study type:</w:t>
            </w:r>
          </w:p>
          <w:p w14:paraId="537C11F7" w14:textId="298B3045" w:rsidR="00D04D24" w:rsidRDefault="00D04D24" w:rsidP="00D04D24">
            <w:r>
              <w:t>Case report</w:t>
            </w:r>
            <w:r>
              <w:t xml:space="preserve"> (survey data)</w:t>
            </w:r>
          </w:p>
          <w:p w14:paraId="2E942B00" w14:textId="77777777" w:rsidR="00D04D24" w:rsidRDefault="00D04D24"/>
          <w:p w14:paraId="624DBFD6" w14:textId="12BCF013" w:rsidR="00D04D24" w:rsidRDefault="00D04D24"/>
          <w:p w14:paraId="7552C90A" w14:textId="03F7710F" w:rsidR="007C0B17" w:rsidRDefault="007C0B17"/>
          <w:p w14:paraId="46B8F9A2" w14:textId="77777777" w:rsidR="007C0B17" w:rsidRDefault="007C0B17"/>
          <w:p w14:paraId="448ED967" w14:textId="054279F8" w:rsidR="006E6A4C" w:rsidRDefault="00D04D24">
            <w:r w:rsidRPr="00E15631">
              <w:rPr>
                <w:i/>
                <w:iCs/>
              </w:rPr>
              <w:t>Student type:</w:t>
            </w:r>
            <w:r>
              <w:t xml:space="preserve"> </w:t>
            </w:r>
            <w:r w:rsidR="0070449E">
              <w:t xml:space="preserve">Dental </w:t>
            </w:r>
            <w:r w:rsidR="00EA4790">
              <w:t>s</w:t>
            </w:r>
            <w:r w:rsidR="0070449E">
              <w:t>tudents</w:t>
            </w:r>
          </w:p>
        </w:tc>
        <w:tc>
          <w:tcPr>
            <w:tcW w:w="2700" w:type="dxa"/>
          </w:tcPr>
          <w:p w14:paraId="37371258" w14:textId="1B6C3854" w:rsidR="006E6A4C" w:rsidRDefault="0070449E">
            <w:r>
              <w:t xml:space="preserve">Facebook, WhatsApp, Twitter, Instagram, Snapchat, YouTube, </w:t>
            </w:r>
            <w:proofErr w:type="spellStart"/>
            <w:r>
              <w:t>Wordpress</w:t>
            </w:r>
            <w:proofErr w:type="spellEnd"/>
          </w:p>
        </w:tc>
        <w:tc>
          <w:tcPr>
            <w:tcW w:w="6186" w:type="dxa"/>
          </w:tcPr>
          <w:p w14:paraId="1EEADFBD" w14:textId="33960F5B" w:rsidR="006E6A4C" w:rsidRDefault="00346909" w:rsidP="006C55BB">
            <w:pPr>
              <w:pStyle w:val="ListParagraph"/>
              <w:numPr>
                <w:ilvl w:val="0"/>
                <w:numId w:val="2"/>
              </w:numPr>
            </w:pPr>
            <w:r>
              <w:t>81.4% students used social media for entertainment</w:t>
            </w:r>
          </w:p>
          <w:p w14:paraId="69373F6A" w14:textId="77777777" w:rsidR="00346909" w:rsidRDefault="00346909" w:rsidP="006C55BB">
            <w:pPr>
              <w:pStyle w:val="ListParagraph"/>
              <w:numPr>
                <w:ilvl w:val="0"/>
                <w:numId w:val="2"/>
              </w:numPr>
            </w:pPr>
            <w:r>
              <w:t>70.8% students used social media for dental learning</w:t>
            </w:r>
          </w:p>
          <w:p w14:paraId="62BEA12B" w14:textId="77777777" w:rsidR="00346909" w:rsidRDefault="00346909" w:rsidP="006C55BB">
            <w:pPr>
              <w:pStyle w:val="ListParagraph"/>
              <w:numPr>
                <w:ilvl w:val="0"/>
                <w:numId w:val="2"/>
              </w:numPr>
            </w:pPr>
            <w:r>
              <w:t>Dental social media resources allowed students to enhance material learned in class in a more engaging manner</w:t>
            </w:r>
          </w:p>
          <w:p w14:paraId="7C8FB17B" w14:textId="77777777" w:rsidR="00346909" w:rsidRDefault="00346909" w:rsidP="006C55BB">
            <w:pPr>
              <w:pStyle w:val="ListParagraph"/>
              <w:numPr>
                <w:ilvl w:val="0"/>
                <w:numId w:val="2"/>
              </w:numPr>
            </w:pPr>
            <w:r>
              <w:t>Provides the opportunity for discussion in comments sections with other students and professionals</w:t>
            </w:r>
          </w:p>
          <w:p w14:paraId="40F44414" w14:textId="458C5907" w:rsidR="00346909" w:rsidRDefault="00346909" w:rsidP="00346909">
            <w:pPr>
              <w:pStyle w:val="ListParagraph"/>
              <w:numPr>
                <w:ilvl w:val="0"/>
                <w:numId w:val="2"/>
              </w:numPr>
            </w:pPr>
            <w:r>
              <w:t>Drawbacks of using social media can include the distracting nature and emphasized the need for evidence-based information in social media postings</w:t>
            </w:r>
          </w:p>
        </w:tc>
      </w:tr>
      <w:tr w:rsidR="006E6A4C" w14:paraId="48D14B50" w14:textId="77777777" w:rsidTr="0070449E">
        <w:trPr>
          <w:trHeight w:val="300"/>
        </w:trPr>
        <w:tc>
          <w:tcPr>
            <w:tcW w:w="2155" w:type="dxa"/>
          </w:tcPr>
          <w:p w14:paraId="5CDACCE9" w14:textId="0CC5816C" w:rsidR="006E6A4C" w:rsidRDefault="00EA4790">
            <w:proofErr w:type="spellStart"/>
            <w:r>
              <w:t>Belfer</w:t>
            </w:r>
            <w:proofErr w:type="spellEnd"/>
            <w:r>
              <w:t xml:space="preserve"> et al. 2020</w:t>
            </w:r>
            <w:r>
              <w:fldChar w:fldCharType="begin"/>
            </w:r>
            <w:r>
              <w:instrText>ADDIN F1000_CSL_CITATION&lt;~#@#~&gt;[{"DOI":"10.1016/j.acap.2020.06.065","First":false,"Last":false,"author":[{"family":"Belfer","given":"Joshua"},{"family":"Feld","given":"Lance"},{"family":"Kabra","given":"Rashi"},{"family":"Barone","given":"Stephen"}],"authorYearDisplayFormat":false,"citation-label":"12728481","container-title":"Academic pediatrics","container-title-short":"Acad. Pediatr.","id":"12728481","invisible":false,"issue":"7","issued":{"date-parts":[["2020","9"]]},"journalAbbreviation":"Acad. Pediatr.","page":"e22","suppress-author":false,"title":"Do it for the “gram”: using instagram to educate the millennial learner","type":"article-journal","volume":"20"}]</w:instrText>
            </w:r>
            <w:r>
              <w:fldChar w:fldCharType="separate"/>
            </w:r>
            <w:r w:rsidR="00457625" w:rsidRPr="00457625">
              <w:rPr>
                <w:noProof/>
                <w:vertAlign w:val="superscript"/>
              </w:rPr>
              <w:t>3</w:t>
            </w:r>
            <w:r>
              <w:fldChar w:fldCharType="end"/>
            </w:r>
          </w:p>
        </w:tc>
        <w:tc>
          <w:tcPr>
            <w:tcW w:w="2160" w:type="dxa"/>
          </w:tcPr>
          <w:p w14:paraId="7ABD9F3A" w14:textId="77777777" w:rsidR="00E15631" w:rsidRPr="00E15631" w:rsidRDefault="00E15631" w:rsidP="00E15631">
            <w:pPr>
              <w:rPr>
                <w:i/>
                <w:iCs/>
              </w:rPr>
            </w:pPr>
            <w:r w:rsidRPr="00E15631">
              <w:rPr>
                <w:i/>
                <w:iCs/>
              </w:rPr>
              <w:t>Study type:</w:t>
            </w:r>
          </w:p>
          <w:p w14:paraId="57926C2E" w14:textId="77777777" w:rsidR="00E15631" w:rsidRDefault="00E15631" w:rsidP="00E15631">
            <w:r>
              <w:t>Case report</w:t>
            </w:r>
          </w:p>
          <w:p w14:paraId="3C0415C3" w14:textId="545C0446" w:rsidR="00D04D24" w:rsidRDefault="00D04D24"/>
          <w:p w14:paraId="691CD8FA" w14:textId="77777777" w:rsidR="007C0B17" w:rsidRDefault="007C0B17"/>
          <w:p w14:paraId="0369C790" w14:textId="77777777" w:rsidR="00D04D24" w:rsidRDefault="00D04D24"/>
          <w:p w14:paraId="4BFEA29B" w14:textId="77777777" w:rsidR="00D04D24" w:rsidRDefault="00D04D24"/>
          <w:p w14:paraId="50F3E1FB" w14:textId="0C1991E5" w:rsidR="006E6A4C" w:rsidRDefault="00D04D24">
            <w:r w:rsidRPr="00E15631">
              <w:rPr>
                <w:i/>
                <w:iCs/>
              </w:rPr>
              <w:t>Student type:</w:t>
            </w:r>
            <w:r>
              <w:t xml:space="preserve"> </w:t>
            </w:r>
            <w:r w:rsidR="00EA4790">
              <w:t>Medical students and residents</w:t>
            </w:r>
          </w:p>
        </w:tc>
        <w:tc>
          <w:tcPr>
            <w:tcW w:w="2700" w:type="dxa"/>
          </w:tcPr>
          <w:p w14:paraId="37314422" w14:textId="645FC58B" w:rsidR="006E6A4C" w:rsidRDefault="00EA4790">
            <w:r>
              <w:t>Instagram</w:t>
            </w:r>
          </w:p>
        </w:tc>
        <w:tc>
          <w:tcPr>
            <w:tcW w:w="6186" w:type="dxa"/>
          </w:tcPr>
          <w:p w14:paraId="7BDAE40D" w14:textId="1B9BD0C8" w:rsidR="006E6A4C" w:rsidRDefault="00EA4790" w:rsidP="00EA4790">
            <w:pPr>
              <w:pStyle w:val="ListParagraph"/>
              <w:numPr>
                <w:ilvl w:val="0"/>
                <w:numId w:val="3"/>
              </w:numPr>
            </w:pPr>
            <w:r>
              <w:t>Millennials spend up to 2.5 hours per day on social media</w:t>
            </w:r>
          </w:p>
          <w:p w14:paraId="4E342298" w14:textId="77777777" w:rsidR="00EA4790" w:rsidRDefault="00EA4790" w:rsidP="00EA4790">
            <w:pPr>
              <w:pStyle w:val="ListParagraph"/>
              <w:numPr>
                <w:ilvl w:val="0"/>
                <w:numId w:val="3"/>
              </w:numPr>
            </w:pPr>
            <w:r>
              <w:t>Social media is widely used but not so much in medical education as an education tool</w:t>
            </w:r>
          </w:p>
          <w:p w14:paraId="2BA66C1F" w14:textId="7BDB2B86" w:rsidR="00EA4790" w:rsidRDefault="00EA4790" w:rsidP="00EA4790">
            <w:pPr>
              <w:pStyle w:val="ListParagraph"/>
              <w:numPr>
                <w:ilvl w:val="0"/>
                <w:numId w:val="3"/>
              </w:numPr>
            </w:pPr>
            <w:r>
              <w:t>Implemented short form videos such has “One Minute Teaching” and “Tips and Tricks of the EMR”</w:t>
            </w:r>
          </w:p>
          <w:p w14:paraId="0A7BC215" w14:textId="381BEE4E" w:rsidR="00EA4790" w:rsidRDefault="00EA4790" w:rsidP="00EA4790">
            <w:pPr>
              <w:pStyle w:val="ListParagraph"/>
              <w:numPr>
                <w:ilvl w:val="0"/>
                <w:numId w:val="3"/>
              </w:numPr>
            </w:pPr>
            <w:r>
              <w:t>98-99% of the residents found the information helpful</w:t>
            </w:r>
          </w:p>
        </w:tc>
      </w:tr>
      <w:tr w:rsidR="006E6A4C" w14:paraId="0C6305D2" w14:textId="77777777" w:rsidTr="0070449E">
        <w:trPr>
          <w:trHeight w:val="300"/>
        </w:trPr>
        <w:tc>
          <w:tcPr>
            <w:tcW w:w="2155" w:type="dxa"/>
          </w:tcPr>
          <w:p w14:paraId="204311EF" w14:textId="317B481C" w:rsidR="006E6A4C" w:rsidRDefault="004C0237">
            <w:r>
              <w:lastRenderedPageBreak/>
              <w:t>Cheston et al. 2013</w:t>
            </w:r>
            <w:r>
              <w:fldChar w:fldCharType="begin"/>
            </w:r>
            <w:r>
              <w:instrText>ADDIN F1000_CSL_CITATION&lt;~#@#~&gt;[{"DOI":"10.1097/ACM.0b013e31828ffc23","First":false,"Last":false,"PMID":"23619071","abstract":"&lt;strong&gt;PURPOSE:&lt;/strong&gt;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interventions?&lt;br&gt;&lt;br&gt;&lt;strong&gt;METHOD:&lt;/strong&gt; The authors searched the MEDLINE, CINAHL, ERIC, Embase, PsycINFO, 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Instrument.&lt;br&gt;&lt;br&gt;&lt;strong&gt;RESULTS:&lt;/strong&gt; Fourteen studies met inclusion criteria. Interventions using social media tools were associated with improved knowledge (e.g., exam scores), 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trial.&lt;br&gt;&lt;br&gt;&lt;strong&gt;CONCLUSIONS:&lt;/strong&gt; Social media use in medical education is an emerging field of scholarship that merits further investigation. Educators face challenges in adapting new technologies, but they also have opportunities for innovation.","author":[{"family":"Cheston","given":"Christine C"},{"family":"Flickinger","given":"Tabor E"},{"family":"Chisolm","given":"Margaret S"}],"authorYearDisplayFormat":false,"citation-label":"707072","container-title":"Academic Medicine","container-title-short":"Acad. Med.","id":"707072","invisible":false,"issue":"6","issued":{"date-parts":[["2013","6"]]},"journalAbbreviation":"Acad. Med.","page":"893-901","suppress-author":false,"title":"Social media use in medical education: a systematic review.","type":"article-journal","volume":"88"}]</w:instrText>
            </w:r>
            <w:r>
              <w:fldChar w:fldCharType="separate"/>
            </w:r>
            <w:r w:rsidR="00457625" w:rsidRPr="00457625">
              <w:rPr>
                <w:noProof/>
                <w:vertAlign w:val="superscript"/>
              </w:rPr>
              <w:t>4</w:t>
            </w:r>
            <w:r>
              <w:fldChar w:fldCharType="end"/>
            </w:r>
          </w:p>
        </w:tc>
        <w:tc>
          <w:tcPr>
            <w:tcW w:w="2160" w:type="dxa"/>
          </w:tcPr>
          <w:p w14:paraId="1EA6C4F6" w14:textId="77777777" w:rsidR="00E15631" w:rsidRPr="00E15631" w:rsidRDefault="00E15631" w:rsidP="00E15631">
            <w:pPr>
              <w:rPr>
                <w:i/>
                <w:iCs/>
              </w:rPr>
            </w:pPr>
            <w:r w:rsidRPr="00E15631">
              <w:rPr>
                <w:i/>
                <w:iCs/>
              </w:rPr>
              <w:t>Study type:</w:t>
            </w:r>
          </w:p>
          <w:p w14:paraId="7FE57BB1" w14:textId="56152C9C" w:rsidR="00D04D24" w:rsidRDefault="00E15631">
            <w:r>
              <w:t>Systematic review</w:t>
            </w:r>
          </w:p>
          <w:p w14:paraId="73C69750" w14:textId="77777777" w:rsidR="00D04D24" w:rsidRDefault="00D04D24"/>
          <w:p w14:paraId="5406F28F" w14:textId="77777777" w:rsidR="00D04D24" w:rsidRDefault="00D04D24"/>
          <w:p w14:paraId="35B6FF03" w14:textId="77777777" w:rsidR="00D04D24" w:rsidRDefault="00D04D24"/>
          <w:p w14:paraId="6F163C73" w14:textId="77777777" w:rsidR="00D04D24" w:rsidRDefault="00D04D24"/>
          <w:p w14:paraId="29FA5330" w14:textId="4861E836" w:rsidR="00D04D24" w:rsidRPr="00E15631" w:rsidRDefault="00D04D24">
            <w:pPr>
              <w:rPr>
                <w:i/>
                <w:iCs/>
              </w:rPr>
            </w:pPr>
            <w:r w:rsidRPr="00E15631">
              <w:rPr>
                <w:i/>
                <w:iCs/>
              </w:rPr>
              <w:t xml:space="preserve">Student type: </w:t>
            </w:r>
          </w:p>
          <w:p w14:paraId="4813B772" w14:textId="57DBE807" w:rsidR="006E6A4C" w:rsidRDefault="00EA4790">
            <w:r>
              <w:t xml:space="preserve">Medical </w:t>
            </w:r>
            <w:r w:rsidR="009D4534">
              <w:t>s</w:t>
            </w:r>
            <w:r>
              <w:t>tudents</w:t>
            </w:r>
          </w:p>
        </w:tc>
        <w:tc>
          <w:tcPr>
            <w:tcW w:w="2700" w:type="dxa"/>
          </w:tcPr>
          <w:p w14:paraId="37715E0A" w14:textId="11283CD2" w:rsidR="006E6A4C" w:rsidRDefault="004C0237">
            <w:r>
              <w:t>Blogs, Twitter, Facebook</w:t>
            </w:r>
          </w:p>
        </w:tc>
        <w:tc>
          <w:tcPr>
            <w:tcW w:w="6186" w:type="dxa"/>
          </w:tcPr>
          <w:p w14:paraId="10358E22" w14:textId="77777777" w:rsidR="006E6A4C" w:rsidRDefault="004C0237" w:rsidP="004C0237">
            <w:pPr>
              <w:pStyle w:val="ListParagraph"/>
              <w:numPr>
                <w:ilvl w:val="0"/>
                <w:numId w:val="4"/>
              </w:numPr>
            </w:pPr>
            <w:r>
              <w:t>Social media is widely available, free, and encourages interactivity</w:t>
            </w:r>
          </w:p>
          <w:p w14:paraId="49B5B61E" w14:textId="77777777" w:rsidR="004C0237" w:rsidRDefault="004C0237" w:rsidP="004C0237">
            <w:pPr>
              <w:pStyle w:val="ListParagraph"/>
              <w:numPr>
                <w:ilvl w:val="0"/>
                <w:numId w:val="4"/>
              </w:numPr>
            </w:pPr>
            <w:r>
              <w:t>Learners reported social media interventions in a positive manner</w:t>
            </w:r>
          </w:p>
          <w:p w14:paraId="68F15CD6" w14:textId="77777777" w:rsidR="004C0237" w:rsidRDefault="004C0237" w:rsidP="004C0237">
            <w:pPr>
              <w:pStyle w:val="ListParagraph"/>
              <w:numPr>
                <w:ilvl w:val="0"/>
                <w:numId w:val="4"/>
              </w:numPr>
            </w:pPr>
            <w:r>
              <w:t>Blogs were most commonly used</w:t>
            </w:r>
          </w:p>
          <w:p w14:paraId="6B1BA9FE" w14:textId="77777777" w:rsidR="004C0237" w:rsidRDefault="004C0237" w:rsidP="004C0237">
            <w:pPr>
              <w:pStyle w:val="ListParagraph"/>
              <w:numPr>
                <w:ilvl w:val="0"/>
                <w:numId w:val="4"/>
              </w:numPr>
            </w:pPr>
            <w:r>
              <w:t>Students reported improvements in knowledge, attitude, and skills due to collaborative engagement</w:t>
            </w:r>
          </w:p>
          <w:p w14:paraId="35FA051C" w14:textId="77777777" w:rsidR="004C0237" w:rsidRDefault="004C0237" w:rsidP="004C0237">
            <w:pPr>
              <w:pStyle w:val="ListParagraph"/>
              <w:numPr>
                <w:ilvl w:val="0"/>
                <w:numId w:val="4"/>
              </w:numPr>
            </w:pPr>
            <w:r>
              <w:t>Drawbacks include increased time consumption</w:t>
            </w:r>
            <w:r w:rsidR="00A40F7C">
              <w:t xml:space="preserve"> and privacy concerns with patient data</w:t>
            </w:r>
          </w:p>
          <w:p w14:paraId="6DFC8ABA" w14:textId="1B9782A9" w:rsidR="00A40F7C" w:rsidRDefault="00A40F7C" w:rsidP="004C0237">
            <w:pPr>
              <w:pStyle w:val="ListParagraph"/>
              <w:numPr>
                <w:ilvl w:val="0"/>
                <w:numId w:val="4"/>
              </w:numPr>
            </w:pPr>
            <w:r>
              <w:t>Positives include active learning, increased feedback from faculty and peers, networking opportunities, and supportive learning community</w:t>
            </w:r>
          </w:p>
        </w:tc>
      </w:tr>
      <w:tr w:rsidR="006E6A4C" w14:paraId="435F5AD7" w14:textId="77777777" w:rsidTr="0070449E">
        <w:trPr>
          <w:trHeight w:val="300"/>
        </w:trPr>
        <w:tc>
          <w:tcPr>
            <w:tcW w:w="2155" w:type="dxa"/>
          </w:tcPr>
          <w:p w14:paraId="54FEA6A6" w14:textId="6BDFF32D" w:rsidR="006E6A4C" w:rsidRDefault="00A91A6C">
            <w:r>
              <w:t>McAlister 2014</w:t>
            </w:r>
            <w:r>
              <w:fldChar w:fldCharType="begin"/>
            </w:r>
            <w:r>
              <w:instrText>ADDIN F1000_CSL_CITATION&lt;~#@#~&gt;[{"DOI":"10.5014/ajot.2014.685S04","First":false,"Last":false,"PMID":"25397941","abstract":"An ongoing challenge to occupational therapy educators is how to provide resources and strategies that best assist students in learning, retaining, and replicating protocols in clinical manual assessment. This pilot survey study explored how 43 first-year master's of occupational therapy students enrolled in a kinesiology course perceived the value of implementing instructor-produced YouTube® videos of in-class assessment demonstrations. The videos, taken on a smartphone, were uploaded to a private YouTube URL created by the instructor and then linked to a pre-established Moodle learning platform. By the end of the 6-wk course, students had registered 2,573 views averaging 60 views per student. Postcourse mixed survey results revealed students perceived that the videos improved the quality of the course, increased their level of engagement and learning, and boosted confidence in their manual skills. Survey results also found that students correlated the instructor's willingness to develop online videos with a commitment to student learning. &lt;br&gt;&lt;br&gt;Copyright © 2014 by the American Occupational Therapy Association, Inc.","author":[{"family":"McAlister","given":"Robert B"}],"authorYearDisplayFormat":false,"citation-label":"12271663","container-title":"The American Journal of Occupational Therapy","container-title-short":"Am. J. Occup. Ther.","id":"12271663","invisible":false,"issued":{"date-parts":[["2014","10"]]},"journalAbbreviation":"Am. J. Occup. Ther.","page":"S67-72","suppress-author":false,"title":"Use of Instructor-Produced YouTube® Videos to Supplement Manual Skills Training in Occupational Therapy Education.","type":"article-journal","volume":"68 Suppl 2"}]</w:instrText>
            </w:r>
            <w:r>
              <w:fldChar w:fldCharType="separate"/>
            </w:r>
            <w:r w:rsidR="00457625" w:rsidRPr="00457625">
              <w:rPr>
                <w:noProof/>
                <w:vertAlign w:val="superscript"/>
              </w:rPr>
              <w:t>5</w:t>
            </w:r>
            <w:r>
              <w:fldChar w:fldCharType="end"/>
            </w:r>
          </w:p>
        </w:tc>
        <w:tc>
          <w:tcPr>
            <w:tcW w:w="2160" w:type="dxa"/>
          </w:tcPr>
          <w:p w14:paraId="31A29E65" w14:textId="77777777" w:rsidR="00E15631" w:rsidRPr="00E15631" w:rsidRDefault="00E15631" w:rsidP="00E15631">
            <w:pPr>
              <w:ind w:left="720" w:hanging="720"/>
              <w:rPr>
                <w:i/>
                <w:iCs/>
              </w:rPr>
            </w:pPr>
            <w:r w:rsidRPr="00E15631">
              <w:rPr>
                <w:i/>
                <w:iCs/>
              </w:rPr>
              <w:t>Study type:</w:t>
            </w:r>
          </w:p>
          <w:p w14:paraId="46A3562B" w14:textId="77777777" w:rsidR="00E15631" w:rsidRDefault="00E15631" w:rsidP="00E15631">
            <w:r>
              <w:t>Case report (survey data)</w:t>
            </w:r>
          </w:p>
          <w:p w14:paraId="39E10ABD" w14:textId="77777777" w:rsidR="00D04D24" w:rsidRDefault="00D04D24"/>
          <w:p w14:paraId="203A26FD" w14:textId="4DE63D52" w:rsidR="00D04D24" w:rsidRDefault="00D04D24"/>
          <w:p w14:paraId="14CB3FD1" w14:textId="77777777" w:rsidR="007C0B17" w:rsidRDefault="007C0B17"/>
          <w:p w14:paraId="153D89BE" w14:textId="77777777" w:rsidR="00D04D24" w:rsidRDefault="00D04D24"/>
          <w:p w14:paraId="484C17F4" w14:textId="71F66996" w:rsidR="006E6A4C" w:rsidRDefault="00D04D24">
            <w:r>
              <w:t xml:space="preserve">Student type: </w:t>
            </w:r>
            <w:r w:rsidR="00A91A6C">
              <w:t xml:space="preserve">Occupational </w:t>
            </w:r>
            <w:r w:rsidR="009D4534">
              <w:t>T</w:t>
            </w:r>
            <w:r w:rsidR="00A91A6C">
              <w:t>herapy students</w:t>
            </w:r>
          </w:p>
        </w:tc>
        <w:tc>
          <w:tcPr>
            <w:tcW w:w="2700" w:type="dxa"/>
          </w:tcPr>
          <w:p w14:paraId="2A3FC9D4" w14:textId="23C863DA" w:rsidR="006E6A4C" w:rsidRDefault="00A91A6C">
            <w:r>
              <w:t>YouTube</w:t>
            </w:r>
          </w:p>
        </w:tc>
        <w:tc>
          <w:tcPr>
            <w:tcW w:w="6186" w:type="dxa"/>
          </w:tcPr>
          <w:p w14:paraId="7E40E5F1" w14:textId="5F0DD94D" w:rsidR="00AD1B75" w:rsidRDefault="00AD1B75" w:rsidP="00AD1B75">
            <w:pPr>
              <w:pStyle w:val="ListParagraph"/>
              <w:numPr>
                <w:ilvl w:val="0"/>
                <w:numId w:val="5"/>
              </w:numPr>
            </w:pPr>
            <w:r>
              <w:t>Instructors created short YouTube videos of lab content using an iPhone</w:t>
            </w:r>
          </w:p>
          <w:p w14:paraId="31564480" w14:textId="2E758864" w:rsidR="00AD1B75" w:rsidRDefault="00AD1B75" w:rsidP="00AD1B75">
            <w:pPr>
              <w:pStyle w:val="ListParagraph"/>
              <w:numPr>
                <w:ilvl w:val="0"/>
                <w:numId w:val="5"/>
              </w:numPr>
            </w:pPr>
            <w:r>
              <w:t xml:space="preserve">Videos </w:t>
            </w:r>
            <w:proofErr w:type="gramStart"/>
            <w:r>
              <w:t>were</w:t>
            </w:r>
            <w:proofErr w:type="gramEnd"/>
            <w:r>
              <w:t xml:space="preserve"> 90-120 seconds in length as previous students state students prefer shorter form videos with targeted information</w:t>
            </w:r>
          </w:p>
          <w:p w14:paraId="011162B8" w14:textId="5FD4B56C" w:rsidR="006E6A4C" w:rsidRDefault="00AD1B75" w:rsidP="00AD1B75">
            <w:pPr>
              <w:pStyle w:val="ListParagraph"/>
              <w:numPr>
                <w:ilvl w:val="0"/>
                <w:numId w:val="5"/>
              </w:numPr>
            </w:pPr>
            <w:r>
              <w:t>Ability to pause and replay videos to process information</w:t>
            </w:r>
          </w:p>
          <w:p w14:paraId="132D22C8" w14:textId="6DFE359F" w:rsidR="00AD1B75" w:rsidRDefault="00AD1B75" w:rsidP="00AD1B75">
            <w:pPr>
              <w:pStyle w:val="ListParagraph"/>
              <w:numPr>
                <w:ilvl w:val="0"/>
                <w:numId w:val="5"/>
              </w:numPr>
            </w:pPr>
            <w:r>
              <w:t>Video and audio combination enhances “deep” learning</w:t>
            </w:r>
          </w:p>
          <w:p w14:paraId="4C5C1809" w14:textId="3B52203B" w:rsidR="00AD1B75" w:rsidRDefault="00AD1B75" w:rsidP="00AD1B75">
            <w:pPr>
              <w:pStyle w:val="ListParagraph"/>
              <w:numPr>
                <w:ilvl w:val="0"/>
                <w:numId w:val="5"/>
              </w:numPr>
            </w:pPr>
            <w:r>
              <w:t>Students reported higher satisfaction and confidence with manual skills with the videos</w:t>
            </w:r>
          </w:p>
          <w:p w14:paraId="506B671B" w14:textId="4B67D04A" w:rsidR="00AD1B75" w:rsidRDefault="00AD1B75" w:rsidP="00AD1B75">
            <w:pPr>
              <w:pStyle w:val="ListParagraph"/>
              <w:numPr>
                <w:ilvl w:val="0"/>
                <w:numId w:val="5"/>
              </w:numPr>
            </w:pPr>
            <w:r>
              <w:t>Drawbacks include dependence on technology</w:t>
            </w:r>
          </w:p>
        </w:tc>
      </w:tr>
      <w:tr w:rsidR="006E6A4C" w14:paraId="42ECDD9D" w14:textId="77777777" w:rsidTr="0070449E">
        <w:trPr>
          <w:trHeight w:val="300"/>
        </w:trPr>
        <w:tc>
          <w:tcPr>
            <w:tcW w:w="2155" w:type="dxa"/>
          </w:tcPr>
          <w:p w14:paraId="3C2CB064" w14:textId="3C30F933" w:rsidR="006E6A4C" w:rsidRDefault="00AD1B75">
            <w:proofErr w:type="spellStart"/>
            <w:r>
              <w:t>Wanner</w:t>
            </w:r>
            <w:proofErr w:type="spellEnd"/>
            <w:r>
              <w:t xml:space="preserve"> et a. 2019</w:t>
            </w:r>
            <w:r>
              <w:fldChar w:fldCharType="begin"/>
            </w:r>
            <w:r w:rsidR="002B0730">
              <w:instrText>ADDIN F1000_CSL_CITATION&lt;~#@#~&gt;[{"DOI":"10.5116/ijme.5c14.ef82","First":false,"Last":false,"PMCID":"PMC6387779","PMID":"30694797","abstract":"&lt;strong&gt;OBJECTIVES:&lt;/strong&gt; This study aims to assess physician assistant (PA) students' experiences with social media (SM) as a part of their medical education.&lt;br&gt;&lt;br&gt;&lt;strong&gt;METHODS:&lt;/strong&gt; The study is split into two phases: Phase 1- A cross-sectional survey emailed to all PA students at four PA school campuses to assess students' prior SM experiences (226 responses, 71.1% response rate); and Phase 2- Inclusion of SM educational resources, via Twitter, within lectures performed at two PA schools. A phase-2 survey assessed students' opinions of educational SM (50 responses, 59.5% response rate) and SM usage was tracked.&lt;br&gt;&lt;br&gt;&lt;strong&gt;RESULTS:&lt;/strong&gt; The phase-1 survey respondents indicated that 97.3% (n=220) use social media; often used as a part of their education, 65% (n=147) informally and 2.7% (n=6) formally incorporated. Students most commonly use Facebook, YouTube, and Instagram, but rarely use Twitter. Currently using SM for medical education was significantly associated with predicting that future PA education will formally include SM [rs=.341 (r2=0.12), p=&lt; .001], as did younger age, [rs=.137 (r2=0.02), p=0.042]. Of phase-2 survey respondents, 93.1% (27/29) of SM users felt it was a useful addition to the lectures. Significantly more views were captured when messages were sent during lectures Mean (SD), 102.64(39.7) than in the peri-lecture time period [49.5(10.6), p&lt; 0.001].&lt;br&gt;&lt;br&gt;&lt;strong&gt;CONCLUSIONS:&lt;/strong&gt;  Many PA students are currently using various forms of social media to augment their education. Most PA students support formal incorporation of social media into their education.  PA educators should consider using our data and methods of social media inclusion when designing curricula and while clinically precepting PA students.","author":[{"family":"Wanner","given":"Gregory K"},{"family":"Phillips","given":"Andrew W"},{"family":"Papanagnou","given":"Dimitrios"}],"authorYearDisplayFormat":false,"citation-label":"11327814","container-title":"International journal of medical education","container-title-short":"Int. J. Med. Educ.","id":"11327814","invisible":false,"issued":{"date-parts":[["2019","1","29"]]},"journalAbbreviation":"Int. J. Med. Educ.","page":"23-28","suppress-author":false,"title":"Assessing the use of social media in physician assistant education.","type":"article-journal","volume":"10"}]</w:instrText>
            </w:r>
            <w:r>
              <w:fldChar w:fldCharType="separate"/>
            </w:r>
            <w:r w:rsidR="00457625" w:rsidRPr="00457625">
              <w:rPr>
                <w:noProof/>
                <w:vertAlign w:val="superscript"/>
              </w:rPr>
              <w:t>6</w:t>
            </w:r>
            <w:r>
              <w:fldChar w:fldCharType="end"/>
            </w:r>
          </w:p>
        </w:tc>
        <w:tc>
          <w:tcPr>
            <w:tcW w:w="2160" w:type="dxa"/>
          </w:tcPr>
          <w:p w14:paraId="032D8DEC" w14:textId="77777777" w:rsidR="00E15631" w:rsidRPr="00E15631" w:rsidRDefault="00E15631" w:rsidP="00E15631">
            <w:pPr>
              <w:ind w:left="720" w:hanging="720"/>
              <w:rPr>
                <w:i/>
                <w:iCs/>
              </w:rPr>
            </w:pPr>
            <w:r w:rsidRPr="00E15631">
              <w:rPr>
                <w:i/>
                <w:iCs/>
              </w:rPr>
              <w:t>Study type:</w:t>
            </w:r>
          </w:p>
          <w:p w14:paraId="05AA4DE3" w14:textId="77777777" w:rsidR="00E15631" w:rsidRDefault="00E15631" w:rsidP="00E15631">
            <w:r>
              <w:t>Case report (survey data)</w:t>
            </w:r>
          </w:p>
          <w:p w14:paraId="730F7298" w14:textId="063E98FC" w:rsidR="00D04D24" w:rsidRDefault="00D04D24"/>
          <w:p w14:paraId="2A7FC055" w14:textId="77777777" w:rsidR="007C0B17" w:rsidRDefault="007C0B17"/>
          <w:p w14:paraId="127253AD" w14:textId="77777777" w:rsidR="00D04D24" w:rsidRDefault="00D04D24"/>
          <w:p w14:paraId="035333AF" w14:textId="77777777" w:rsidR="00D04D24" w:rsidRDefault="00D04D24"/>
          <w:p w14:paraId="1977AE58" w14:textId="4700C35A" w:rsidR="006E6A4C" w:rsidRDefault="00D04D24">
            <w:r>
              <w:lastRenderedPageBreak/>
              <w:t xml:space="preserve">Student type: </w:t>
            </w:r>
            <w:r w:rsidR="002B0730">
              <w:t>Physician Assistant students</w:t>
            </w:r>
          </w:p>
        </w:tc>
        <w:tc>
          <w:tcPr>
            <w:tcW w:w="2700" w:type="dxa"/>
          </w:tcPr>
          <w:p w14:paraId="1F681A6C" w14:textId="22167BE6" w:rsidR="006E6A4C" w:rsidRDefault="002B0730">
            <w:r>
              <w:lastRenderedPageBreak/>
              <w:t>YouTube, Instagram, Facebook, Twitter</w:t>
            </w:r>
          </w:p>
        </w:tc>
        <w:tc>
          <w:tcPr>
            <w:tcW w:w="6186" w:type="dxa"/>
          </w:tcPr>
          <w:p w14:paraId="443DAB24" w14:textId="7F543A18" w:rsidR="002B0730" w:rsidRDefault="002B0730" w:rsidP="002B0730">
            <w:pPr>
              <w:pStyle w:val="ListParagraph"/>
              <w:numPr>
                <w:ilvl w:val="0"/>
                <w:numId w:val="6"/>
              </w:numPr>
            </w:pPr>
            <w:r>
              <w:t>65% of PA students use social media to supplement their education</w:t>
            </w:r>
          </w:p>
          <w:p w14:paraId="5D45AA78" w14:textId="47BC7802" w:rsidR="002B0730" w:rsidRDefault="002B0730" w:rsidP="002B0730">
            <w:pPr>
              <w:pStyle w:val="ListParagraph"/>
              <w:numPr>
                <w:ilvl w:val="0"/>
                <w:numId w:val="6"/>
              </w:numPr>
            </w:pPr>
            <w:r>
              <w:t xml:space="preserve">78% of student believe social media would be valuable if incorporated into the </w:t>
            </w:r>
            <w:r w:rsidR="00A66CB6">
              <w:t>curriculum</w:t>
            </w:r>
          </w:p>
          <w:p w14:paraId="069AD5F8" w14:textId="6E7289AF" w:rsidR="00A66CB6" w:rsidRDefault="00A66CB6" w:rsidP="002B0730">
            <w:pPr>
              <w:pStyle w:val="ListParagraph"/>
              <w:numPr>
                <w:ilvl w:val="0"/>
                <w:numId w:val="6"/>
              </w:numPr>
            </w:pPr>
            <w:r>
              <w:t>Students used Facebook (particularly class related groups), followed by YouTube and Instagram. Twitter was rarely used</w:t>
            </w:r>
          </w:p>
          <w:p w14:paraId="60CF417A" w14:textId="77777777" w:rsidR="006E6A4C" w:rsidRDefault="002B0730" w:rsidP="002B0730">
            <w:pPr>
              <w:pStyle w:val="ListParagraph"/>
              <w:numPr>
                <w:ilvl w:val="0"/>
                <w:numId w:val="6"/>
              </w:numPr>
            </w:pPr>
            <w:r>
              <w:lastRenderedPageBreak/>
              <w:t>Some students reported concerns about quality sources and recommend instructors provide suggestions for good content</w:t>
            </w:r>
          </w:p>
          <w:p w14:paraId="28FB11F6" w14:textId="215D5113" w:rsidR="00A66CB6" w:rsidRDefault="00A66CB6" w:rsidP="002B0730">
            <w:pPr>
              <w:pStyle w:val="ListParagraph"/>
              <w:numPr>
                <w:ilvl w:val="0"/>
                <w:numId w:val="6"/>
              </w:numPr>
            </w:pPr>
            <w:r>
              <w:t>No information in this study looked into how social media may improve academic performance</w:t>
            </w:r>
          </w:p>
        </w:tc>
      </w:tr>
      <w:tr w:rsidR="006E6A4C" w14:paraId="2AC753D5" w14:textId="77777777" w:rsidTr="0070449E">
        <w:trPr>
          <w:trHeight w:val="300"/>
        </w:trPr>
        <w:tc>
          <w:tcPr>
            <w:tcW w:w="2155" w:type="dxa"/>
          </w:tcPr>
          <w:p w14:paraId="13FEA24F" w14:textId="08CED3A0" w:rsidR="006E6A4C" w:rsidRDefault="00457625">
            <w:r>
              <w:lastRenderedPageBreak/>
              <w:t>Gulati et a. 2020</w:t>
            </w:r>
            <w:r>
              <w:fldChar w:fldCharType="begin"/>
            </w:r>
            <w:r>
              <w:instrText>ADDIN F1000_CSL_CITATION&lt;~#@#~&gt;[{"DOI":"10.1080/14739879.2020.1811163","First":false,"Last":false,"PMID":"32900286","abstract":"Medical education is increasingly being delivered beyond the boundaries of the classroom. Online learning and peer teaching are particularly popular among educators to complement traditional, didactic teaching methods. In light of the COVID-19 pandemic, students at the Queen's University Belfast's (QUB) General Practice Society started creating daily multiple-choice questions (MCQs) on Instagram to help continue learning while placements were suspended. There were high levels of engagement with the MCQs, with students reporting the content to be both relevant and useful for their learning. The project also allowed us to gain early experience of teaching, furthered our own learning and helped develop key skills (e.g. providing constructive feedback, creativity, self-directed learning) important for both our professional and personal development. Nonetheless, there are few published examples of the use of Instagram within medical education. Further work needs to be carried out to summarise projects delivered on the platform, train educators in using Instagram, and encourage students to get involved in finding further, novel methods of delivering medical education.","author":[{"family":"Gulati","given":"Radhika Rani"},{"family":"Reid","given":"Helen"},{"family":"Gill","given":"Mandeep"}],"authorYearDisplayFormat":false,"citation-label":"11651898","container-title":"Education for primary care : an official publication of the Association of Course Organisers, National Association of GP Tutors, World Organisation of Family Doctors","container-title-short":"Educ. Prim. Care","id":"11651898","invisible":false,"issue":"6","issued":{"date-parts":[["2020","11"]]},"journalAbbreviation":"Educ. Prim. Care","page":"382-384","suppress-author":false,"title":"Instagram for peer teaching: opportunity and challenge.","type":"article-journal","volume":"31"}]</w:instrText>
            </w:r>
            <w:r>
              <w:fldChar w:fldCharType="separate"/>
            </w:r>
            <w:r w:rsidRPr="00457625">
              <w:rPr>
                <w:noProof/>
                <w:vertAlign w:val="superscript"/>
              </w:rPr>
              <w:t>7</w:t>
            </w:r>
            <w:r>
              <w:fldChar w:fldCharType="end"/>
            </w:r>
          </w:p>
        </w:tc>
        <w:tc>
          <w:tcPr>
            <w:tcW w:w="2160" w:type="dxa"/>
          </w:tcPr>
          <w:p w14:paraId="1D1590DE" w14:textId="77777777" w:rsidR="007C0B17" w:rsidRPr="00E15631" w:rsidRDefault="007C0B17" w:rsidP="007C0B17">
            <w:pPr>
              <w:rPr>
                <w:i/>
                <w:iCs/>
              </w:rPr>
            </w:pPr>
            <w:r w:rsidRPr="00E15631">
              <w:rPr>
                <w:i/>
                <w:iCs/>
              </w:rPr>
              <w:t>Study type:</w:t>
            </w:r>
          </w:p>
          <w:p w14:paraId="5F634FC4" w14:textId="77777777" w:rsidR="007C0B17" w:rsidRDefault="007C0B17" w:rsidP="007C0B17">
            <w:r>
              <w:t>Case report</w:t>
            </w:r>
          </w:p>
          <w:p w14:paraId="64BCEEE7" w14:textId="77777777" w:rsidR="00D04D24" w:rsidRDefault="00D04D24"/>
          <w:p w14:paraId="321E2399" w14:textId="77777777" w:rsidR="00D04D24" w:rsidRDefault="00D04D24"/>
          <w:p w14:paraId="7E37DA9E" w14:textId="7FF7F81A" w:rsidR="00D04D24" w:rsidRDefault="00D04D24"/>
          <w:p w14:paraId="66F5FED8" w14:textId="77777777" w:rsidR="007C0B17" w:rsidRDefault="007C0B17"/>
          <w:p w14:paraId="2AA5751C" w14:textId="4948858A" w:rsidR="006E6A4C" w:rsidRDefault="00D04D24">
            <w:r>
              <w:t xml:space="preserve">Student type: </w:t>
            </w:r>
            <w:r w:rsidR="00457625">
              <w:t>Medical Students</w:t>
            </w:r>
          </w:p>
        </w:tc>
        <w:tc>
          <w:tcPr>
            <w:tcW w:w="2700" w:type="dxa"/>
          </w:tcPr>
          <w:p w14:paraId="288A86CB" w14:textId="34369E31" w:rsidR="006E6A4C" w:rsidRDefault="00457625">
            <w:r>
              <w:t>Instagram</w:t>
            </w:r>
          </w:p>
        </w:tc>
        <w:tc>
          <w:tcPr>
            <w:tcW w:w="6186" w:type="dxa"/>
          </w:tcPr>
          <w:p w14:paraId="5EDF501F" w14:textId="77777777" w:rsidR="006E6A4C" w:rsidRDefault="00457625" w:rsidP="00457625">
            <w:pPr>
              <w:pStyle w:val="ListParagraph"/>
              <w:numPr>
                <w:ilvl w:val="0"/>
                <w:numId w:val="8"/>
              </w:numPr>
            </w:pPr>
            <w:r>
              <w:t>Medical students posted Instagram Stories of relevant clinical topics</w:t>
            </w:r>
          </w:p>
          <w:p w14:paraId="06B6A43B" w14:textId="3AEDCC3A" w:rsidR="00457625" w:rsidRDefault="005D7905" w:rsidP="00457625">
            <w:pPr>
              <w:pStyle w:val="ListParagraph"/>
              <w:numPr>
                <w:ilvl w:val="0"/>
                <w:numId w:val="8"/>
              </w:numPr>
            </w:pPr>
            <w:r>
              <w:t>Features such as quizzes were used as the a</w:t>
            </w:r>
            <w:r w:rsidR="00457625">
              <w:t>uthors believed this form of teaching was less passive than reading textbooks or memorizing terms</w:t>
            </w:r>
          </w:p>
          <w:p w14:paraId="56549D7E" w14:textId="77777777" w:rsidR="00457625" w:rsidRDefault="00457625" w:rsidP="00457625">
            <w:pPr>
              <w:pStyle w:val="ListParagraph"/>
              <w:numPr>
                <w:ilvl w:val="0"/>
                <w:numId w:val="8"/>
              </w:numPr>
            </w:pPr>
            <w:r>
              <w:t>Allowed teaching students to improve their own communication skills</w:t>
            </w:r>
          </w:p>
          <w:p w14:paraId="7821264D" w14:textId="049B4081" w:rsidR="00457625" w:rsidRDefault="00457625" w:rsidP="00457625">
            <w:pPr>
              <w:pStyle w:val="ListParagraph"/>
              <w:numPr>
                <w:ilvl w:val="0"/>
                <w:numId w:val="8"/>
              </w:numPr>
            </w:pPr>
            <w:r>
              <w:t xml:space="preserve">Allowed for content to be taught that was not included in the curriculum such as </w:t>
            </w:r>
            <w:r w:rsidR="005D7905">
              <w:t>topics on ethnicity and health</w:t>
            </w:r>
          </w:p>
        </w:tc>
      </w:tr>
      <w:tr w:rsidR="006E6A4C" w14:paraId="6202EE96" w14:textId="77777777" w:rsidTr="0070449E">
        <w:trPr>
          <w:trHeight w:val="616"/>
        </w:trPr>
        <w:tc>
          <w:tcPr>
            <w:tcW w:w="2155" w:type="dxa"/>
          </w:tcPr>
          <w:p w14:paraId="3BE7CF99" w14:textId="74392931" w:rsidR="006E6A4C" w:rsidRDefault="00A66CB6">
            <w:proofErr w:type="spellStart"/>
            <w:r>
              <w:t>Noetel</w:t>
            </w:r>
            <w:proofErr w:type="spellEnd"/>
            <w:r>
              <w:t xml:space="preserve"> et al. 2021</w:t>
            </w:r>
            <w:r>
              <w:fldChar w:fldCharType="begin"/>
            </w:r>
            <w:r>
              <w:instrText>ADDIN F1000_CSL_CITATION&lt;~#@#~&gt;[{"DOI":"10.3102/0034654321990713","First":false,"Last":false,"abstract":"&lt;p&gt;Universities around the world are incorporating online learning, often relying on videos (asynchronous multimedia). We systematically reviewed the effects of video on learning in higher education. We searched five databases using 27 keywords to find randomized trials that measured the learning effects of video among college students. We conducted full-text screening, data extraction, and risk of bias in duplicate. We calculated pooled effect sizes using multilevel random-effects meta-analysis. Searches retrieved 9,677 unique records. After screening 329 full texts, 105 met inclusion criteria, with a pooled sample of 7,776 students. Swapping video for existing teaching methods led to small improvements in student learning (g = 0.28). Adding video to existing teaching led to strong learning benefits (g = 0.80). Although results may be subject to some experimental and publication biases, they suggest that videos are unlikely to be detrimental and usually improve student learning.&lt;/p&gt;","author":[{"family":"Noetel","given":"Michael"},{"family":"Griffith","given":"Shantell"},{"family":"Delaney","given":"Oscar"},{"family":"Sanders","given":"Taren"},{"family":"Parker","given":"Philip"},{"family":"del Pozo Cruz","given":"Borja"},{"family":"Lonsdale","given":"Chris"}],"authorYearDisplayFormat":false,"citation-label":"11327836","container-title":"Review of Educational Research","container-title-short":"Rev. Educ. Res.","id":"11327836","invisible":false,"issued":{"date-parts":[["2021","2","16"]]},"journalAbbreviation":"Rev. Educ. Res.","page":"003465432199071","suppress-author":false,"title":"Video improves learning in higher education: A systematic review","type":"article-journal"}]</w:instrText>
            </w:r>
            <w:r>
              <w:fldChar w:fldCharType="separate"/>
            </w:r>
            <w:r w:rsidR="00457625" w:rsidRPr="00457625">
              <w:rPr>
                <w:noProof/>
                <w:vertAlign w:val="superscript"/>
              </w:rPr>
              <w:t>8</w:t>
            </w:r>
            <w:r>
              <w:fldChar w:fldCharType="end"/>
            </w:r>
          </w:p>
        </w:tc>
        <w:tc>
          <w:tcPr>
            <w:tcW w:w="2160" w:type="dxa"/>
          </w:tcPr>
          <w:p w14:paraId="540A54F3" w14:textId="77777777" w:rsidR="00E15631" w:rsidRPr="00E15631" w:rsidRDefault="00E15631" w:rsidP="00E15631">
            <w:pPr>
              <w:rPr>
                <w:i/>
                <w:iCs/>
              </w:rPr>
            </w:pPr>
            <w:r w:rsidRPr="00E15631">
              <w:rPr>
                <w:i/>
                <w:iCs/>
              </w:rPr>
              <w:t>Study type:</w:t>
            </w:r>
          </w:p>
          <w:p w14:paraId="2B69D2FC" w14:textId="77777777" w:rsidR="00E15631" w:rsidRDefault="00E15631" w:rsidP="00E15631">
            <w:r>
              <w:t>Systematic review</w:t>
            </w:r>
          </w:p>
          <w:p w14:paraId="3890E4ED" w14:textId="77777777" w:rsidR="00D04D24" w:rsidRDefault="00D04D24"/>
          <w:p w14:paraId="256E6F78" w14:textId="77777777" w:rsidR="00D04D24" w:rsidRDefault="00D04D24"/>
          <w:p w14:paraId="4152AD24" w14:textId="77777777" w:rsidR="00D04D24" w:rsidRDefault="00D04D24"/>
          <w:p w14:paraId="0B8DB0B8" w14:textId="77777777" w:rsidR="00D04D24" w:rsidRDefault="00D04D24"/>
          <w:p w14:paraId="4713E36B" w14:textId="1BC91094" w:rsidR="006E6A4C" w:rsidRDefault="00D04D24">
            <w:r>
              <w:t xml:space="preserve">Student type: </w:t>
            </w:r>
            <w:r w:rsidR="00A66CB6">
              <w:t>University students</w:t>
            </w:r>
          </w:p>
        </w:tc>
        <w:tc>
          <w:tcPr>
            <w:tcW w:w="2700" w:type="dxa"/>
          </w:tcPr>
          <w:p w14:paraId="61085A9C" w14:textId="478022BC" w:rsidR="006E6A4C" w:rsidRDefault="00A66CB6">
            <w:r>
              <w:t>Video formats in general</w:t>
            </w:r>
          </w:p>
        </w:tc>
        <w:tc>
          <w:tcPr>
            <w:tcW w:w="6186" w:type="dxa"/>
          </w:tcPr>
          <w:p w14:paraId="74D5FB80" w14:textId="77777777" w:rsidR="006E6A4C" w:rsidRDefault="000A7632" w:rsidP="000A7632">
            <w:pPr>
              <w:pStyle w:val="ListParagraph"/>
              <w:numPr>
                <w:ilvl w:val="0"/>
                <w:numId w:val="7"/>
              </w:numPr>
            </w:pPr>
            <w:r>
              <w:t>Asynchronous videos allow for more control and manage cognitive load with pausing and replay features</w:t>
            </w:r>
          </w:p>
          <w:p w14:paraId="1F4920CB" w14:textId="173CF4D8" w:rsidR="000A7632" w:rsidRDefault="000A7632" w:rsidP="000A7632">
            <w:pPr>
              <w:pStyle w:val="ListParagraph"/>
              <w:numPr>
                <w:ilvl w:val="0"/>
                <w:numId w:val="7"/>
              </w:numPr>
            </w:pPr>
            <w:r>
              <w:t>Smartphones and social media allow for cost-effective methods of video distribution</w:t>
            </w:r>
          </w:p>
          <w:p w14:paraId="1889CDA0" w14:textId="65CFFB66" w:rsidR="000A7632" w:rsidRDefault="000A7632" w:rsidP="000A7632">
            <w:pPr>
              <w:pStyle w:val="ListParagraph"/>
              <w:numPr>
                <w:ilvl w:val="0"/>
                <w:numId w:val="7"/>
              </w:numPr>
            </w:pPr>
            <w:r>
              <w:t xml:space="preserve">Editing videos can make content more concise and </w:t>
            </w:r>
            <w:r w:rsidR="00457625">
              <w:t>digestible</w:t>
            </w:r>
          </w:p>
          <w:p w14:paraId="0B11003B" w14:textId="77777777" w:rsidR="000A7632" w:rsidRDefault="000A7632" w:rsidP="000A7632">
            <w:pPr>
              <w:pStyle w:val="ListParagraph"/>
              <w:numPr>
                <w:ilvl w:val="0"/>
                <w:numId w:val="7"/>
              </w:numPr>
            </w:pPr>
            <w:r>
              <w:t>Active engagement is more effective form of learning than passive viewing</w:t>
            </w:r>
          </w:p>
          <w:p w14:paraId="57B55176" w14:textId="5924D011" w:rsidR="000A7632" w:rsidRDefault="000A7632" w:rsidP="000A7632">
            <w:pPr>
              <w:pStyle w:val="ListParagraph"/>
              <w:numPr>
                <w:ilvl w:val="0"/>
                <w:numId w:val="7"/>
              </w:numPr>
            </w:pPr>
            <w:r>
              <w:t>Learning outcomes were better with videos than other methods, particularly when added to existing content</w:t>
            </w:r>
          </w:p>
        </w:tc>
      </w:tr>
    </w:tbl>
    <w:p w14:paraId="412D46E0" w14:textId="7C2AA8A8" w:rsidR="00C7472F" w:rsidRDefault="00C7472F"/>
    <w:p w14:paraId="0B952CFF" w14:textId="76B91B7F" w:rsidR="00C7472F" w:rsidRDefault="00C7472F">
      <w:r>
        <w:br w:type="page"/>
      </w:r>
    </w:p>
    <w:p w14:paraId="667A480B" w14:textId="3F9BC818" w:rsidR="007E78DC" w:rsidRDefault="0070449E">
      <w:r>
        <w:lastRenderedPageBreak/>
        <w:t>References</w:t>
      </w:r>
    </w:p>
    <w:p w14:paraId="20DB3782" w14:textId="77777777" w:rsidR="00457625" w:rsidRPr="00457625" w:rsidRDefault="00C7472F">
      <w:pPr>
        <w:widowControl w:val="0"/>
        <w:autoSpaceDE w:val="0"/>
        <w:autoSpaceDN w:val="0"/>
        <w:adjustRightInd w:val="0"/>
        <w:rPr>
          <w:rFonts w:ascii="Calibri" w:hAnsi="Calibri" w:cs="Calibri"/>
          <w:noProof/>
        </w:rPr>
      </w:pPr>
      <w:r>
        <w:fldChar w:fldCharType="begin"/>
      </w:r>
      <w:r w:rsidR="00457625">
        <w:instrText>ADDIN F1000_CSL_BIBLIOGRAPHY</w:instrText>
      </w:r>
      <w:r>
        <w:fldChar w:fldCharType="separate"/>
      </w:r>
    </w:p>
    <w:p w14:paraId="14ED33AC" w14:textId="77777777" w:rsidR="00457625" w:rsidRPr="00457625" w:rsidRDefault="00457625">
      <w:pPr>
        <w:widowControl w:val="0"/>
        <w:autoSpaceDE w:val="0"/>
        <w:autoSpaceDN w:val="0"/>
        <w:adjustRightInd w:val="0"/>
        <w:ind w:left="440" w:hanging="440"/>
        <w:rPr>
          <w:rFonts w:ascii="Calibri" w:hAnsi="Calibri" w:cs="Calibri"/>
          <w:noProof/>
        </w:rPr>
      </w:pPr>
      <w:r w:rsidRPr="00457625">
        <w:rPr>
          <w:rFonts w:ascii="Calibri" w:hAnsi="Calibri" w:cs="Calibri"/>
          <w:noProof/>
        </w:rPr>
        <w:t xml:space="preserve">1. </w:t>
      </w:r>
      <w:r w:rsidRPr="00457625">
        <w:rPr>
          <w:rFonts w:ascii="Calibri" w:hAnsi="Calibri" w:cs="Calibri"/>
          <w:noProof/>
        </w:rPr>
        <w:tab/>
        <w:t xml:space="preserve">Shafer S, Johnson MB, Thomas RB, Johnson PT, Fishman EK. Instagram as a vehicle for education: what radiology educators need to know. </w:t>
      </w:r>
      <w:r w:rsidRPr="00457625">
        <w:rPr>
          <w:rFonts w:ascii="Calibri" w:hAnsi="Calibri" w:cs="Calibri"/>
          <w:i/>
          <w:iCs/>
          <w:noProof/>
        </w:rPr>
        <w:t>Acad Radiol</w:t>
      </w:r>
      <w:r w:rsidRPr="00457625">
        <w:rPr>
          <w:rFonts w:ascii="Calibri" w:hAnsi="Calibri" w:cs="Calibri"/>
          <w:noProof/>
        </w:rPr>
        <w:t>. 2018;25(6):819-822. doi:10.1016/j.acra.2018.03.017</w:t>
      </w:r>
    </w:p>
    <w:p w14:paraId="6AE3FEDC" w14:textId="77777777" w:rsidR="00457625" w:rsidRPr="00457625" w:rsidRDefault="00457625">
      <w:pPr>
        <w:widowControl w:val="0"/>
        <w:autoSpaceDE w:val="0"/>
        <w:autoSpaceDN w:val="0"/>
        <w:adjustRightInd w:val="0"/>
        <w:ind w:left="440" w:hanging="440"/>
        <w:rPr>
          <w:rFonts w:ascii="Calibri" w:hAnsi="Calibri" w:cs="Calibri"/>
          <w:noProof/>
        </w:rPr>
      </w:pPr>
      <w:r w:rsidRPr="00457625">
        <w:rPr>
          <w:rFonts w:ascii="Calibri" w:hAnsi="Calibri" w:cs="Calibri"/>
          <w:noProof/>
        </w:rPr>
        <w:t xml:space="preserve">2. </w:t>
      </w:r>
      <w:r w:rsidRPr="00457625">
        <w:rPr>
          <w:rFonts w:ascii="Calibri" w:hAnsi="Calibri" w:cs="Calibri"/>
          <w:noProof/>
        </w:rPr>
        <w:tab/>
        <w:t xml:space="preserve">Rajeh MT, Sembawa SN, Nassar AA, Al Hebshi SA, Aboalshamat KT, Badri MK. Social media as a learning tool: Dental students’ perspectives. </w:t>
      </w:r>
      <w:r w:rsidRPr="00457625">
        <w:rPr>
          <w:rFonts w:ascii="Calibri" w:hAnsi="Calibri" w:cs="Calibri"/>
          <w:i/>
          <w:iCs/>
          <w:noProof/>
        </w:rPr>
        <w:t>J Dent Educ</w:t>
      </w:r>
      <w:r w:rsidRPr="00457625">
        <w:rPr>
          <w:rFonts w:ascii="Calibri" w:hAnsi="Calibri" w:cs="Calibri"/>
          <w:noProof/>
        </w:rPr>
        <w:t>. 2021;85(4):513-520. doi:10.1002/jdd.12478</w:t>
      </w:r>
    </w:p>
    <w:p w14:paraId="47B532A9" w14:textId="77777777" w:rsidR="00457625" w:rsidRPr="00457625" w:rsidRDefault="00457625">
      <w:pPr>
        <w:widowControl w:val="0"/>
        <w:autoSpaceDE w:val="0"/>
        <w:autoSpaceDN w:val="0"/>
        <w:adjustRightInd w:val="0"/>
        <w:ind w:left="440" w:hanging="440"/>
        <w:rPr>
          <w:rFonts w:ascii="Calibri" w:hAnsi="Calibri" w:cs="Calibri"/>
          <w:noProof/>
        </w:rPr>
      </w:pPr>
      <w:r w:rsidRPr="00457625">
        <w:rPr>
          <w:rFonts w:ascii="Calibri" w:hAnsi="Calibri" w:cs="Calibri"/>
          <w:noProof/>
        </w:rPr>
        <w:t xml:space="preserve">3. </w:t>
      </w:r>
      <w:r w:rsidRPr="00457625">
        <w:rPr>
          <w:rFonts w:ascii="Calibri" w:hAnsi="Calibri" w:cs="Calibri"/>
          <w:noProof/>
        </w:rPr>
        <w:tab/>
        <w:t xml:space="preserve">Belfer J, Feld L, Kabra R, Barone S. Do it for the “gram”: using instagram to educate the millennial learner. </w:t>
      </w:r>
      <w:r w:rsidRPr="00457625">
        <w:rPr>
          <w:rFonts w:ascii="Calibri" w:hAnsi="Calibri" w:cs="Calibri"/>
          <w:i/>
          <w:iCs/>
          <w:noProof/>
        </w:rPr>
        <w:t>Acad Pediatr</w:t>
      </w:r>
      <w:r w:rsidRPr="00457625">
        <w:rPr>
          <w:rFonts w:ascii="Calibri" w:hAnsi="Calibri" w:cs="Calibri"/>
          <w:noProof/>
        </w:rPr>
        <w:t>. 2020;20(7):e22. doi:10.1016/j.acap.2020.06.065</w:t>
      </w:r>
    </w:p>
    <w:p w14:paraId="0D65573D" w14:textId="77777777" w:rsidR="00457625" w:rsidRPr="00457625" w:rsidRDefault="00457625">
      <w:pPr>
        <w:widowControl w:val="0"/>
        <w:autoSpaceDE w:val="0"/>
        <w:autoSpaceDN w:val="0"/>
        <w:adjustRightInd w:val="0"/>
        <w:ind w:left="440" w:hanging="440"/>
        <w:rPr>
          <w:rFonts w:ascii="Calibri" w:hAnsi="Calibri" w:cs="Calibri"/>
          <w:noProof/>
        </w:rPr>
      </w:pPr>
      <w:r w:rsidRPr="00457625">
        <w:rPr>
          <w:rFonts w:ascii="Calibri" w:hAnsi="Calibri" w:cs="Calibri"/>
          <w:noProof/>
        </w:rPr>
        <w:t xml:space="preserve">4. </w:t>
      </w:r>
      <w:r w:rsidRPr="00457625">
        <w:rPr>
          <w:rFonts w:ascii="Calibri" w:hAnsi="Calibri" w:cs="Calibri"/>
          <w:noProof/>
        </w:rPr>
        <w:tab/>
        <w:t xml:space="preserve">Cheston CC, Flickinger TE, Chisolm MS. Social media use in medical education: a systematic review. </w:t>
      </w:r>
      <w:r w:rsidRPr="00457625">
        <w:rPr>
          <w:rFonts w:ascii="Calibri" w:hAnsi="Calibri" w:cs="Calibri"/>
          <w:i/>
          <w:iCs/>
          <w:noProof/>
        </w:rPr>
        <w:t>Acad Med</w:t>
      </w:r>
      <w:r w:rsidRPr="00457625">
        <w:rPr>
          <w:rFonts w:ascii="Calibri" w:hAnsi="Calibri" w:cs="Calibri"/>
          <w:noProof/>
        </w:rPr>
        <w:t>. 2013;88(6):893-901. doi:10.1097/ACM.0b013e31828ffc23</w:t>
      </w:r>
    </w:p>
    <w:p w14:paraId="03D06A79" w14:textId="77777777" w:rsidR="00457625" w:rsidRPr="00457625" w:rsidRDefault="00457625">
      <w:pPr>
        <w:widowControl w:val="0"/>
        <w:autoSpaceDE w:val="0"/>
        <w:autoSpaceDN w:val="0"/>
        <w:adjustRightInd w:val="0"/>
        <w:ind w:left="440" w:hanging="440"/>
        <w:rPr>
          <w:rFonts w:ascii="Calibri" w:hAnsi="Calibri" w:cs="Calibri"/>
          <w:noProof/>
        </w:rPr>
      </w:pPr>
      <w:r w:rsidRPr="00457625">
        <w:rPr>
          <w:rFonts w:ascii="Calibri" w:hAnsi="Calibri" w:cs="Calibri"/>
          <w:noProof/>
        </w:rPr>
        <w:t xml:space="preserve">5. </w:t>
      </w:r>
      <w:r w:rsidRPr="00457625">
        <w:rPr>
          <w:rFonts w:ascii="Calibri" w:hAnsi="Calibri" w:cs="Calibri"/>
          <w:noProof/>
        </w:rPr>
        <w:tab/>
        <w:t xml:space="preserve">McAlister RB. Use of Instructor-Produced YouTube® Videos to Supplement Manual Skills Training in Occupational Therapy Education. </w:t>
      </w:r>
      <w:r w:rsidRPr="00457625">
        <w:rPr>
          <w:rFonts w:ascii="Calibri" w:hAnsi="Calibri" w:cs="Calibri"/>
          <w:i/>
          <w:iCs/>
          <w:noProof/>
        </w:rPr>
        <w:t>Am J Occup Ther</w:t>
      </w:r>
      <w:r w:rsidRPr="00457625">
        <w:rPr>
          <w:rFonts w:ascii="Calibri" w:hAnsi="Calibri" w:cs="Calibri"/>
          <w:noProof/>
        </w:rPr>
        <w:t>. 2014;68 Suppl 2:S67-72. doi:10.5014/ajot.2014.685S04</w:t>
      </w:r>
    </w:p>
    <w:p w14:paraId="6D9156FB" w14:textId="77777777" w:rsidR="00457625" w:rsidRPr="00457625" w:rsidRDefault="00457625">
      <w:pPr>
        <w:widowControl w:val="0"/>
        <w:autoSpaceDE w:val="0"/>
        <w:autoSpaceDN w:val="0"/>
        <w:adjustRightInd w:val="0"/>
        <w:ind w:left="440" w:hanging="440"/>
        <w:rPr>
          <w:rFonts w:ascii="Calibri" w:hAnsi="Calibri" w:cs="Calibri"/>
          <w:noProof/>
        </w:rPr>
      </w:pPr>
      <w:r w:rsidRPr="00457625">
        <w:rPr>
          <w:rFonts w:ascii="Calibri" w:hAnsi="Calibri" w:cs="Calibri"/>
          <w:noProof/>
        </w:rPr>
        <w:t xml:space="preserve">6. </w:t>
      </w:r>
      <w:r w:rsidRPr="00457625">
        <w:rPr>
          <w:rFonts w:ascii="Calibri" w:hAnsi="Calibri" w:cs="Calibri"/>
          <w:noProof/>
        </w:rPr>
        <w:tab/>
        <w:t xml:space="preserve">Wanner GK, Phillips AW, Papanagnou D. Assessing the use of social media in physician assistant education. </w:t>
      </w:r>
      <w:r w:rsidRPr="00457625">
        <w:rPr>
          <w:rFonts w:ascii="Calibri" w:hAnsi="Calibri" w:cs="Calibri"/>
          <w:i/>
          <w:iCs/>
          <w:noProof/>
        </w:rPr>
        <w:t>Int J Med Educ</w:t>
      </w:r>
      <w:r w:rsidRPr="00457625">
        <w:rPr>
          <w:rFonts w:ascii="Calibri" w:hAnsi="Calibri" w:cs="Calibri"/>
          <w:noProof/>
        </w:rPr>
        <w:t>. 2019;10:23-28. doi:10.5116/ijme.5c14.ef82</w:t>
      </w:r>
    </w:p>
    <w:p w14:paraId="7BC2CFC5" w14:textId="77777777" w:rsidR="00457625" w:rsidRPr="00457625" w:rsidRDefault="00457625">
      <w:pPr>
        <w:widowControl w:val="0"/>
        <w:autoSpaceDE w:val="0"/>
        <w:autoSpaceDN w:val="0"/>
        <w:adjustRightInd w:val="0"/>
        <w:ind w:left="440" w:hanging="440"/>
        <w:rPr>
          <w:rFonts w:ascii="Calibri" w:hAnsi="Calibri" w:cs="Calibri"/>
          <w:noProof/>
        </w:rPr>
      </w:pPr>
      <w:r w:rsidRPr="00457625">
        <w:rPr>
          <w:rFonts w:ascii="Calibri" w:hAnsi="Calibri" w:cs="Calibri"/>
          <w:noProof/>
        </w:rPr>
        <w:t xml:space="preserve">7. </w:t>
      </w:r>
      <w:r w:rsidRPr="00457625">
        <w:rPr>
          <w:rFonts w:ascii="Calibri" w:hAnsi="Calibri" w:cs="Calibri"/>
          <w:noProof/>
        </w:rPr>
        <w:tab/>
        <w:t xml:space="preserve">Gulati RR, Reid H, Gill M. Instagram for peer teaching: opportunity and challenge. </w:t>
      </w:r>
      <w:r w:rsidRPr="00457625">
        <w:rPr>
          <w:rFonts w:ascii="Calibri" w:hAnsi="Calibri" w:cs="Calibri"/>
          <w:i/>
          <w:iCs/>
          <w:noProof/>
        </w:rPr>
        <w:t>Educ Prim Care</w:t>
      </w:r>
      <w:r w:rsidRPr="00457625">
        <w:rPr>
          <w:rFonts w:ascii="Calibri" w:hAnsi="Calibri" w:cs="Calibri"/>
          <w:noProof/>
        </w:rPr>
        <w:t>. 2020;31(6):382-384. doi:10.1080/14739879.2020.1811163</w:t>
      </w:r>
    </w:p>
    <w:p w14:paraId="7BA9AAAE" w14:textId="77777777" w:rsidR="00457625" w:rsidRPr="00457625" w:rsidRDefault="00457625">
      <w:pPr>
        <w:widowControl w:val="0"/>
        <w:autoSpaceDE w:val="0"/>
        <w:autoSpaceDN w:val="0"/>
        <w:adjustRightInd w:val="0"/>
        <w:ind w:left="440" w:hanging="440"/>
        <w:rPr>
          <w:rFonts w:ascii="Calibri" w:hAnsi="Calibri" w:cs="Calibri"/>
          <w:noProof/>
        </w:rPr>
      </w:pPr>
      <w:r w:rsidRPr="00457625">
        <w:rPr>
          <w:rFonts w:ascii="Calibri" w:hAnsi="Calibri" w:cs="Calibri"/>
          <w:noProof/>
        </w:rPr>
        <w:t xml:space="preserve">8. </w:t>
      </w:r>
      <w:r w:rsidRPr="00457625">
        <w:rPr>
          <w:rFonts w:ascii="Calibri" w:hAnsi="Calibri" w:cs="Calibri"/>
          <w:noProof/>
        </w:rPr>
        <w:tab/>
        <w:t xml:space="preserve">Noetel M, Griffith S, Delaney O, et al. Video improves learning in higher education: A systematic review. </w:t>
      </w:r>
      <w:r w:rsidRPr="00457625">
        <w:rPr>
          <w:rFonts w:ascii="Calibri" w:hAnsi="Calibri" w:cs="Calibri"/>
          <w:i/>
          <w:iCs/>
          <w:noProof/>
        </w:rPr>
        <w:t>Rev Educ Res</w:t>
      </w:r>
      <w:r w:rsidRPr="00457625">
        <w:rPr>
          <w:rFonts w:ascii="Calibri" w:hAnsi="Calibri" w:cs="Calibri"/>
          <w:noProof/>
        </w:rPr>
        <w:t>. February 2021:003465432199071. doi:10.3102/0034654321990713</w:t>
      </w:r>
    </w:p>
    <w:p w14:paraId="559E195B" w14:textId="3705C7A1" w:rsidR="00C7472F" w:rsidRDefault="00C7472F" w:rsidP="00457625">
      <w:pPr>
        <w:widowControl w:val="0"/>
        <w:autoSpaceDE w:val="0"/>
        <w:autoSpaceDN w:val="0"/>
        <w:adjustRightInd w:val="0"/>
      </w:pPr>
      <w:r>
        <w:fldChar w:fldCharType="end"/>
      </w:r>
    </w:p>
    <w:sectPr w:rsidR="00C7472F" w:rsidSect="007E78DC">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065E" w14:textId="77777777" w:rsidR="0013618C" w:rsidRDefault="0013618C" w:rsidP="00AF5EE9">
      <w:r>
        <w:separator/>
      </w:r>
    </w:p>
  </w:endnote>
  <w:endnote w:type="continuationSeparator" w:id="0">
    <w:p w14:paraId="3F5448E9" w14:textId="77777777" w:rsidR="0013618C" w:rsidRDefault="0013618C" w:rsidP="00AF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F3D5" w14:textId="77777777" w:rsidR="0013618C" w:rsidRDefault="0013618C" w:rsidP="00AF5EE9">
      <w:r>
        <w:separator/>
      </w:r>
    </w:p>
  </w:footnote>
  <w:footnote w:type="continuationSeparator" w:id="0">
    <w:p w14:paraId="62C48685" w14:textId="77777777" w:rsidR="0013618C" w:rsidRDefault="0013618C" w:rsidP="00AF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5DBC" w14:textId="1CB01BB1" w:rsidR="009413EB" w:rsidRDefault="009413EB" w:rsidP="009413EB">
    <w:pPr>
      <w:pStyle w:val="Header"/>
      <w:jc w:val="right"/>
    </w:pPr>
    <w:r>
      <w:tab/>
    </w:r>
    <w:r>
      <w:tab/>
    </w:r>
    <w:r>
      <w:tab/>
    </w:r>
    <w:r>
      <w:tab/>
    </w:r>
    <w:r>
      <w:tab/>
      <w:t>Andrew Starck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3D5"/>
    <w:multiLevelType w:val="hybridMultilevel"/>
    <w:tmpl w:val="6D38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17B6"/>
    <w:multiLevelType w:val="hybridMultilevel"/>
    <w:tmpl w:val="C81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0656E"/>
    <w:multiLevelType w:val="hybridMultilevel"/>
    <w:tmpl w:val="E314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277CE"/>
    <w:multiLevelType w:val="hybridMultilevel"/>
    <w:tmpl w:val="C4B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55F7F"/>
    <w:multiLevelType w:val="hybridMultilevel"/>
    <w:tmpl w:val="9AB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0331E"/>
    <w:multiLevelType w:val="hybridMultilevel"/>
    <w:tmpl w:val="A5AC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56978"/>
    <w:multiLevelType w:val="hybridMultilevel"/>
    <w:tmpl w:val="CF70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41AF1"/>
    <w:multiLevelType w:val="hybridMultilevel"/>
    <w:tmpl w:val="792E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32640">
    <w:abstractNumId w:val="2"/>
  </w:num>
  <w:num w:numId="2" w16cid:durableId="1324623357">
    <w:abstractNumId w:val="1"/>
  </w:num>
  <w:num w:numId="3" w16cid:durableId="83886829">
    <w:abstractNumId w:val="7"/>
  </w:num>
  <w:num w:numId="4" w16cid:durableId="1922174140">
    <w:abstractNumId w:val="3"/>
  </w:num>
  <w:num w:numId="5" w16cid:durableId="808864057">
    <w:abstractNumId w:val="5"/>
  </w:num>
  <w:num w:numId="6" w16cid:durableId="341206769">
    <w:abstractNumId w:val="0"/>
  </w:num>
  <w:num w:numId="7" w16cid:durableId="1059278841">
    <w:abstractNumId w:val="4"/>
  </w:num>
  <w:num w:numId="8" w16cid:durableId="1395468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DC"/>
    <w:rsid w:val="000A7632"/>
    <w:rsid w:val="0013618C"/>
    <w:rsid w:val="001D3BCA"/>
    <w:rsid w:val="002B0730"/>
    <w:rsid w:val="00346909"/>
    <w:rsid w:val="00457625"/>
    <w:rsid w:val="004C0237"/>
    <w:rsid w:val="0059497B"/>
    <w:rsid w:val="005D7905"/>
    <w:rsid w:val="006C55BB"/>
    <w:rsid w:val="006E6A4C"/>
    <w:rsid w:val="0070449E"/>
    <w:rsid w:val="007C0B17"/>
    <w:rsid w:val="007E78DC"/>
    <w:rsid w:val="00834FC1"/>
    <w:rsid w:val="009413EB"/>
    <w:rsid w:val="009D4534"/>
    <w:rsid w:val="00A40F7C"/>
    <w:rsid w:val="00A66CB6"/>
    <w:rsid w:val="00A91A6C"/>
    <w:rsid w:val="00AA6769"/>
    <w:rsid w:val="00AD1B75"/>
    <w:rsid w:val="00AF5EE9"/>
    <w:rsid w:val="00C7472F"/>
    <w:rsid w:val="00D04D24"/>
    <w:rsid w:val="00E15631"/>
    <w:rsid w:val="00E86EF9"/>
    <w:rsid w:val="00EA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047"/>
  <w15:chartTrackingRefBased/>
  <w15:docId w15:val="{196465D2-15AB-934B-AA4D-2D043DDF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72F"/>
    <w:pPr>
      <w:ind w:left="720"/>
      <w:contextualSpacing/>
    </w:pPr>
  </w:style>
  <w:style w:type="paragraph" w:styleId="Header">
    <w:name w:val="header"/>
    <w:basedOn w:val="Normal"/>
    <w:link w:val="HeaderChar"/>
    <w:uiPriority w:val="99"/>
    <w:unhideWhenUsed/>
    <w:rsid w:val="00AF5EE9"/>
    <w:pPr>
      <w:tabs>
        <w:tab w:val="center" w:pos="4680"/>
        <w:tab w:val="right" w:pos="9360"/>
      </w:tabs>
    </w:pPr>
  </w:style>
  <w:style w:type="character" w:customStyle="1" w:styleId="HeaderChar">
    <w:name w:val="Header Char"/>
    <w:basedOn w:val="DefaultParagraphFont"/>
    <w:link w:val="Header"/>
    <w:uiPriority w:val="99"/>
    <w:rsid w:val="00AF5EE9"/>
  </w:style>
  <w:style w:type="paragraph" w:styleId="Footer">
    <w:name w:val="footer"/>
    <w:basedOn w:val="Normal"/>
    <w:link w:val="FooterChar"/>
    <w:uiPriority w:val="99"/>
    <w:unhideWhenUsed/>
    <w:rsid w:val="00AF5EE9"/>
    <w:pPr>
      <w:tabs>
        <w:tab w:val="center" w:pos="4680"/>
        <w:tab w:val="right" w:pos="9360"/>
      </w:tabs>
    </w:pPr>
  </w:style>
  <w:style w:type="character" w:customStyle="1" w:styleId="FooterChar">
    <w:name w:val="Footer Char"/>
    <w:basedOn w:val="DefaultParagraphFont"/>
    <w:link w:val="Footer"/>
    <w:uiPriority w:val="99"/>
    <w:rsid w:val="00AF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10183">
      <w:bodyDiv w:val="1"/>
      <w:marLeft w:val="0"/>
      <w:marRight w:val="0"/>
      <w:marTop w:val="0"/>
      <w:marBottom w:val="0"/>
      <w:divBdr>
        <w:top w:val="none" w:sz="0" w:space="0" w:color="auto"/>
        <w:left w:val="none" w:sz="0" w:space="0" w:color="auto"/>
        <w:bottom w:val="none" w:sz="0" w:space="0" w:color="auto"/>
        <w:right w:val="none" w:sz="0" w:space="0" w:color="auto"/>
      </w:divBdr>
      <w:divsChild>
        <w:div w:id="776409344">
          <w:marLeft w:val="0"/>
          <w:marRight w:val="0"/>
          <w:marTop w:val="0"/>
          <w:marBottom w:val="0"/>
          <w:divBdr>
            <w:top w:val="none" w:sz="0" w:space="0" w:color="auto"/>
            <w:left w:val="none" w:sz="0" w:space="0" w:color="auto"/>
            <w:bottom w:val="none" w:sz="0" w:space="0" w:color="auto"/>
            <w:right w:val="none" w:sz="0" w:space="0" w:color="auto"/>
          </w:divBdr>
          <w:divsChild>
            <w:div w:id="318585224">
              <w:marLeft w:val="0"/>
              <w:marRight w:val="0"/>
              <w:marTop w:val="0"/>
              <w:marBottom w:val="0"/>
              <w:divBdr>
                <w:top w:val="none" w:sz="0" w:space="0" w:color="auto"/>
                <w:left w:val="none" w:sz="0" w:space="0" w:color="auto"/>
                <w:bottom w:val="none" w:sz="0" w:space="0" w:color="auto"/>
                <w:right w:val="none" w:sz="0" w:space="0" w:color="auto"/>
              </w:divBdr>
              <w:divsChild>
                <w:div w:id="624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Starck</dc:creator>
  <cp:keywords/>
  <dc:description/>
  <cp:lastModifiedBy>Andrew Starck</cp:lastModifiedBy>
  <cp:revision>12</cp:revision>
  <dcterms:created xsi:type="dcterms:W3CDTF">2022-04-08T13:11:00Z</dcterms:created>
  <dcterms:modified xsi:type="dcterms:W3CDTF">2022-04-22T20:04:00Z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