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B5C2" w14:textId="6BD0EC15" w:rsidR="00BC17ED" w:rsidRDefault="007E7E7F">
      <w:r>
        <w:rPr>
          <w:b/>
          <w:bCs/>
          <w:color w:val="C45911" w:themeColor="accent2" w:themeShade="BF"/>
        </w:rPr>
        <w:t>Norms of t</w:t>
      </w:r>
      <w:r w:rsidR="00474255" w:rsidRPr="004D31D4">
        <w:rPr>
          <w:b/>
          <w:bCs/>
          <w:color w:val="C45911" w:themeColor="accent2" w:themeShade="BF"/>
        </w:rPr>
        <w:t>he Knee</w:t>
      </w:r>
      <w:r w:rsidR="004742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4255" w14:paraId="6AF3BD3E" w14:textId="77777777" w:rsidTr="00474255">
        <w:tc>
          <w:tcPr>
            <w:tcW w:w="4675" w:type="dxa"/>
          </w:tcPr>
          <w:p w14:paraId="1809692A" w14:textId="0DB5D809" w:rsidR="00474255" w:rsidRDefault="00474255">
            <w:r>
              <w:t>Flexion</w:t>
            </w:r>
          </w:p>
        </w:tc>
        <w:tc>
          <w:tcPr>
            <w:tcW w:w="4675" w:type="dxa"/>
          </w:tcPr>
          <w:p w14:paraId="3C141EF0" w14:textId="30614777" w:rsidR="00474255" w:rsidRDefault="00474255">
            <w:r>
              <w:t>135</w:t>
            </w:r>
            <w:r>
              <w:sym w:font="Symbol" w:char="F0B0"/>
            </w:r>
          </w:p>
        </w:tc>
      </w:tr>
      <w:tr w:rsidR="00474255" w14:paraId="14732771" w14:textId="77777777" w:rsidTr="00474255">
        <w:tc>
          <w:tcPr>
            <w:tcW w:w="4675" w:type="dxa"/>
          </w:tcPr>
          <w:p w14:paraId="23AFEE7C" w14:textId="15B5AA9A" w:rsidR="00474255" w:rsidRDefault="00474255">
            <w:r>
              <w:t>Extension</w:t>
            </w:r>
          </w:p>
        </w:tc>
        <w:tc>
          <w:tcPr>
            <w:tcW w:w="4675" w:type="dxa"/>
          </w:tcPr>
          <w:p w14:paraId="2F5CC15F" w14:textId="1EFF7E7E" w:rsidR="00474255" w:rsidRDefault="00474255">
            <w:r>
              <w:t>0</w:t>
            </w:r>
            <w:r>
              <w:sym w:font="Symbol" w:char="F0B0"/>
            </w:r>
          </w:p>
        </w:tc>
      </w:tr>
      <w:tr w:rsidR="00474255" w14:paraId="40F6BD85" w14:textId="77777777" w:rsidTr="00474255">
        <w:tc>
          <w:tcPr>
            <w:tcW w:w="4675" w:type="dxa"/>
          </w:tcPr>
          <w:p w14:paraId="4C177467" w14:textId="6CA8C0D1" w:rsidR="00474255" w:rsidRDefault="00474255">
            <w:r>
              <w:t>Open Pack</w:t>
            </w:r>
          </w:p>
        </w:tc>
        <w:tc>
          <w:tcPr>
            <w:tcW w:w="4675" w:type="dxa"/>
          </w:tcPr>
          <w:p w14:paraId="3AD964A4" w14:textId="4AA46E95" w:rsidR="00474255" w:rsidRDefault="00474255">
            <w:r>
              <w:t>25</w:t>
            </w:r>
            <w:r>
              <w:sym w:font="Symbol" w:char="F0B0"/>
            </w:r>
            <w:r>
              <w:t xml:space="preserve"> flexion</w:t>
            </w:r>
          </w:p>
        </w:tc>
      </w:tr>
      <w:tr w:rsidR="00474255" w14:paraId="4024BBEA" w14:textId="77777777" w:rsidTr="00474255">
        <w:tc>
          <w:tcPr>
            <w:tcW w:w="4675" w:type="dxa"/>
          </w:tcPr>
          <w:p w14:paraId="7DE43038" w14:textId="1E272529" w:rsidR="00474255" w:rsidRDefault="00474255">
            <w:r>
              <w:t>Closed Pack</w:t>
            </w:r>
          </w:p>
        </w:tc>
        <w:tc>
          <w:tcPr>
            <w:tcW w:w="4675" w:type="dxa"/>
          </w:tcPr>
          <w:p w14:paraId="361AE089" w14:textId="47BE2D71" w:rsidR="00474255" w:rsidRDefault="00474255">
            <w:r>
              <w:t>Full extension</w:t>
            </w:r>
          </w:p>
        </w:tc>
      </w:tr>
    </w:tbl>
    <w:p w14:paraId="16E98D7C" w14:textId="77777777" w:rsidR="00EE650D" w:rsidRDefault="00EE650D" w:rsidP="006B2D65"/>
    <w:p w14:paraId="38B50E33" w14:textId="31FA50FF" w:rsidR="00EE650D" w:rsidRPr="004D31D4" w:rsidRDefault="00EE650D" w:rsidP="006B2D65">
      <w:pPr>
        <w:rPr>
          <w:color w:val="ED7D31" w:themeColor="accent2"/>
        </w:rPr>
      </w:pPr>
      <w:r w:rsidRPr="004D31D4">
        <w:rPr>
          <w:color w:val="ED7D31" w:themeColor="accent2"/>
        </w:rPr>
        <w:t>Relevant Research:</w:t>
      </w:r>
    </w:p>
    <w:p w14:paraId="12EB79C2" w14:textId="2DD14C29" w:rsidR="00474255" w:rsidRPr="00CC3C84" w:rsidRDefault="00474255" w:rsidP="006B2D65">
      <w:pPr>
        <w:rPr>
          <w:vertAlign w:val="superscript"/>
        </w:rPr>
      </w:pPr>
      <w:r>
        <w:t>Mobilization with Movement</w:t>
      </w:r>
      <w:r w:rsidR="006B2D65">
        <w:t xml:space="preserve"> at the Knee Joint</w:t>
      </w:r>
    </w:p>
    <w:p w14:paraId="30FCCF04" w14:textId="77777777" w:rsidR="006B2D65" w:rsidRDefault="00474255" w:rsidP="006B2D65">
      <w:pPr>
        <w:pStyle w:val="ListParagraph"/>
        <w:numPr>
          <w:ilvl w:val="0"/>
          <w:numId w:val="5"/>
        </w:numPr>
      </w:pPr>
      <w:r>
        <w:t>(</w:t>
      </w:r>
      <w:proofErr w:type="spellStart"/>
      <w:r>
        <w:t>Alkhawajah</w:t>
      </w:r>
      <w:proofErr w:type="spellEnd"/>
      <w:r>
        <w:t>, 2019) RTC of 40 adults with knee OA</w:t>
      </w:r>
    </w:p>
    <w:p w14:paraId="610EF3BC" w14:textId="711816DD" w:rsidR="00474255" w:rsidRDefault="00474255" w:rsidP="006B2D65">
      <w:pPr>
        <w:pStyle w:val="ListParagraph"/>
        <w:numPr>
          <w:ilvl w:val="1"/>
          <w:numId w:val="5"/>
        </w:numPr>
      </w:pPr>
      <w:r>
        <w:t xml:space="preserve">MWM benefits over sham for local and widespread pain, function, knee flexor and extensor strength, and knee flexion ROM in the short </w:t>
      </w:r>
      <w:proofErr w:type="gramStart"/>
      <w:r w:rsidR="00C26AFF">
        <w:t>term</w:t>
      </w:r>
      <w:proofErr w:type="gramEnd"/>
    </w:p>
    <w:p w14:paraId="21F60D5A" w14:textId="77777777" w:rsidR="0097475B" w:rsidRDefault="0097475B" w:rsidP="0097475B">
      <w:pPr>
        <w:pStyle w:val="ListParagraph"/>
        <w:ind w:left="2160"/>
      </w:pPr>
    </w:p>
    <w:p w14:paraId="0C6A3C39" w14:textId="41492305" w:rsidR="006B2D65" w:rsidRPr="00CC3C84" w:rsidRDefault="006B2D65" w:rsidP="006B2D65">
      <w:pPr>
        <w:rPr>
          <w:vertAlign w:val="superscript"/>
        </w:rPr>
      </w:pPr>
      <w:r>
        <w:t>Knee Manual + PT</w:t>
      </w:r>
    </w:p>
    <w:p w14:paraId="34EBBAC6" w14:textId="10E84390" w:rsidR="0097475B" w:rsidRDefault="0097475B" w:rsidP="006B2D65">
      <w:pPr>
        <w:pStyle w:val="ListParagraph"/>
        <w:numPr>
          <w:ilvl w:val="0"/>
          <w:numId w:val="4"/>
        </w:numPr>
      </w:pPr>
      <w:r>
        <w:t>(</w:t>
      </w:r>
      <w:proofErr w:type="spellStart"/>
      <w:r w:rsidR="00CC3C84">
        <w:t>Karaborklu</w:t>
      </w:r>
      <w:proofErr w:type="spellEnd"/>
      <w:r>
        <w:t>, 2021) RTC of 42 patients scheduled for unilateral TKA for severe OA</w:t>
      </w:r>
    </w:p>
    <w:p w14:paraId="6CA4E277" w14:textId="73FB553C" w:rsidR="0097475B" w:rsidRDefault="0097475B" w:rsidP="006B2D65">
      <w:pPr>
        <w:pStyle w:val="ListParagraph"/>
        <w:numPr>
          <w:ilvl w:val="1"/>
          <w:numId w:val="4"/>
        </w:numPr>
      </w:pPr>
      <w:r>
        <w:t xml:space="preserve">The combination of exercise and manual therapy provides more benefit for pain, function, and patient satisfaction than an exercise program </w:t>
      </w:r>
      <w:proofErr w:type="gramStart"/>
      <w:r>
        <w:t>alone</w:t>
      </w:r>
      <w:proofErr w:type="gramEnd"/>
    </w:p>
    <w:p w14:paraId="0C01DE7A" w14:textId="2C3E6C62" w:rsidR="00EE650D" w:rsidRDefault="00EE650D" w:rsidP="00EE650D">
      <w:r>
        <w:t>Techniques:</w:t>
      </w:r>
    </w:p>
    <w:p w14:paraId="25E4864B" w14:textId="77777777" w:rsidR="00EE650D" w:rsidRDefault="00EE650D" w:rsidP="00EE650D"/>
    <w:p w14:paraId="02AF0A8E" w14:textId="53C1DA7A" w:rsidR="00EE650D" w:rsidRPr="0095603F" w:rsidRDefault="00EE650D" w:rsidP="0095603F">
      <w:pPr>
        <w:pStyle w:val="ListParagraph"/>
        <w:numPr>
          <w:ilvl w:val="0"/>
          <w:numId w:val="1"/>
        </w:numPr>
        <w:rPr>
          <w:color w:val="ED7D31" w:themeColor="accent2"/>
        </w:rPr>
      </w:pPr>
      <w:r w:rsidRPr="004D31D4">
        <w:rPr>
          <w:color w:val="ED7D31" w:themeColor="accent2"/>
        </w:rPr>
        <w:t>Knee Flexion Mobilization</w:t>
      </w:r>
      <w:r w:rsidR="00E6191F">
        <w:rPr>
          <w:color w:val="ED7D31" w:themeColor="accent2"/>
        </w:rPr>
        <w:t xml:space="preserve">/Tib-Fib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0"/>
        <w:gridCol w:w="5665"/>
      </w:tblGrid>
      <w:tr w:rsidR="00EE650D" w14:paraId="0C711EF8" w14:textId="77777777" w:rsidTr="00C17444">
        <w:tc>
          <w:tcPr>
            <w:tcW w:w="3690" w:type="dxa"/>
          </w:tcPr>
          <w:p w14:paraId="6B758FD8" w14:textId="0335B4C2" w:rsidR="00EE650D" w:rsidRDefault="00EE650D" w:rsidP="00EE650D">
            <w:pPr>
              <w:pStyle w:val="ListParagraph"/>
              <w:ind w:left="0"/>
            </w:pPr>
            <w:r>
              <w:t>Indication</w:t>
            </w:r>
          </w:p>
        </w:tc>
        <w:tc>
          <w:tcPr>
            <w:tcW w:w="5665" w:type="dxa"/>
          </w:tcPr>
          <w:p w14:paraId="181C302E" w14:textId="602D62A8" w:rsidR="00EE650D" w:rsidRDefault="00EE650D" w:rsidP="00EE650D">
            <w:pPr>
              <w:pStyle w:val="ListParagraph"/>
              <w:ind w:left="0"/>
            </w:pPr>
            <w:r>
              <w:t>Decreased knee flexion ROM</w:t>
            </w:r>
            <w:r w:rsidR="007E7E7F">
              <w:t>, pain with knee flexion</w:t>
            </w:r>
          </w:p>
        </w:tc>
      </w:tr>
      <w:tr w:rsidR="00EE650D" w14:paraId="4CF7222E" w14:textId="77777777" w:rsidTr="00C17444">
        <w:tc>
          <w:tcPr>
            <w:tcW w:w="3690" w:type="dxa"/>
          </w:tcPr>
          <w:p w14:paraId="6ABDC3CB" w14:textId="5657A029" w:rsidR="00EE650D" w:rsidRDefault="00EE650D" w:rsidP="00EE650D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5665" w:type="dxa"/>
          </w:tcPr>
          <w:p w14:paraId="0D0D2954" w14:textId="2EC47F32" w:rsidR="00EE650D" w:rsidRDefault="00EE650D" w:rsidP="00EE650D">
            <w:pPr>
              <w:pStyle w:val="ListParagraph"/>
              <w:ind w:left="0"/>
            </w:pPr>
            <w:r>
              <w:t>Supine, Hip Flexed to ~90</w:t>
            </w:r>
            <w:r>
              <w:sym w:font="Symbol" w:char="F0B0"/>
            </w:r>
          </w:p>
        </w:tc>
      </w:tr>
      <w:tr w:rsidR="00EE650D" w14:paraId="631803E3" w14:textId="77777777" w:rsidTr="00C17444">
        <w:tc>
          <w:tcPr>
            <w:tcW w:w="3690" w:type="dxa"/>
          </w:tcPr>
          <w:p w14:paraId="3FE70E0F" w14:textId="0A391D83" w:rsidR="00EE650D" w:rsidRDefault="00EE650D" w:rsidP="00EE650D">
            <w:pPr>
              <w:pStyle w:val="ListParagraph"/>
              <w:ind w:left="0"/>
            </w:pPr>
            <w:r>
              <w:t>Neutral vs IR vs ER positioning</w:t>
            </w:r>
          </w:p>
        </w:tc>
        <w:tc>
          <w:tcPr>
            <w:tcW w:w="5665" w:type="dxa"/>
          </w:tcPr>
          <w:p w14:paraId="164B483F" w14:textId="0F36CF07" w:rsidR="00EE650D" w:rsidRDefault="00EE650D" w:rsidP="00EE650D">
            <w:pPr>
              <w:pStyle w:val="ListParagraph"/>
              <w:ind w:left="0"/>
            </w:pPr>
            <w:r>
              <w:t>Neutral: neutral heel</w:t>
            </w:r>
          </w:p>
          <w:p w14:paraId="7E1AA322" w14:textId="77BDFA3C" w:rsidR="00EE650D" w:rsidRDefault="00EE650D" w:rsidP="00EE650D">
            <w:pPr>
              <w:pStyle w:val="ListParagraph"/>
              <w:ind w:left="0"/>
            </w:pPr>
            <w:r>
              <w:t>IR: heel toward ipsilateral greater trochanter</w:t>
            </w:r>
          </w:p>
          <w:p w14:paraId="1E133D01" w14:textId="1F74BDF3" w:rsidR="00EE650D" w:rsidRDefault="00EE650D" w:rsidP="00EE650D">
            <w:pPr>
              <w:pStyle w:val="ListParagraph"/>
              <w:ind w:left="0"/>
            </w:pPr>
            <w:r>
              <w:t>ER: heel toward contralateral ischial tuberosity</w:t>
            </w:r>
          </w:p>
        </w:tc>
      </w:tr>
      <w:tr w:rsidR="00EE650D" w14:paraId="213EA4A4" w14:textId="77777777" w:rsidTr="00C17444">
        <w:tc>
          <w:tcPr>
            <w:tcW w:w="3690" w:type="dxa"/>
          </w:tcPr>
          <w:p w14:paraId="2B5A01F8" w14:textId="040C4F63" w:rsidR="00EE650D" w:rsidRDefault="00EE650D" w:rsidP="00EE650D">
            <w:pPr>
              <w:pStyle w:val="ListParagraph"/>
              <w:ind w:left="0"/>
            </w:pPr>
            <w:r>
              <w:t xml:space="preserve">Hand </w:t>
            </w:r>
            <w:r w:rsidR="000A56CB">
              <w:t>P</w:t>
            </w:r>
            <w:r>
              <w:t>lacement</w:t>
            </w:r>
          </w:p>
        </w:tc>
        <w:tc>
          <w:tcPr>
            <w:tcW w:w="5665" w:type="dxa"/>
          </w:tcPr>
          <w:p w14:paraId="5FCE8081" w14:textId="602ADC1A" w:rsidR="0086777F" w:rsidRDefault="0086777F" w:rsidP="00EE650D">
            <w:pPr>
              <w:pStyle w:val="ListParagraph"/>
              <w:ind w:left="0"/>
            </w:pPr>
            <w:r>
              <w:t>Cephal</w:t>
            </w:r>
            <w:r w:rsidR="00CC3C84">
              <w:t>ad</w:t>
            </w:r>
            <w:r>
              <w:t xml:space="preserve"> hand</w:t>
            </w:r>
            <w:r w:rsidR="00A73DEB">
              <w:t xml:space="preserve">: </w:t>
            </w:r>
            <w:r w:rsidR="00CC3C84">
              <w:t xml:space="preserve">anterior aspect of </w:t>
            </w:r>
            <w:r w:rsidR="00A73DEB">
              <w:t>patient knee</w:t>
            </w:r>
          </w:p>
          <w:p w14:paraId="370A4D27" w14:textId="36642FFB" w:rsidR="00A73DEB" w:rsidRDefault="0086777F" w:rsidP="00EE650D">
            <w:pPr>
              <w:pStyle w:val="ListParagraph"/>
              <w:ind w:left="0"/>
            </w:pPr>
            <w:r>
              <w:t>Caudal</w:t>
            </w:r>
            <w:r w:rsidR="00A73DEB">
              <w:t xml:space="preserve"> hand: </w:t>
            </w:r>
            <w:r w:rsidR="00CC3C84">
              <w:t>cup patient’s heel to direct line of force</w:t>
            </w:r>
          </w:p>
        </w:tc>
      </w:tr>
      <w:tr w:rsidR="00EE650D" w14:paraId="4CE6A01C" w14:textId="77777777" w:rsidTr="00C17444">
        <w:tc>
          <w:tcPr>
            <w:tcW w:w="3690" w:type="dxa"/>
          </w:tcPr>
          <w:p w14:paraId="1CE9A03F" w14:textId="75D3F232" w:rsidR="00EE650D" w:rsidRDefault="00EE650D" w:rsidP="00EE650D">
            <w:pPr>
              <w:pStyle w:val="ListParagraph"/>
              <w:ind w:left="0"/>
            </w:pPr>
            <w:r>
              <w:t>Neutral Technique</w:t>
            </w:r>
          </w:p>
        </w:tc>
        <w:tc>
          <w:tcPr>
            <w:tcW w:w="5665" w:type="dxa"/>
          </w:tcPr>
          <w:p w14:paraId="49B55765" w14:textId="37EBD28B" w:rsidR="00EE650D" w:rsidRDefault="00EE650D" w:rsidP="00EE650D">
            <w:pPr>
              <w:pStyle w:val="ListParagraph"/>
              <w:ind w:left="0"/>
            </w:pPr>
            <w:r>
              <w:t>Move patient</w:t>
            </w:r>
            <w:r w:rsidR="00CC3C84">
              <w:t xml:space="preserve"> </w:t>
            </w:r>
            <w:r>
              <w:t xml:space="preserve">into </w:t>
            </w:r>
            <w:r w:rsidR="00CC3C84">
              <w:t>knee flexion to point of restriction</w:t>
            </w:r>
          </w:p>
        </w:tc>
      </w:tr>
      <w:tr w:rsidR="00EE650D" w14:paraId="2A064546" w14:textId="77777777" w:rsidTr="00C17444">
        <w:tc>
          <w:tcPr>
            <w:tcW w:w="3690" w:type="dxa"/>
          </w:tcPr>
          <w:p w14:paraId="3959BBE0" w14:textId="0542C7B2" w:rsidR="00EE650D" w:rsidRDefault="00EE650D" w:rsidP="00EE650D">
            <w:pPr>
              <w:pStyle w:val="ListParagraph"/>
              <w:ind w:left="0"/>
            </w:pPr>
            <w:r>
              <w:t>IR Technique</w:t>
            </w:r>
          </w:p>
        </w:tc>
        <w:tc>
          <w:tcPr>
            <w:tcW w:w="5665" w:type="dxa"/>
          </w:tcPr>
          <w:p w14:paraId="4289581E" w14:textId="3A5E2ED3" w:rsidR="00EE650D" w:rsidRDefault="00A73DEB" w:rsidP="00EE650D">
            <w:pPr>
              <w:pStyle w:val="ListParagraph"/>
              <w:ind w:left="0"/>
            </w:pPr>
            <w:r>
              <w:t xml:space="preserve">Move patient into restricted knee flexion </w:t>
            </w:r>
            <w:r w:rsidR="00D95B1F">
              <w:t xml:space="preserve">angling heel toward ipsilateral greater trochanter </w:t>
            </w:r>
          </w:p>
        </w:tc>
      </w:tr>
      <w:tr w:rsidR="00EE650D" w14:paraId="7091745F" w14:textId="77777777" w:rsidTr="00C17444">
        <w:tc>
          <w:tcPr>
            <w:tcW w:w="3690" w:type="dxa"/>
          </w:tcPr>
          <w:p w14:paraId="327AD88B" w14:textId="6DF3A8AA" w:rsidR="00EE650D" w:rsidRDefault="00EE650D" w:rsidP="00EE650D">
            <w:pPr>
              <w:pStyle w:val="ListParagraph"/>
              <w:ind w:left="0"/>
            </w:pPr>
            <w:r>
              <w:t>ER Technique</w:t>
            </w:r>
          </w:p>
        </w:tc>
        <w:tc>
          <w:tcPr>
            <w:tcW w:w="5665" w:type="dxa"/>
          </w:tcPr>
          <w:p w14:paraId="2DD21C39" w14:textId="6EDA270A" w:rsidR="00EE650D" w:rsidRDefault="00D95B1F" w:rsidP="00EE650D">
            <w:pPr>
              <w:pStyle w:val="ListParagraph"/>
              <w:ind w:left="0"/>
            </w:pPr>
            <w:r>
              <w:t>Move patient into restricted knee flexion angling heel toward contralateral ischial tuberosity</w:t>
            </w:r>
          </w:p>
        </w:tc>
      </w:tr>
      <w:tr w:rsidR="00C17444" w14:paraId="3A624E3D" w14:textId="77777777" w:rsidTr="00C17444">
        <w:tc>
          <w:tcPr>
            <w:tcW w:w="3690" w:type="dxa"/>
          </w:tcPr>
          <w:p w14:paraId="7318E10C" w14:textId="3CC68033" w:rsidR="00C17444" w:rsidRDefault="00C17444" w:rsidP="00EE650D">
            <w:pPr>
              <w:pStyle w:val="ListParagraph"/>
              <w:ind w:left="0"/>
            </w:pPr>
            <w:r>
              <w:t>How to Increase Force of Mob</w:t>
            </w:r>
          </w:p>
        </w:tc>
        <w:tc>
          <w:tcPr>
            <w:tcW w:w="5665" w:type="dxa"/>
          </w:tcPr>
          <w:p w14:paraId="1C7E752F" w14:textId="09855118" w:rsidR="00C17444" w:rsidRDefault="00C17444" w:rsidP="00EE650D">
            <w:pPr>
              <w:pStyle w:val="ListParagraph"/>
              <w:ind w:left="0"/>
            </w:pPr>
            <w:r>
              <w:t xml:space="preserve">Hand on </w:t>
            </w:r>
            <w:r w:rsidR="00D343B1">
              <w:t xml:space="preserve">anterior aspect of </w:t>
            </w:r>
            <w:r>
              <w:t>proximal tibia</w:t>
            </w:r>
          </w:p>
        </w:tc>
      </w:tr>
      <w:tr w:rsidR="00E6191F" w14:paraId="3DA32FCC" w14:textId="77777777" w:rsidTr="00E6191F">
        <w:trPr>
          <w:trHeight w:val="422"/>
        </w:trPr>
        <w:tc>
          <w:tcPr>
            <w:tcW w:w="3690" w:type="dxa"/>
          </w:tcPr>
          <w:p w14:paraId="750E3399" w14:textId="3B9ADE96" w:rsidR="00E6191F" w:rsidRDefault="00E6191F" w:rsidP="00EE650D">
            <w:pPr>
              <w:pStyle w:val="ListParagraph"/>
              <w:ind w:left="0"/>
            </w:pPr>
          </w:p>
        </w:tc>
        <w:tc>
          <w:tcPr>
            <w:tcW w:w="5665" w:type="dxa"/>
          </w:tcPr>
          <w:p w14:paraId="3CDE77B5" w14:textId="77777777" w:rsidR="00E6191F" w:rsidRDefault="00E6191F" w:rsidP="00EE650D">
            <w:pPr>
              <w:pStyle w:val="ListParagraph"/>
              <w:ind w:left="0"/>
            </w:pPr>
          </w:p>
        </w:tc>
      </w:tr>
    </w:tbl>
    <w:p w14:paraId="0B7F6D66" w14:textId="77777777" w:rsidR="00EE650D" w:rsidRDefault="00EE650D" w:rsidP="00EE650D">
      <w:pPr>
        <w:pStyle w:val="ListParagraph"/>
      </w:pPr>
    </w:p>
    <w:p w14:paraId="1AFF014B" w14:textId="77777777" w:rsidR="0095603F" w:rsidRDefault="00EE650D" w:rsidP="00EE650D">
      <w:pPr>
        <w:pStyle w:val="ListParagraph"/>
        <w:numPr>
          <w:ilvl w:val="0"/>
          <w:numId w:val="1"/>
        </w:numPr>
        <w:rPr>
          <w:color w:val="ED7D31" w:themeColor="accent2"/>
        </w:rPr>
      </w:pPr>
      <w:r w:rsidRPr="004D31D4">
        <w:rPr>
          <w:color w:val="ED7D31" w:themeColor="accent2"/>
        </w:rPr>
        <w:t>Knee Extension Mobilization</w:t>
      </w:r>
      <w:r w:rsidR="00E6191F">
        <w:rPr>
          <w:color w:val="ED7D31" w:themeColor="accent2"/>
        </w:rPr>
        <w:t xml:space="preserve"> </w:t>
      </w:r>
    </w:p>
    <w:p w14:paraId="7D321FFA" w14:textId="77777777" w:rsidR="003D1A63" w:rsidRPr="00D70DC6" w:rsidRDefault="003D1A63" w:rsidP="00D70DC6">
      <w:pPr>
        <w:pStyle w:val="ListParagraph"/>
        <w:rPr>
          <w:color w:val="ED7D31" w:themeColor="accen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7444" w14:paraId="6957AFDB" w14:textId="77777777" w:rsidTr="00C17444">
        <w:tc>
          <w:tcPr>
            <w:tcW w:w="4675" w:type="dxa"/>
          </w:tcPr>
          <w:p w14:paraId="5C8D4DE4" w14:textId="6B2BDD66" w:rsidR="00C17444" w:rsidRDefault="00C17444" w:rsidP="00C17444">
            <w:r>
              <w:t>Indication</w:t>
            </w:r>
          </w:p>
        </w:tc>
        <w:tc>
          <w:tcPr>
            <w:tcW w:w="4675" w:type="dxa"/>
          </w:tcPr>
          <w:p w14:paraId="33F2168B" w14:textId="26C2DCBB" w:rsidR="00C17444" w:rsidRDefault="00C17444" w:rsidP="00C17444">
            <w:r>
              <w:t>Decreased knee extension ROM</w:t>
            </w:r>
            <w:r w:rsidR="00F40437">
              <w:t xml:space="preserve">; Screw </w:t>
            </w:r>
            <w:r w:rsidR="00D343B1">
              <w:t>H</w:t>
            </w:r>
            <w:r w:rsidR="00F40437">
              <w:t>ome restriction</w:t>
            </w:r>
          </w:p>
        </w:tc>
      </w:tr>
      <w:tr w:rsidR="00C17444" w14:paraId="116B82D0" w14:textId="77777777" w:rsidTr="00C17444">
        <w:tc>
          <w:tcPr>
            <w:tcW w:w="4675" w:type="dxa"/>
          </w:tcPr>
          <w:p w14:paraId="64024AD5" w14:textId="7AA0734B" w:rsidR="00C17444" w:rsidRDefault="00F40437" w:rsidP="00C17444">
            <w:r>
              <w:t>Patient Position</w:t>
            </w:r>
          </w:p>
        </w:tc>
        <w:tc>
          <w:tcPr>
            <w:tcW w:w="4675" w:type="dxa"/>
          </w:tcPr>
          <w:p w14:paraId="46FDCB42" w14:textId="60D73D39" w:rsidR="00C17444" w:rsidRDefault="00F40437" w:rsidP="00C17444">
            <w:r>
              <w:t>Supine</w:t>
            </w:r>
          </w:p>
        </w:tc>
      </w:tr>
      <w:tr w:rsidR="00C17444" w14:paraId="5AE603E7" w14:textId="77777777" w:rsidTr="00C17444">
        <w:tc>
          <w:tcPr>
            <w:tcW w:w="4675" w:type="dxa"/>
          </w:tcPr>
          <w:p w14:paraId="64862540" w14:textId="608CE777" w:rsidR="00C17444" w:rsidRDefault="00F40437" w:rsidP="00C17444">
            <w:r>
              <w:t>Hand Placement</w:t>
            </w:r>
          </w:p>
        </w:tc>
        <w:tc>
          <w:tcPr>
            <w:tcW w:w="4675" w:type="dxa"/>
          </w:tcPr>
          <w:p w14:paraId="1829C3B6" w14:textId="33B8AB69" w:rsidR="00C17444" w:rsidRDefault="00F40437" w:rsidP="00C17444">
            <w:r>
              <w:t>Cephal</w:t>
            </w:r>
            <w:r w:rsidR="00CC3C84">
              <w:t>ad</w:t>
            </w:r>
            <w:r>
              <w:t xml:space="preserve"> hand: proximal tibia</w:t>
            </w:r>
            <w:r w:rsidR="0077015B">
              <w:t xml:space="preserve"> or distal femur</w:t>
            </w:r>
          </w:p>
          <w:p w14:paraId="094FF13A" w14:textId="254A9F9D" w:rsidR="0077015B" w:rsidRDefault="00F40437" w:rsidP="00C17444">
            <w:r>
              <w:t>Caudal hand: distal leg support proximal to malleoli</w:t>
            </w:r>
          </w:p>
        </w:tc>
      </w:tr>
      <w:tr w:rsidR="00C17444" w14:paraId="0FCD1504" w14:textId="77777777" w:rsidTr="00C17444">
        <w:tc>
          <w:tcPr>
            <w:tcW w:w="4675" w:type="dxa"/>
          </w:tcPr>
          <w:p w14:paraId="453099D9" w14:textId="22B34D67" w:rsidR="00F40437" w:rsidRDefault="00F40437" w:rsidP="00C17444">
            <w:r>
              <w:lastRenderedPageBreak/>
              <w:t>Anterior-Posterior Technique</w:t>
            </w:r>
          </w:p>
        </w:tc>
        <w:tc>
          <w:tcPr>
            <w:tcW w:w="4675" w:type="dxa"/>
          </w:tcPr>
          <w:p w14:paraId="748AE701" w14:textId="62A94E08" w:rsidR="00C17444" w:rsidRDefault="00A512B6" w:rsidP="00C17444">
            <w:r>
              <w:t>Passive, oscillatory, AP force to proximal tibia</w:t>
            </w:r>
          </w:p>
        </w:tc>
      </w:tr>
      <w:tr w:rsidR="00F40437" w14:paraId="4233735A" w14:textId="77777777" w:rsidTr="00C17444">
        <w:tc>
          <w:tcPr>
            <w:tcW w:w="4675" w:type="dxa"/>
          </w:tcPr>
          <w:p w14:paraId="68EFC3DF" w14:textId="660F0CA4" w:rsidR="00F40437" w:rsidRDefault="00F40437" w:rsidP="00C17444">
            <w:r>
              <w:t>Medial-Lateral (Varus) Technique</w:t>
            </w:r>
          </w:p>
        </w:tc>
        <w:tc>
          <w:tcPr>
            <w:tcW w:w="4675" w:type="dxa"/>
          </w:tcPr>
          <w:p w14:paraId="513A3C98" w14:textId="04364444" w:rsidR="00F40437" w:rsidRDefault="00A512B6" w:rsidP="00C17444">
            <w:r>
              <w:t>ER leg; passive, oscillatory, AP force to medial proximal tibia</w:t>
            </w:r>
          </w:p>
        </w:tc>
      </w:tr>
      <w:tr w:rsidR="00F40437" w14:paraId="5969C1D0" w14:textId="77777777" w:rsidTr="00C17444">
        <w:tc>
          <w:tcPr>
            <w:tcW w:w="4675" w:type="dxa"/>
          </w:tcPr>
          <w:p w14:paraId="2A79AE70" w14:textId="551D0B68" w:rsidR="00F40437" w:rsidRDefault="00F40437" w:rsidP="00C17444">
            <w:r>
              <w:t>Lateral-Medial (Valgus) Technique</w:t>
            </w:r>
            <w:r w:rsidR="00D343B1">
              <w:t>/ Screw Home</w:t>
            </w:r>
          </w:p>
        </w:tc>
        <w:tc>
          <w:tcPr>
            <w:tcW w:w="4675" w:type="dxa"/>
          </w:tcPr>
          <w:p w14:paraId="1925C7AC" w14:textId="295B8127" w:rsidR="00E6191F" w:rsidRDefault="00A512B6" w:rsidP="00C17444">
            <w:r>
              <w:t xml:space="preserve">IR </w:t>
            </w:r>
            <w:proofErr w:type="gramStart"/>
            <w:r>
              <w:t>leg;</w:t>
            </w:r>
            <w:proofErr w:type="gramEnd"/>
            <w:r>
              <w:t xml:space="preserve"> passive, oscillatory, AP force to lateral proximal tibia</w:t>
            </w:r>
          </w:p>
        </w:tc>
      </w:tr>
    </w:tbl>
    <w:p w14:paraId="71D0BC72" w14:textId="73EF06C0" w:rsidR="00EE650D" w:rsidRDefault="00E6191F" w:rsidP="00EE650D">
      <w:r>
        <w:t>IR PA</w:t>
      </w:r>
    </w:p>
    <w:p w14:paraId="04FE6B03" w14:textId="2F5C0BF0" w:rsidR="00474255" w:rsidRDefault="00474255" w:rsidP="00474255"/>
    <w:p w14:paraId="7942B25A" w14:textId="55A745F9" w:rsidR="00474255" w:rsidRPr="004D31D4" w:rsidRDefault="007E7E7F">
      <w:pPr>
        <w:rPr>
          <w:b/>
          <w:bCs/>
          <w:color w:val="5B9BD5" w:themeColor="accent5"/>
        </w:rPr>
      </w:pPr>
      <w:r>
        <w:rPr>
          <w:b/>
          <w:bCs/>
          <w:color w:val="5B9BD5" w:themeColor="accent5"/>
        </w:rPr>
        <w:t>Norms of t</w:t>
      </w:r>
      <w:r w:rsidR="00474255" w:rsidRPr="004D31D4">
        <w:rPr>
          <w:b/>
          <w:bCs/>
          <w:color w:val="5B9BD5" w:themeColor="accent5"/>
        </w:rPr>
        <w:t>he 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328B" w14:paraId="2EE68CC7" w14:textId="77777777" w:rsidTr="006B7C0F">
        <w:tc>
          <w:tcPr>
            <w:tcW w:w="4675" w:type="dxa"/>
          </w:tcPr>
          <w:p w14:paraId="50F6108D" w14:textId="77777777" w:rsidR="0064328B" w:rsidRDefault="0064328B" w:rsidP="006B7C0F">
            <w:r>
              <w:t>Flexion</w:t>
            </w:r>
          </w:p>
        </w:tc>
        <w:tc>
          <w:tcPr>
            <w:tcW w:w="4675" w:type="dxa"/>
          </w:tcPr>
          <w:p w14:paraId="0AE5D9F0" w14:textId="338DF0A4" w:rsidR="0064328B" w:rsidRDefault="0064328B" w:rsidP="006B7C0F">
            <w:r>
              <w:t>120</w:t>
            </w:r>
            <w:r>
              <w:sym w:font="Symbol" w:char="F0B0"/>
            </w:r>
          </w:p>
        </w:tc>
      </w:tr>
      <w:tr w:rsidR="0064328B" w14:paraId="46B35D68" w14:textId="77777777" w:rsidTr="006B7C0F">
        <w:tc>
          <w:tcPr>
            <w:tcW w:w="4675" w:type="dxa"/>
          </w:tcPr>
          <w:p w14:paraId="5DB377CC" w14:textId="77777777" w:rsidR="0064328B" w:rsidRDefault="0064328B" w:rsidP="006B7C0F">
            <w:r>
              <w:t>Extension</w:t>
            </w:r>
          </w:p>
        </w:tc>
        <w:tc>
          <w:tcPr>
            <w:tcW w:w="4675" w:type="dxa"/>
          </w:tcPr>
          <w:p w14:paraId="4907AE37" w14:textId="14C5102C" w:rsidR="0064328B" w:rsidRDefault="0064328B" w:rsidP="006B7C0F">
            <w:r>
              <w:t>30</w:t>
            </w:r>
            <w:r>
              <w:sym w:font="Symbol" w:char="F0B0"/>
            </w:r>
          </w:p>
        </w:tc>
      </w:tr>
      <w:tr w:rsidR="0064328B" w14:paraId="7690FAE0" w14:textId="77777777" w:rsidTr="006B7C0F">
        <w:tc>
          <w:tcPr>
            <w:tcW w:w="4675" w:type="dxa"/>
          </w:tcPr>
          <w:p w14:paraId="6A13280F" w14:textId="7F2366EE" w:rsidR="0064328B" w:rsidRDefault="0064328B" w:rsidP="006B7C0F">
            <w:r>
              <w:t>Abduction</w:t>
            </w:r>
          </w:p>
        </w:tc>
        <w:tc>
          <w:tcPr>
            <w:tcW w:w="4675" w:type="dxa"/>
          </w:tcPr>
          <w:p w14:paraId="7BF4BA03" w14:textId="100C18DC" w:rsidR="0064328B" w:rsidRDefault="0064328B" w:rsidP="006B7C0F">
            <w:r>
              <w:t>45</w:t>
            </w:r>
            <w:r>
              <w:sym w:font="Symbol" w:char="F0B0"/>
            </w:r>
          </w:p>
        </w:tc>
      </w:tr>
      <w:tr w:rsidR="0064328B" w14:paraId="098941C1" w14:textId="77777777" w:rsidTr="006B7C0F">
        <w:tc>
          <w:tcPr>
            <w:tcW w:w="4675" w:type="dxa"/>
          </w:tcPr>
          <w:p w14:paraId="32F551E5" w14:textId="62FA4BE2" w:rsidR="0064328B" w:rsidRDefault="0064328B" w:rsidP="006B7C0F">
            <w:r>
              <w:t>Adduction</w:t>
            </w:r>
          </w:p>
        </w:tc>
        <w:tc>
          <w:tcPr>
            <w:tcW w:w="4675" w:type="dxa"/>
          </w:tcPr>
          <w:p w14:paraId="08539509" w14:textId="2307F014" w:rsidR="0064328B" w:rsidRDefault="0064328B" w:rsidP="006B7C0F">
            <w:r>
              <w:t>30</w:t>
            </w:r>
            <w:r>
              <w:sym w:font="Symbol" w:char="F0B0"/>
            </w:r>
          </w:p>
        </w:tc>
      </w:tr>
      <w:tr w:rsidR="0064328B" w14:paraId="68F0C845" w14:textId="77777777" w:rsidTr="006B7C0F">
        <w:tc>
          <w:tcPr>
            <w:tcW w:w="4675" w:type="dxa"/>
          </w:tcPr>
          <w:p w14:paraId="5FA17585" w14:textId="45DB3DA8" w:rsidR="0064328B" w:rsidRDefault="0064328B" w:rsidP="006B7C0F">
            <w:r>
              <w:t>IR</w:t>
            </w:r>
          </w:p>
        </w:tc>
        <w:tc>
          <w:tcPr>
            <w:tcW w:w="4675" w:type="dxa"/>
          </w:tcPr>
          <w:p w14:paraId="502650A6" w14:textId="2B4A2B78" w:rsidR="0064328B" w:rsidRDefault="0064328B" w:rsidP="006B7C0F">
            <w:r>
              <w:t>45</w:t>
            </w:r>
            <w:r>
              <w:sym w:font="Symbol" w:char="F0B0"/>
            </w:r>
          </w:p>
        </w:tc>
      </w:tr>
      <w:tr w:rsidR="0064328B" w14:paraId="6F0A4A5C" w14:textId="77777777" w:rsidTr="006B7C0F">
        <w:tc>
          <w:tcPr>
            <w:tcW w:w="4675" w:type="dxa"/>
          </w:tcPr>
          <w:p w14:paraId="10E3BC9A" w14:textId="6B970901" w:rsidR="0064328B" w:rsidRDefault="0064328B" w:rsidP="006B7C0F">
            <w:r>
              <w:t>ER</w:t>
            </w:r>
          </w:p>
        </w:tc>
        <w:tc>
          <w:tcPr>
            <w:tcW w:w="4675" w:type="dxa"/>
          </w:tcPr>
          <w:p w14:paraId="0BC71200" w14:textId="0E6BD16F" w:rsidR="0064328B" w:rsidRDefault="0064328B" w:rsidP="006B7C0F">
            <w:r>
              <w:t>45</w:t>
            </w:r>
            <w:r>
              <w:sym w:font="Symbol" w:char="F0B0"/>
            </w:r>
          </w:p>
        </w:tc>
      </w:tr>
      <w:tr w:rsidR="0064328B" w14:paraId="6F01BA92" w14:textId="77777777" w:rsidTr="006B7C0F">
        <w:tc>
          <w:tcPr>
            <w:tcW w:w="4675" w:type="dxa"/>
          </w:tcPr>
          <w:p w14:paraId="0B7F5507" w14:textId="79D95899" w:rsidR="0064328B" w:rsidRDefault="0064328B" w:rsidP="0064328B">
            <w:r>
              <w:t>Open Pack</w:t>
            </w:r>
          </w:p>
        </w:tc>
        <w:tc>
          <w:tcPr>
            <w:tcW w:w="4675" w:type="dxa"/>
          </w:tcPr>
          <w:p w14:paraId="2EEDAC8F" w14:textId="2228E1E4" w:rsidR="0064328B" w:rsidRDefault="0064328B" w:rsidP="0064328B">
            <w:r>
              <w:t>30</w:t>
            </w:r>
            <w:r>
              <w:sym w:font="Symbol" w:char="F0B0"/>
            </w:r>
            <w:r>
              <w:t xml:space="preserve"> flexion, 30</w:t>
            </w:r>
            <w:r>
              <w:sym w:font="Symbol" w:char="F0B0"/>
            </w:r>
            <w:r>
              <w:t xml:space="preserve"> abduction, slight ER</w:t>
            </w:r>
          </w:p>
        </w:tc>
      </w:tr>
      <w:tr w:rsidR="0064328B" w14:paraId="053CB9BA" w14:textId="77777777" w:rsidTr="006B7C0F">
        <w:tc>
          <w:tcPr>
            <w:tcW w:w="4675" w:type="dxa"/>
          </w:tcPr>
          <w:p w14:paraId="2402357A" w14:textId="156EA87F" w:rsidR="0064328B" w:rsidRDefault="0064328B" w:rsidP="0064328B">
            <w:r>
              <w:t>Closed Pack</w:t>
            </w:r>
          </w:p>
        </w:tc>
        <w:tc>
          <w:tcPr>
            <w:tcW w:w="4675" w:type="dxa"/>
          </w:tcPr>
          <w:p w14:paraId="03CA5C1F" w14:textId="5142BA3F" w:rsidR="0064328B" w:rsidRDefault="0064328B" w:rsidP="0064328B">
            <w:r>
              <w:t>Full extension, IR</w:t>
            </w:r>
          </w:p>
        </w:tc>
      </w:tr>
    </w:tbl>
    <w:p w14:paraId="71AC4787" w14:textId="77777777" w:rsidR="0064328B" w:rsidRDefault="0064328B" w:rsidP="0064328B"/>
    <w:p w14:paraId="2B9D69F1" w14:textId="39A7AEA4" w:rsidR="0064328B" w:rsidRPr="004D31D4" w:rsidRDefault="00092A2B">
      <w:pPr>
        <w:rPr>
          <w:color w:val="5B9BD5" w:themeColor="accent5"/>
        </w:rPr>
      </w:pPr>
      <w:r w:rsidRPr="004D31D4">
        <w:rPr>
          <w:color w:val="5B9BD5" w:themeColor="accent5"/>
        </w:rPr>
        <w:t>Relevant Research:</w:t>
      </w:r>
    </w:p>
    <w:p w14:paraId="70E3AC42" w14:textId="01043216" w:rsidR="00FD2140" w:rsidRDefault="00FD2140"/>
    <w:p w14:paraId="19021A43" w14:textId="33BDA0F0" w:rsidR="00FD2140" w:rsidRPr="00092A2B" w:rsidRDefault="00FD2140">
      <w:r>
        <w:t>Mobilizations post-THA</w:t>
      </w:r>
    </w:p>
    <w:p w14:paraId="755A4237" w14:textId="1CA8FC9E" w:rsidR="00092A2B" w:rsidRDefault="00DE3C49" w:rsidP="00FD2140">
      <w:pPr>
        <w:pStyle w:val="ListParagraph"/>
        <w:numPr>
          <w:ilvl w:val="0"/>
          <w:numId w:val="4"/>
        </w:numPr>
      </w:pPr>
      <w:r>
        <w:t>(</w:t>
      </w:r>
      <w:proofErr w:type="spellStart"/>
      <w:r>
        <w:t>Matheis</w:t>
      </w:r>
      <w:proofErr w:type="spellEnd"/>
      <w:r>
        <w:t>, 2018) RTC of 39 patients post-THA</w:t>
      </w:r>
    </w:p>
    <w:p w14:paraId="0737B4C4" w14:textId="637E8DAB" w:rsidR="00DE3C49" w:rsidRDefault="002C2B61" w:rsidP="00FD2140">
      <w:pPr>
        <w:pStyle w:val="ListParagraph"/>
        <w:numPr>
          <w:ilvl w:val="1"/>
          <w:numId w:val="4"/>
        </w:numPr>
      </w:pPr>
      <w:r>
        <w:t xml:space="preserve">Targeted mobilization and strength training in full weight-bearing 3 days post-op was tolerated well and improved hip ROM and gait compared to exercise </w:t>
      </w:r>
      <w:proofErr w:type="gramStart"/>
      <w:r>
        <w:t>alone</w:t>
      </w:r>
      <w:proofErr w:type="gramEnd"/>
    </w:p>
    <w:p w14:paraId="090DBEF4" w14:textId="72B82F83" w:rsidR="00BE334F" w:rsidRDefault="00FD2140" w:rsidP="00FD2140">
      <w:r>
        <w:t>Mobilizations and OA</w:t>
      </w:r>
    </w:p>
    <w:p w14:paraId="5825C04E" w14:textId="0BD2AE42" w:rsidR="00305A83" w:rsidRDefault="00305A83" w:rsidP="00FD2140">
      <w:pPr>
        <w:pStyle w:val="ListParagraph"/>
        <w:numPr>
          <w:ilvl w:val="0"/>
          <w:numId w:val="4"/>
        </w:numPr>
      </w:pPr>
      <w:r>
        <w:t>(</w:t>
      </w:r>
      <w:proofErr w:type="spellStart"/>
      <w:r>
        <w:t>Pawlowska</w:t>
      </w:r>
      <w:proofErr w:type="spellEnd"/>
      <w:r>
        <w:t>, 2020)</w:t>
      </w:r>
      <w:r w:rsidR="00BE334F">
        <w:t xml:space="preserve"> RTC of 57 adult females with hip OA</w:t>
      </w:r>
    </w:p>
    <w:p w14:paraId="474283F1" w14:textId="3A75823F" w:rsidR="00305A83" w:rsidRDefault="00853807" w:rsidP="00FD2140">
      <w:pPr>
        <w:pStyle w:val="ListParagraph"/>
        <w:numPr>
          <w:ilvl w:val="1"/>
          <w:numId w:val="4"/>
        </w:numPr>
      </w:pPr>
      <w:r>
        <w:t xml:space="preserve">Hip mobilization increased ROM, decreased pain, and improved hip function more than non-weight bearing </w:t>
      </w:r>
      <w:proofErr w:type="gramStart"/>
      <w:r>
        <w:t>exercises</w:t>
      </w:r>
      <w:proofErr w:type="gramEnd"/>
    </w:p>
    <w:p w14:paraId="3D2CFE08" w14:textId="77777777" w:rsidR="002C2B61" w:rsidRPr="00092A2B" w:rsidRDefault="002C2B61" w:rsidP="002C2B61"/>
    <w:p w14:paraId="36BA5C6A" w14:textId="7A661E9D" w:rsidR="00F818D7" w:rsidRPr="00F818D7" w:rsidRDefault="00D343B1" w:rsidP="00F818D7">
      <w:pPr>
        <w:pStyle w:val="ListParagraph"/>
        <w:numPr>
          <w:ilvl w:val="0"/>
          <w:numId w:val="2"/>
        </w:numPr>
        <w:rPr>
          <w:color w:val="5B9BD5" w:themeColor="accent5"/>
        </w:rPr>
      </w:pPr>
      <w:r>
        <w:rPr>
          <w:color w:val="5B9BD5" w:themeColor="accent5"/>
        </w:rPr>
        <w:t>Long Axis Hip Distraction Mobilization</w:t>
      </w:r>
      <w:r w:rsidR="00D86EDE">
        <w:rPr>
          <w:color w:val="5B9BD5" w:themeColor="accent5"/>
        </w:rPr>
        <w:t xml:space="preserve"> and Manipulation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453E52" w14:paraId="6754BFDA" w14:textId="77777777" w:rsidTr="00453E52">
        <w:tc>
          <w:tcPr>
            <w:tcW w:w="4320" w:type="dxa"/>
          </w:tcPr>
          <w:p w14:paraId="3378D35A" w14:textId="0CC58AEF" w:rsidR="00453E52" w:rsidRDefault="00453E52" w:rsidP="00453E52">
            <w:pPr>
              <w:pStyle w:val="ListParagraph"/>
              <w:ind w:left="0"/>
            </w:pPr>
            <w:r>
              <w:t>Indication</w:t>
            </w:r>
          </w:p>
        </w:tc>
        <w:tc>
          <w:tcPr>
            <w:tcW w:w="4945" w:type="dxa"/>
          </w:tcPr>
          <w:p w14:paraId="3D50FF09" w14:textId="174009F9" w:rsidR="00453E52" w:rsidRDefault="00453E52" w:rsidP="00453E52">
            <w:pPr>
              <w:pStyle w:val="ListParagraph"/>
              <w:ind w:left="0"/>
            </w:pPr>
            <w:r>
              <w:t>Promote hip muscle relaxation, decrease soft-tissue tension, improve hip joint capsule elasticity</w:t>
            </w:r>
            <w:r w:rsidR="007E7E7F">
              <w:t>, decrease pain</w:t>
            </w:r>
          </w:p>
        </w:tc>
      </w:tr>
      <w:tr w:rsidR="00453E52" w14:paraId="17A63DEE" w14:textId="77777777" w:rsidTr="00453E52">
        <w:tc>
          <w:tcPr>
            <w:tcW w:w="4320" w:type="dxa"/>
          </w:tcPr>
          <w:p w14:paraId="39510841" w14:textId="03B3E097" w:rsidR="00453E52" w:rsidRDefault="00453E52" w:rsidP="00453E52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74B67B54" w14:textId="4B2440DF" w:rsidR="00453E52" w:rsidRDefault="00453E52" w:rsidP="00453E52">
            <w:pPr>
              <w:pStyle w:val="ListParagraph"/>
              <w:ind w:left="0"/>
            </w:pPr>
            <w:r>
              <w:t xml:space="preserve">Supine, </w:t>
            </w:r>
            <w:r w:rsidR="00D343B1">
              <w:t>20-30</w:t>
            </w:r>
            <w:r w:rsidR="00D343B1">
              <w:sym w:font="Symbol" w:char="F0B0"/>
            </w:r>
            <w:r>
              <w:t xml:space="preserve"> </w:t>
            </w:r>
            <w:r w:rsidR="00D343B1">
              <w:t>hip</w:t>
            </w:r>
            <w:r>
              <w:t xml:space="preserve"> flexion</w:t>
            </w:r>
            <w:r w:rsidR="00D343B1">
              <w:t>,</w:t>
            </w:r>
            <w:r>
              <w:t xml:space="preserve"> </w:t>
            </w:r>
            <w:r w:rsidR="00D343B1">
              <w:t>30</w:t>
            </w:r>
            <w:r w:rsidR="00D343B1">
              <w:sym w:font="Symbol" w:char="F0B0"/>
            </w:r>
            <w:r w:rsidR="00D343B1">
              <w:t xml:space="preserve"> hip </w:t>
            </w:r>
            <w:r>
              <w:t>abduction</w:t>
            </w:r>
            <w:r w:rsidR="00D343B1">
              <w:t>, slight ER</w:t>
            </w:r>
          </w:p>
        </w:tc>
      </w:tr>
      <w:tr w:rsidR="003F688D" w14:paraId="60D22CFF" w14:textId="77777777" w:rsidTr="00453E52">
        <w:tc>
          <w:tcPr>
            <w:tcW w:w="4320" w:type="dxa"/>
          </w:tcPr>
          <w:p w14:paraId="5FA2830A" w14:textId="3DE5C4FC" w:rsidR="003F688D" w:rsidRDefault="003F688D" w:rsidP="003F688D">
            <w:pPr>
              <w:pStyle w:val="ListParagraph"/>
              <w:ind w:left="0"/>
            </w:pPr>
            <w:r>
              <w:t>Hand Placement</w:t>
            </w:r>
          </w:p>
        </w:tc>
        <w:tc>
          <w:tcPr>
            <w:tcW w:w="4945" w:type="dxa"/>
          </w:tcPr>
          <w:p w14:paraId="7889FD95" w14:textId="185D8834" w:rsidR="003F688D" w:rsidRDefault="003F688D" w:rsidP="003F688D">
            <w:pPr>
              <w:pStyle w:val="ListParagraph"/>
              <w:ind w:left="0"/>
            </w:pPr>
            <w:r>
              <w:t>Grasp patient’s lower leg superior to the ankle joint with both hands</w:t>
            </w:r>
          </w:p>
        </w:tc>
      </w:tr>
      <w:tr w:rsidR="003F688D" w14:paraId="19D8313E" w14:textId="77777777" w:rsidTr="00453E52">
        <w:tc>
          <w:tcPr>
            <w:tcW w:w="4320" w:type="dxa"/>
          </w:tcPr>
          <w:p w14:paraId="69CB2F5E" w14:textId="737830C8" w:rsidR="003F688D" w:rsidRDefault="003F688D" w:rsidP="003F688D">
            <w:pPr>
              <w:pStyle w:val="ListParagraph"/>
              <w:ind w:left="0"/>
            </w:pPr>
            <w:r>
              <w:t>Mobilization Technique</w:t>
            </w:r>
          </w:p>
        </w:tc>
        <w:tc>
          <w:tcPr>
            <w:tcW w:w="4945" w:type="dxa"/>
          </w:tcPr>
          <w:p w14:paraId="32E5180B" w14:textId="1F65E7EB" w:rsidR="003F688D" w:rsidRDefault="003F688D" w:rsidP="003F688D">
            <w:pPr>
              <w:pStyle w:val="ListParagraph"/>
              <w:ind w:left="0"/>
            </w:pPr>
            <w:r>
              <w:t>In “walk-stance” shift weight posteriorly to initiate caudal traction of LE; can add oscillation</w:t>
            </w:r>
          </w:p>
        </w:tc>
      </w:tr>
      <w:tr w:rsidR="003F688D" w14:paraId="0E568FEE" w14:textId="77777777" w:rsidTr="00453E52">
        <w:tc>
          <w:tcPr>
            <w:tcW w:w="4320" w:type="dxa"/>
          </w:tcPr>
          <w:p w14:paraId="4CCD32CE" w14:textId="27A5FA1A" w:rsidR="003F688D" w:rsidRDefault="003F688D" w:rsidP="003F688D">
            <w:pPr>
              <w:pStyle w:val="ListParagraph"/>
              <w:ind w:left="0"/>
            </w:pPr>
            <w:r>
              <w:t>Manipulation Technique</w:t>
            </w:r>
          </w:p>
        </w:tc>
        <w:tc>
          <w:tcPr>
            <w:tcW w:w="4945" w:type="dxa"/>
          </w:tcPr>
          <w:p w14:paraId="7722D51C" w14:textId="25ABAB68" w:rsidR="003F688D" w:rsidRDefault="003F688D" w:rsidP="003F688D">
            <w:pPr>
              <w:pStyle w:val="ListParagraph"/>
              <w:ind w:left="0"/>
            </w:pPr>
            <w:r>
              <w:t xml:space="preserve">In “walk-stance” shift weight posteriorly to initiate caudal traction of LE; complete a 5-10 second pre-manipulative hold; then have </w:t>
            </w:r>
            <w:r>
              <w:lastRenderedPageBreak/>
              <w:t>patient take a deep breath and, upon exhalation, provide a quick,  axial stretch</w:t>
            </w:r>
          </w:p>
        </w:tc>
      </w:tr>
    </w:tbl>
    <w:p w14:paraId="67D5D77B" w14:textId="77777777" w:rsidR="00453E52" w:rsidRDefault="00453E52" w:rsidP="00F818D7"/>
    <w:p w14:paraId="05152690" w14:textId="567B492D" w:rsidR="005E7A6B" w:rsidRPr="005E7A6B" w:rsidRDefault="00474255" w:rsidP="005E7A6B">
      <w:pPr>
        <w:pStyle w:val="ListParagraph"/>
        <w:numPr>
          <w:ilvl w:val="0"/>
          <w:numId w:val="2"/>
        </w:numPr>
        <w:rPr>
          <w:color w:val="5B9BD5" w:themeColor="accent5"/>
        </w:rPr>
      </w:pPr>
      <w:r w:rsidRPr="004D31D4">
        <w:rPr>
          <w:color w:val="5B9BD5" w:themeColor="accent5"/>
        </w:rPr>
        <w:t>SI</w:t>
      </w:r>
      <w:r w:rsidR="007E7E7F">
        <w:rPr>
          <w:color w:val="5B9BD5" w:themeColor="accent5"/>
        </w:rPr>
        <w:t>J</w:t>
      </w:r>
      <w:r w:rsidRPr="004D31D4">
        <w:rPr>
          <w:color w:val="5B9BD5" w:themeColor="accent5"/>
        </w:rPr>
        <w:t>/Innominate Upslip</w:t>
      </w:r>
      <w:r w:rsidR="005E7A6B">
        <w:rPr>
          <w:color w:val="5B9BD5" w:themeColor="accent5"/>
        </w:rPr>
        <w:t xml:space="preserve"> Hip Mobilization and Manipulation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2F46C2" w14:paraId="663F647B" w14:textId="77777777" w:rsidTr="00F27B49">
        <w:tc>
          <w:tcPr>
            <w:tcW w:w="4320" w:type="dxa"/>
          </w:tcPr>
          <w:p w14:paraId="78E4BDBD" w14:textId="77777777" w:rsidR="002F46C2" w:rsidRDefault="002F46C2" w:rsidP="006B7C0F">
            <w:pPr>
              <w:pStyle w:val="ListParagraph"/>
              <w:ind w:left="0"/>
            </w:pPr>
            <w:r>
              <w:t>Indication</w:t>
            </w:r>
          </w:p>
        </w:tc>
        <w:tc>
          <w:tcPr>
            <w:tcW w:w="4945" w:type="dxa"/>
          </w:tcPr>
          <w:p w14:paraId="7A4FE634" w14:textId="7356DE17" w:rsidR="002F46C2" w:rsidRDefault="002F46C2" w:rsidP="006B7C0F">
            <w:pPr>
              <w:pStyle w:val="ListParagraph"/>
              <w:ind w:left="0"/>
            </w:pPr>
            <w:r>
              <w:t>Pain associated with an innominate upslip; promote muscle relaxation</w:t>
            </w:r>
          </w:p>
        </w:tc>
      </w:tr>
      <w:tr w:rsidR="002F46C2" w14:paraId="4562C1C8" w14:textId="77777777" w:rsidTr="00F27B49">
        <w:tc>
          <w:tcPr>
            <w:tcW w:w="4320" w:type="dxa"/>
          </w:tcPr>
          <w:p w14:paraId="28FEABCF" w14:textId="77777777" w:rsidR="002F46C2" w:rsidRDefault="002F46C2" w:rsidP="006B7C0F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4D11F7F8" w14:textId="40EAFC62" w:rsidR="002F46C2" w:rsidRDefault="002F46C2" w:rsidP="006B7C0F">
            <w:pPr>
              <w:pStyle w:val="ListParagraph"/>
              <w:ind w:left="0"/>
            </w:pPr>
            <w:proofErr w:type="gramStart"/>
            <w:r>
              <w:t>Supine;</w:t>
            </w:r>
            <w:proofErr w:type="gramEnd"/>
            <w:r>
              <w:t xml:space="preserve"> slight a</w:t>
            </w:r>
            <w:r w:rsidR="00D86EDE">
              <w:t>d</w:t>
            </w:r>
            <w:r>
              <w:t>duction and IR to point of capsular tension</w:t>
            </w:r>
          </w:p>
        </w:tc>
      </w:tr>
      <w:tr w:rsidR="002F46C2" w14:paraId="6696960C" w14:textId="77777777" w:rsidTr="00F27B49">
        <w:tc>
          <w:tcPr>
            <w:tcW w:w="4320" w:type="dxa"/>
          </w:tcPr>
          <w:p w14:paraId="78B0E394" w14:textId="3DB3808B" w:rsidR="002F46C2" w:rsidRDefault="002F46C2" w:rsidP="006B7C0F">
            <w:pPr>
              <w:pStyle w:val="ListParagraph"/>
              <w:ind w:left="0"/>
            </w:pPr>
            <w:r>
              <w:t>Hand P</w:t>
            </w:r>
            <w:r w:rsidR="0086777F">
              <w:t>lacement</w:t>
            </w:r>
          </w:p>
        </w:tc>
        <w:tc>
          <w:tcPr>
            <w:tcW w:w="4945" w:type="dxa"/>
          </w:tcPr>
          <w:p w14:paraId="3517A15F" w14:textId="6416647E" w:rsidR="002F46C2" w:rsidRDefault="00D86EDE" w:rsidP="006B7C0F">
            <w:pPr>
              <w:pStyle w:val="ListParagraph"/>
              <w:ind w:left="0"/>
            </w:pPr>
            <w:r>
              <w:t>Grasp</w:t>
            </w:r>
            <w:r w:rsidR="002F46C2">
              <w:t xml:space="preserve"> </w:t>
            </w:r>
            <w:r>
              <w:t>patient’s</w:t>
            </w:r>
            <w:r w:rsidR="002F46C2">
              <w:t xml:space="preserve"> </w:t>
            </w:r>
            <w:r>
              <w:t>lower leg superior to the ankle joint</w:t>
            </w:r>
            <w:r w:rsidR="002F46C2">
              <w:t xml:space="preserve"> with both hands</w:t>
            </w:r>
          </w:p>
        </w:tc>
      </w:tr>
      <w:tr w:rsidR="002F46C2" w14:paraId="1C25B3A9" w14:textId="77777777" w:rsidTr="00F27B49">
        <w:tc>
          <w:tcPr>
            <w:tcW w:w="4320" w:type="dxa"/>
          </w:tcPr>
          <w:p w14:paraId="3A0730B6" w14:textId="350A865E" w:rsidR="002F46C2" w:rsidRDefault="00D86EDE" w:rsidP="006B7C0F">
            <w:pPr>
              <w:pStyle w:val="ListParagraph"/>
              <w:ind w:left="0"/>
            </w:pPr>
            <w:r>
              <w:t xml:space="preserve">Mobilization </w:t>
            </w:r>
            <w:r w:rsidR="002F46C2">
              <w:t>Technique</w:t>
            </w:r>
          </w:p>
        </w:tc>
        <w:tc>
          <w:tcPr>
            <w:tcW w:w="4945" w:type="dxa"/>
          </w:tcPr>
          <w:p w14:paraId="40E4949A" w14:textId="505CBA21" w:rsidR="00D86EDE" w:rsidRDefault="002F46C2" w:rsidP="006B7C0F">
            <w:pPr>
              <w:pStyle w:val="ListParagraph"/>
              <w:ind w:left="0"/>
            </w:pPr>
            <w:r>
              <w:t>In “walk-stance” shift weight posteriorly to initiate caudal traction of LE;</w:t>
            </w:r>
            <w:r w:rsidR="00D86EDE">
              <w:t xml:space="preserve"> can add oscillation</w:t>
            </w:r>
          </w:p>
        </w:tc>
      </w:tr>
      <w:tr w:rsidR="00D86EDE" w14:paraId="6862DEF5" w14:textId="77777777" w:rsidTr="00F27B49">
        <w:tc>
          <w:tcPr>
            <w:tcW w:w="4320" w:type="dxa"/>
          </w:tcPr>
          <w:p w14:paraId="5AE6BFED" w14:textId="412243D2" w:rsidR="00D86EDE" w:rsidRDefault="00D86EDE" w:rsidP="00D86EDE">
            <w:pPr>
              <w:pStyle w:val="ListParagraph"/>
              <w:ind w:left="0"/>
            </w:pPr>
            <w:r>
              <w:t>Manipulation Technique</w:t>
            </w:r>
          </w:p>
        </w:tc>
        <w:tc>
          <w:tcPr>
            <w:tcW w:w="4945" w:type="dxa"/>
          </w:tcPr>
          <w:p w14:paraId="615DD936" w14:textId="0AE8FBAD" w:rsidR="00D86EDE" w:rsidRDefault="00D86EDE" w:rsidP="00D86EDE">
            <w:pPr>
              <w:pStyle w:val="ListParagraph"/>
              <w:ind w:left="0"/>
            </w:pPr>
            <w:r>
              <w:t>In “walk-stance” shift weight posteriorly to initiate caudal traction of LE; patient takes deep breath and, upon exhalation, provide a quick,  axial stretch</w:t>
            </w:r>
          </w:p>
        </w:tc>
      </w:tr>
    </w:tbl>
    <w:p w14:paraId="1A296399" w14:textId="77777777" w:rsidR="002F46C2" w:rsidRDefault="002F46C2" w:rsidP="002F46C2"/>
    <w:p w14:paraId="614CF18B" w14:textId="48EFB2E9" w:rsidR="00E8374D" w:rsidRPr="00E8374D" w:rsidRDefault="00474255" w:rsidP="00E8374D">
      <w:pPr>
        <w:pStyle w:val="ListParagraph"/>
        <w:numPr>
          <w:ilvl w:val="0"/>
          <w:numId w:val="2"/>
        </w:numPr>
        <w:rPr>
          <w:color w:val="5B9BD5" w:themeColor="accent5"/>
        </w:rPr>
      </w:pPr>
      <w:r w:rsidRPr="004D31D4">
        <w:rPr>
          <w:color w:val="5B9BD5" w:themeColor="accent5"/>
        </w:rPr>
        <w:t>Lateral Hip Distraction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F27B49" w14:paraId="106CBE96" w14:textId="77777777" w:rsidTr="006B7C0F">
        <w:tc>
          <w:tcPr>
            <w:tcW w:w="4320" w:type="dxa"/>
          </w:tcPr>
          <w:p w14:paraId="0E87DA54" w14:textId="77777777" w:rsidR="00F27B49" w:rsidRDefault="00F27B49" w:rsidP="004F3EDA">
            <w:r>
              <w:t>Indication</w:t>
            </w:r>
          </w:p>
        </w:tc>
        <w:tc>
          <w:tcPr>
            <w:tcW w:w="4945" w:type="dxa"/>
          </w:tcPr>
          <w:p w14:paraId="0CCF86A2" w14:textId="63553814" w:rsidR="00F27B49" w:rsidRDefault="004F3EDA" w:rsidP="006B7C0F">
            <w:pPr>
              <w:pStyle w:val="ListParagraph"/>
              <w:ind w:left="0"/>
            </w:pPr>
            <w:r>
              <w:t xml:space="preserve">Decreased adduction and IR ROM; promote joint </w:t>
            </w:r>
            <w:r w:rsidR="00034DBD">
              <w:t>mobility</w:t>
            </w:r>
            <w:r>
              <w:t>; pain at hip joint</w:t>
            </w:r>
          </w:p>
        </w:tc>
      </w:tr>
      <w:tr w:rsidR="00F27B49" w14:paraId="0C933177" w14:textId="77777777" w:rsidTr="006B7C0F">
        <w:tc>
          <w:tcPr>
            <w:tcW w:w="4320" w:type="dxa"/>
          </w:tcPr>
          <w:p w14:paraId="36D829C7" w14:textId="77777777" w:rsidR="00F27B49" w:rsidRDefault="00F27B49" w:rsidP="006B7C0F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1DC7945B" w14:textId="04670F02" w:rsidR="00F27B49" w:rsidRDefault="00F27B49" w:rsidP="006B7C0F">
            <w:pPr>
              <w:pStyle w:val="ListParagraph"/>
              <w:ind w:left="0"/>
            </w:pPr>
            <w:proofErr w:type="gramStart"/>
            <w:r>
              <w:t>Supine;</w:t>
            </w:r>
            <w:proofErr w:type="gramEnd"/>
            <w:r>
              <w:t xml:space="preserve"> </w:t>
            </w:r>
            <w:r w:rsidR="004F3EDA">
              <w:t>hip and knee flexed to 90</w:t>
            </w:r>
            <w:r w:rsidR="004F3EDA">
              <w:sym w:font="Symbol" w:char="F0B0"/>
            </w:r>
          </w:p>
        </w:tc>
      </w:tr>
      <w:tr w:rsidR="00F27B49" w14:paraId="3DEAA653" w14:textId="77777777" w:rsidTr="006B7C0F">
        <w:tc>
          <w:tcPr>
            <w:tcW w:w="4320" w:type="dxa"/>
          </w:tcPr>
          <w:p w14:paraId="05DD63DF" w14:textId="27138BE2" w:rsidR="00F27B49" w:rsidRDefault="00F27B49" w:rsidP="006B7C0F">
            <w:pPr>
              <w:pStyle w:val="ListParagraph"/>
              <w:ind w:left="0"/>
            </w:pPr>
            <w:r>
              <w:t>Hand</w:t>
            </w:r>
            <w:r w:rsidR="009B5A41">
              <w:t xml:space="preserve"> and Belt</w:t>
            </w:r>
            <w:r>
              <w:t xml:space="preserve"> P</w:t>
            </w:r>
            <w:r w:rsidR="0086777F">
              <w:t>lacement</w:t>
            </w:r>
          </w:p>
        </w:tc>
        <w:tc>
          <w:tcPr>
            <w:tcW w:w="4945" w:type="dxa"/>
          </w:tcPr>
          <w:p w14:paraId="194D19FC" w14:textId="4156C9B6" w:rsidR="00F27B49" w:rsidRDefault="004F3EDA" w:rsidP="006B7C0F">
            <w:pPr>
              <w:pStyle w:val="ListParagraph"/>
              <w:ind w:left="0"/>
            </w:pPr>
            <w:r>
              <w:t>Place distraction belt</w:t>
            </w:r>
            <w:r w:rsidR="009B5A41">
              <w:t xml:space="preserve"> close to iliofemoral joint; support leg </w:t>
            </w:r>
            <w:r w:rsidR="00EC6B24">
              <w:t>against body with both hands</w:t>
            </w:r>
          </w:p>
        </w:tc>
      </w:tr>
      <w:tr w:rsidR="00F27B49" w14:paraId="7FBA9EE3" w14:textId="77777777" w:rsidTr="006B7C0F">
        <w:tc>
          <w:tcPr>
            <w:tcW w:w="4320" w:type="dxa"/>
          </w:tcPr>
          <w:p w14:paraId="6DFB8675" w14:textId="77777777" w:rsidR="00F27B49" w:rsidRDefault="00F27B49" w:rsidP="006B7C0F">
            <w:pPr>
              <w:pStyle w:val="ListParagraph"/>
              <w:ind w:left="0"/>
            </w:pPr>
            <w:r>
              <w:t>Technique</w:t>
            </w:r>
          </w:p>
        </w:tc>
        <w:tc>
          <w:tcPr>
            <w:tcW w:w="4945" w:type="dxa"/>
          </w:tcPr>
          <w:p w14:paraId="65621B35" w14:textId="2630FF2A" w:rsidR="00F27B49" w:rsidRDefault="000336EA" w:rsidP="006B7C0F">
            <w:pPr>
              <w:pStyle w:val="ListParagraph"/>
              <w:ind w:left="0"/>
            </w:pPr>
            <w:r>
              <w:t>Provide gentle lateral hip distraction through the distraction belt providing hip IR or horizontal abduction depending on capsular tightness</w:t>
            </w:r>
          </w:p>
        </w:tc>
      </w:tr>
    </w:tbl>
    <w:p w14:paraId="356E541D" w14:textId="77777777" w:rsidR="00F27B49" w:rsidRDefault="00F27B49" w:rsidP="00F27B49"/>
    <w:p w14:paraId="6BDBF9C9" w14:textId="77777777" w:rsidR="00F27B49" w:rsidRDefault="00F27B49" w:rsidP="00F27B49">
      <w:pPr>
        <w:pStyle w:val="ListParagraph"/>
      </w:pPr>
    </w:p>
    <w:p w14:paraId="646943FE" w14:textId="49E47D94" w:rsidR="00474255" w:rsidRPr="00083945" w:rsidRDefault="00474255" w:rsidP="00083945">
      <w:pPr>
        <w:pStyle w:val="ListParagraph"/>
        <w:numPr>
          <w:ilvl w:val="0"/>
          <w:numId w:val="2"/>
        </w:numPr>
        <w:rPr>
          <w:color w:val="5B9BD5" w:themeColor="accent5"/>
        </w:rPr>
      </w:pPr>
      <w:r w:rsidRPr="004D31D4">
        <w:rPr>
          <w:color w:val="5B9BD5" w:themeColor="accent5"/>
        </w:rPr>
        <w:t>Prone Figure Four Mobilization</w:t>
      </w:r>
      <w:r w:rsidR="00B917FF">
        <w:rPr>
          <w:color w:val="5B9BD5" w:themeColor="accent5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5664C5" w14:paraId="5A49FA3E" w14:textId="77777777" w:rsidTr="006B7C0F">
        <w:tc>
          <w:tcPr>
            <w:tcW w:w="4320" w:type="dxa"/>
          </w:tcPr>
          <w:p w14:paraId="7BB46473" w14:textId="77777777" w:rsidR="005664C5" w:rsidRDefault="005664C5" w:rsidP="006B7C0F">
            <w:r>
              <w:t>Indication</w:t>
            </w:r>
          </w:p>
        </w:tc>
        <w:tc>
          <w:tcPr>
            <w:tcW w:w="4945" w:type="dxa"/>
          </w:tcPr>
          <w:p w14:paraId="527E81E4" w14:textId="37F57261" w:rsidR="005664C5" w:rsidRDefault="005664C5" w:rsidP="006B7C0F">
            <w:pPr>
              <w:pStyle w:val="ListParagraph"/>
              <w:ind w:left="0"/>
            </w:pPr>
            <w:r>
              <w:t>Decreased hip extension and ER</w:t>
            </w:r>
            <w:r w:rsidR="003567D3">
              <w:t xml:space="preserve">; improve anterior joint capsule </w:t>
            </w:r>
            <w:r w:rsidR="005E26A3">
              <w:t>extensibility</w:t>
            </w:r>
            <w:r w:rsidR="00EC6B24">
              <w:t>; difficulty donning socks/shoes</w:t>
            </w:r>
          </w:p>
        </w:tc>
      </w:tr>
      <w:tr w:rsidR="005664C5" w14:paraId="0FA3FE73" w14:textId="77777777" w:rsidTr="006B7C0F">
        <w:tc>
          <w:tcPr>
            <w:tcW w:w="4320" w:type="dxa"/>
          </w:tcPr>
          <w:p w14:paraId="6312045F" w14:textId="77777777" w:rsidR="005664C5" w:rsidRDefault="005664C5" w:rsidP="006B7C0F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453EA746" w14:textId="3DCD5523" w:rsidR="005664C5" w:rsidRDefault="005664C5" w:rsidP="006B7C0F">
            <w:pPr>
              <w:pStyle w:val="ListParagraph"/>
              <w:ind w:left="0"/>
            </w:pPr>
            <w:r>
              <w:t>Prone, figure four position with knee slightly off edge of table</w:t>
            </w:r>
          </w:p>
        </w:tc>
      </w:tr>
      <w:tr w:rsidR="005664C5" w14:paraId="38D2349C" w14:textId="77777777" w:rsidTr="006B7C0F">
        <w:tc>
          <w:tcPr>
            <w:tcW w:w="4320" w:type="dxa"/>
          </w:tcPr>
          <w:p w14:paraId="21654956" w14:textId="4AFBE974" w:rsidR="005664C5" w:rsidRDefault="005664C5" w:rsidP="006B7C0F">
            <w:pPr>
              <w:pStyle w:val="ListParagraph"/>
              <w:ind w:left="0"/>
            </w:pPr>
            <w:r>
              <w:t>Hand P</w:t>
            </w:r>
            <w:r w:rsidR="0086777F">
              <w:t>lacement</w:t>
            </w:r>
          </w:p>
        </w:tc>
        <w:tc>
          <w:tcPr>
            <w:tcW w:w="4945" w:type="dxa"/>
          </w:tcPr>
          <w:p w14:paraId="45BB2DA0" w14:textId="4FFE9AE8" w:rsidR="005664C5" w:rsidRDefault="008549DB" w:rsidP="006B7C0F">
            <w:pPr>
              <w:pStyle w:val="ListParagraph"/>
              <w:ind w:left="0"/>
            </w:pPr>
            <w:r>
              <w:t>Utilize web-spaces of both hands inferior to greater trochanter</w:t>
            </w:r>
            <w:r w:rsidR="00552B19">
              <w:t xml:space="preserve">, rotate hands laterally 2 inches for “skin-lock” to </w:t>
            </w:r>
            <w:r w:rsidR="004C2B31">
              <w:t xml:space="preserve">end up </w:t>
            </w:r>
            <w:r w:rsidR="00552B19">
              <w:t xml:space="preserve">posterior </w:t>
            </w:r>
            <w:r w:rsidR="004C2B31">
              <w:t xml:space="preserve">to </w:t>
            </w:r>
            <w:r w:rsidR="00552B19">
              <w:t>greater trochanter</w:t>
            </w:r>
          </w:p>
        </w:tc>
      </w:tr>
      <w:tr w:rsidR="005664C5" w14:paraId="1966092F" w14:textId="77777777" w:rsidTr="006B7C0F">
        <w:tc>
          <w:tcPr>
            <w:tcW w:w="4320" w:type="dxa"/>
          </w:tcPr>
          <w:p w14:paraId="73390435" w14:textId="77777777" w:rsidR="005664C5" w:rsidRDefault="005664C5" w:rsidP="006B7C0F">
            <w:pPr>
              <w:pStyle w:val="ListParagraph"/>
              <w:ind w:left="0"/>
            </w:pPr>
            <w:r>
              <w:t>Technique</w:t>
            </w:r>
          </w:p>
        </w:tc>
        <w:tc>
          <w:tcPr>
            <w:tcW w:w="4945" w:type="dxa"/>
          </w:tcPr>
          <w:p w14:paraId="6D6366A7" w14:textId="4B3BA29E" w:rsidR="005664C5" w:rsidRDefault="003567D3" w:rsidP="006B7C0F">
            <w:pPr>
              <w:pStyle w:val="ListParagraph"/>
              <w:ind w:left="0"/>
            </w:pPr>
            <w:r>
              <w:t>Apply PA force through proximal femur</w:t>
            </w:r>
            <w:r w:rsidR="005E26A3">
              <w:t>; can add oscillation</w:t>
            </w:r>
          </w:p>
        </w:tc>
      </w:tr>
    </w:tbl>
    <w:p w14:paraId="4FD75364" w14:textId="77777777" w:rsidR="005664C5" w:rsidRDefault="005664C5" w:rsidP="005664C5">
      <w:pPr>
        <w:ind w:left="360"/>
      </w:pPr>
    </w:p>
    <w:p w14:paraId="7F2F044A" w14:textId="77777777" w:rsidR="00B746EC" w:rsidRDefault="00B746EC" w:rsidP="00B746EC">
      <w:pPr>
        <w:pStyle w:val="ListParagraph"/>
        <w:rPr>
          <w:color w:val="5B9BD5" w:themeColor="accent5"/>
        </w:rPr>
      </w:pPr>
    </w:p>
    <w:p w14:paraId="69B5356E" w14:textId="737589A9" w:rsidR="00B746EC" w:rsidRPr="00B746EC" w:rsidRDefault="00474255" w:rsidP="00B746EC">
      <w:pPr>
        <w:pStyle w:val="ListParagraph"/>
        <w:numPr>
          <w:ilvl w:val="0"/>
          <w:numId w:val="2"/>
        </w:numPr>
        <w:rPr>
          <w:color w:val="5B9BD5" w:themeColor="accent5"/>
        </w:rPr>
      </w:pPr>
      <w:r w:rsidRPr="004D31D4">
        <w:rPr>
          <w:color w:val="5B9BD5" w:themeColor="accent5"/>
        </w:rPr>
        <w:lastRenderedPageBreak/>
        <w:t>Hip Caudal Glides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206342" w14:paraId="501E5E6A" w14:textId="77777777" w:rsidTr="006B7C0F">
        <w:tc>
          <w:tcPr>
            <w:tcW w:w="4320" w:type="dxa"/>
          </w:tcPr>
          <w:p w14:paraId="5D2103BD" w14:textId="77777777" w:rsidR="00206342" w:rsidRDefault="00206342" w:rsidP="006B7C0F">
            <w:r>
              <w:t>Indication</w:t>
            </w:r>
          </w:p>
        </w:tc>
        <w:tc>
          <w:tcPr>
            <w:tcW w:w="4945" w:type="dxa"/>
          </w:tcPr>
          <w:p w14:paraId="56993F4D" w14:textId="18648C70" w:rsidR="00206342" w:rsidRDefault="00206342" w:rsidP="006B7C0F">
            <w:pPr>
              <w:pStyle w:val="ListParagraph"/>
              <w:ind w:left="0"/>
            </w:pPr>
            <w:r>
              <w:t xml:space="preserve">Decreased joint </w:t>
            </w:r>
            <w:r w:rsidR="00034DBD">
              <w:t>mobility</w:t>
            </w:r>
            <w:r>
              <w:t>; improve movement into flexion</w:t>
            </w:r>
          </w:p>
        </w:tc>
      </w:tr>
      <w:tr w:rsidR="00206342" w14:paraId="3A6DCD89" w14:textId="77777777" w:rsidTr="006B7C0F">
        <w:tc>
          <w:tcPr>
            <w:tcW w:w="4320" w:type="dxa"/>
          </w:tcPr>
          <w:p w14:paraId="3818E27F" w14:textId="77777777" w:rsidR="00206342" w:rsidRDefault="00206342" w:rsidP="006B7C0F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2DB601BF" w14:textId="3DF948CA" w:rsidR="00206342" w:rsidRDefault="00206342" w:rsidP="006B7C0F">
            <w:pPr>
              <w:pStyle w:val="ListParagraph"/>
              <w:ind w:left="0"/>
            </w:pPr>
            <w:r>
              <w:t>Supine</w:t>
            </w:r>
            <w:r w:rsidR="00DC16F4">
              <w:t xml:space="preserve"> with hip and knee flexed to 90</w:t>
            </w:r>
            <w:r w:rsidR="00DC16F4">
              <w:sym w:font="Symbol" w:char="F0B0"/>
            </w:r>
          </w:p>
        </w:tc>
      </w:tr>
      <w:tr w:rsidR="00206342" w14:paraId="14E96337" w14:textId="77777777" w:rsidTr="006B7C0F">
        <w:tc>
          <w:tcPr>
            <w:tcW w:w="4320" w:type="dxa"/>
          </w:tcPr>
          <w:p w14:paraId="2172CFBF" w14:textId="51A84658" w:rsidR="00206342" w:rsidRDefault="00206342" w:rsidP="006B7C0F">
            <w:pPr>
              <w:pStyle w:val="ListParagraph"/>
              <w:ind w:left="0"/>
            </w:pPr>
            <w:r>
              <w:t>Hand P</w:t>
            </w:r>
            <w:r w:rsidR="0086777F">
              <w:t>lacement</w:t>
            </w:r>
          </w:p>
        </w:tc>
        <w:tc>
          <w:tcPr>
            <w:tcW w:w="4945" w:type="dxa"/>
          </w:tcPr>
          <w:p w14:paraId="4C989718" w14:textId="7A87BC7A" w:rsidR="00206342" w:rsidRDefault="00947F04" w:rsidP="006B7C0F">
            <w:pPr>
              <w:pStyle w:val="ListParagraph"/>
              <w:ind w:left="0"/>
            </w:pPr>
            <w:r>
              <w:t>Support lower leg on shoulder</w:t>
            </w:r>
            <w:r w:rsidR="006C3310">
              <w:t>; grasp anterior aspect of proximal femur with interlaced fingers</w:t>
            </w:r>
          </w:p>
        </w:tc>
      </w:tr>
      <w:tr w:rsidR="00206342" w14:paraId="5D5701FE" w14:textId="77777777" w:rsidTr="006B7C0F">
        <w:tc>
          <w:tcPr>
            <w:tcW w:w="4320" w:type="dxa"/>
          </w:tcPr>
          <w:p w14:paraId="588FF33F" w14:textId="77777777" w:rsidR="00206342" w:rsidRDefault="00206342" w:rsidP="006B7C0F">
            <w:pPr>
              <w:pStyle w:val="ListParagraph"/>
              <w:ind w:left="0"/>
            </w:pPr>
            <w:r>
              <w:t>Technique</w:t>
            </w:r>
          </w:p>
        </w:tc>
        <w:tc>
          <w:tcPr>
            <w:tcW w:w="4945" w:type="dxa"/>
          </w:tcPr>
          <w:p w14:paraId="25738F8E" w14:textId="487C30B5" w:rsidR="00206342" w:rsidRDefault="00206342" w:rsidP="006B7C0F">
            <w:pPr>
              <w:pStyle w:val="ListParagraph"/>
              <w:ind w:left="0"/>
            </w:pPr>
            <w:r>
              <w:t xml:space="preserve">Apply </w:t>
            </w:r>
            <w:r w:rsidR="00A2337C">
              <w:t>inferior glide while rocking thigh into and out of flexion</w:t>
            </w:r>
          </w:p>
        </w:tc>
      </w:tr>
    </w:tbl>
    <w:p w14:paraId="6C35D77C" w14:textId="77777777" w:rsidR="00CC3C84" w:rsidRDefault="00CC3C84" w:rsidP="00B746EC"/>
    <w:p w14:paraId="43ABA4A3" w14:textId="77777777" w:rsidR="00CC3C84" w:rsidRDefault="00CC3C84" w:rsidP="00CC3C84">
      <w:pPr>
        <w:ind w:left="360"/>
        <w:jc w:val="center"/>
      </w:pPr>
    </w:p>
    <w:p w14:paraId="350CE47E" w14:textId="77777777" w:rsidR="00CC3C84" w:rsidRDefault="00CC3C84" w:rsidP="00CC3C84">
      <w:pPr>
        <w:ind w:left="360"/>
        <w:jc w:val="center"/>
      </w:pPr>
    </w:p>
    <w:p w14:paraId="7253720B" w14:textId="77777777" w:rsidR="00CC3C84" w:rsidRDefault="00CC3C84" w:rsidP="00CC3C84">
      <w:pPr>
        <w:ind w:left="360"/>
        <w:jc w:val="center"/>
      </w:pPr>
    </w:p>
    <w:p w14:paraId="046C57BC" w14:textId="77777777" w:rsidR="00CC3C84" w:rsidRDefault="00CC3C84" w:rsidP="00CC3C84">
      <w:pPr>
        <w:ind w:left="360"/>
        <w:jc w:val="center"/>
      </w:pPr>
    </w:p>
    <w:p w14:paraId="692966EF" w14:textId="77777777" w:rsidR="00CC3C84" w:rsidRDefault="00CC3C84" w:rsidP="00CC3C84">
      <w:pPr>
        <w:ind w:left="360"/>
        <w:jc w:val="center"/>
      </w:pPr>
    </w:p>
    <w:p w14:paraId="756B4F0D" w14:textId="77777777" w:rsidR="00CC3C84" w:rsidRDefault="00CC3C84" w:rsidP="00CC3C84">
      <w:pPr>
        <w:ind w:left="360"/>
        <w:jc w:val="center"/>
      </w:pPr>
    </w:p>
    <w:p w14:paraId="002768FE" w14:textId="77777777" w:rsidR="00CC3C84" w:rsidRDefault="00CC3C84" w:rsidP="00CC3C84">
      <w:pPr>
        <w:ind w:left="360"/>
        <w:jc w:val="center"/>
      </w:pPr>
    </w:p>
    <w:p w14:paraId="51905597" w14:textId="77777777" w:rsidR="00CC3C84" w:rsidRDefault="00CC3C84" w:rsidP="00CC3C84">
      <w:pPr>
        <w:ind w:left="360"/>
        <w:jc w:val="center"/>
      </w:pPr>
    </w:p>
    <w:p w14:paraId="40ACE9A3" w14:textId="77777777" w:rsidR="00CC3C84" w:rsidRDefault="00CC3C84" w:rsidP="00CC3C84">
      <w:pPr>
        <w:ind w:left="360"/>
        <w:jc w:val="center"/>
      </w:pPr>
    </w:p>
    <w:p w14:paraId="48B79211" w14:textId="77777777" w:rsidR="00CC3C84" w:rsidRDefault="00CC3C84" w:rsidP="00CC3C84">
      <w:pPr>
        <w:ind w:left="360"/>
        <w:jc w:val="center"/>
      </w:pPr>
    </w:p>
    <w:p w14:paraId="448FE851" w14:textId="77777777" w:rsidR="00CC3C84" w:rsidRDefault="00CC3C84" w:rsidP="00CC3C84">
      <w:pPr>
        <w:ind w:left="360"/>
        <w:jc w:val="center"/>
      </w:pPr>
    </w:p>
    <w:p w14:paraId="53AD96FF" w14:textId="77777777" w:rsidR="00CC3C84" w:rsidRDefault="00CC3C84" w:rsidP="00CC3C84">
      <w:pPr>
        <w:ind w:left="360"/>
        <w:jc w:val="center"/>
      </w:pPr>
    </w:p>
    <w:p w14:paraId="560EF040" w14:textId="77777777" w:rsidR="00CC3C84" w:rsidRDefault="00CC3C84" w:rsidP="00CC3C84">
      <w:pPr>
        <w:ind w:left="360"/>
        <w:jc w:val="center"/>
      </w:pPr>
    </w:p>
    <w:p w14:paraId="7112B393" w14:textId="77777777" w:rsidR="00CC3C84" w:rsidRDefault="00CC3C84" w:rsidP="00CC3C84">
      <w:pPr>
        <w:ind w:left="360"/>
        <w:jc w:val="center"/>
      </w:pPr>
    </w:p>
    <w:p w14:paraId="4BAEEE36" w14:textId="77777777" w:rsidR="00CC3C84" w:rsidRDefault="00CC3C84" w:rsidP="00CC3C84">
      <w:pPr>
        <w:ind w:left="360"/>
        <w:jc w:val="center"/>
      </w:pPr>
    </w:p>
    <w:p w14:paraId="331B7354" w14:textId="77777777" w:rsidR="00CC3C84" w:rsidRDefault="00CC3C84" w:rsidP="00CC3C84">
      <w:pPr>
        <w:ind w:left="360"/>
        <w:jc w:val="center"/>
      </w:pPr>
    </w:p>
    <w:p w14:paraId="6C5DE4DD" w14:textId="77777777" w:rsidR="00CC3C84" w:rsidRDefault="00CC3C84" w:rsidP="00CC3C84">
      <w:pPr>
        <w:ind w:left="360"/>
        <w:jc w:val="center"/>
      </w:pPr>
    </w:p>
    <w:p w14:paraId="562CB97C" w14:textId="77777777" w:rsidR="00CC3C84" w:rsidRDefault="00CC3C84" w:rsidP="00CC3C84">
      <w:pPr>
        <w:ind w:left="360"/>
        <w:jc w:val="center"/>
      </w:pPr>
    </w:p>
    <w:p w14:paraId="55386648" w14:textId="77777777" w:rsidR="00CC3C84" w:rsidRDefault="00CC3C84" w:rsidP="00CC3C84">
      <w:pPr>
        <w:ind w:left="360"/>
        <w:jc w:val="center"/>
      </w:pPr>
    </w:p>
    <w:p w14:paraId="1D4361C8" w14:textId="77777777" w:rsidR="00CC3C84" w:rsidRDefault="00CC3C84" w:rsidP="00CC3C84">
      <w:pPr>
        <w:ind w:left="360"/>
        <w:jc w:val="center"/>
      </w:pPr>
    </w:p>
    <w:p w14:paraId="6B0B1C11" w14:textId="77777777" w:rsidR="00CC3C84" w:rsidRDefault="00CC3C84" w:rsidP="00CC3C84">
      <w:pPr>
        <w:ind w:left="360"/>
        <w:jc w:val="center"/>
      </w:pPr>
    </w:p>
    <w:p w14:paraId="5FFFC93A" w14:textId="77777777" w:rsidR="00CC3C84" w:rsidRDefault="00CC3C84" w:rsidP="00CC3C84">
      <w:pPr>
        <w:ind w:left="360"/>
        <w:jc w:val="center"/>
      </w:pPr>
    </w:p>
    <w:p w14:paraId="56702482" w14:textId="77777777" w:rsidR="00CC3C84" w:rsidRDefault="00CC3C84" w:rsidP="00CC3C84">
      <w:pPr>
        <w:ind w:left="360"/>
        <w:jc w:val="center"/>
      </w:pPr>
    </w:p>
    <w:p w14:paraId="498AA623" w14:textId="77777777" w:rsidR="00CC3C84" w:rsidRDefault="00CC3C84" w:rsidP="00CC3C84">
      <w:pPr>
        <w:ind w:left="360"/>
        <w:jc w:val="center"/>
      </w:pPr>
    </w:p>
    <w:p w14:paraId="157E1DF3" w14:textId="77777777" w:rsidR="00CC3C84" w:rsidRDefault="00CC3C84" w:rsidP="00CC3C84">
      <w:pPr>
        <w:ind w:left="360"/>
        <w:jc w:val="center"/>
      </w:pPr>
    </w:p>
    <w:p w14:paraId="6632BAF9" w14:textId="77777777" w:rsidR="00CC3C84" w:rsidRDefault="00CC3C84" w:rsidP="00CC3C84">
      <w:pPr>
        <w:ind w:left="360"/>
        <w:jc w:val="center"/>
      </w:pPr>
    </w:p>
    <w:p w14:paraId="65D5FFBA" w14:textId="77777777" w:rsidR="00CC3C84" w:rsidRDefault="00CC3C84" w:rsidP="00CC3C84">
      <w:pPr>
        <w:ind w:left="360"/>
        <w:jc w:val="center"/>
      </w:pPr>
    </w:p>
    <w:p w14:paraId="3BAB0B85" w14:textId="77777777" w:rsidR="00CC3C84" w:rsidRDefault="00CC3C84" w:rsidP="00CC3C84">
      <w:pPr>
        <w:ind w:left="360"/>
        <w:jc w:val="center"/>
      </w:pPr>
    </w:p>
    <w:p w14:paraId="26643A3E" w14:textId="77777777" w:rsidR="00CC3C84" w:rsidRDefault="00CC3C84" w:rsidP="00CC3C84">
      <w:pPr>
        <w:ind w:left="360"/>
        <w:jc w:val="center"/>
      </w:pPr>
    </w:p>
    <w:p w14:paraId="23AE2EB8" w14:textId="77777777" w:rsidR="00CC3C84" w:rsidRDefault="00CC3C84" w:rsidP="00CC3C84">
      <w:pPr>
        <w:ind w:left="360"/>
        <w:jc w:val="center"/>
      </w:pPr>
    </w:p>
    <w:p w14:paraId="64A7FB7D" w14:textId="77777777" w:rsidR="00CC3C84" w:rsidRDefault="00CC3C84" w:rsidP="00CC3C84">
      <w:pPr>
        <w:ind w:left="360"/>
        <w:jc w:val="center"/>
      </w:pPr>
    </w:p>
    <w:p w14:paraId="3F097D29" w14:textId="77777777" w:rsidR="00247B6D" w:rsidRDefault="00247B6D" w:rsidP="00247B6D"/>
    <w:p w14:paraId="6230C7B0" w14:textId="77777777" w:rsidR="00CC3C84" w:rsidRDefault="00CC3C84" w:rsidP="00CC3C84">
      <w:pPr>
        <w:ind w:left="360"/>
        <w:jc w:val="center"/>
      </w:pPr>
    </w:p>
    <w:p w14:paraId="6455FB91" w14:textId="77777777" w:rsidR="00CC3C84" w:rsidRDefault="00CC3C84" w:rsidP="00CC3C84">
      <w:pPr>
        <w:ind w:left="360"/>
        <w:jc w:val="center"/>
      </w:pPr>
    </w:p>
    <w:p w14:paraId="5D3FBA3F" w14:textId="77777777" w:rsidR="00776469" w:rsidRDefault="00776469" w:rsidP="00CC3C84">
      <w:pPr>
        <w:jc w:val="center"/>
      </w:pPr>
    </w:p>
    <w:p w14:paraId="0FD4BD1D" w14:textId="2B5B00F0" w:rsidR="00CC3C84" w:rsidRDefault="00CC3C84" w:rsidP="00CC3C84">
      <w:pPr>
        <w:jc w:val="center"/>
      </w:pPr>
      <w:r>
        <w:lastRenderedPageBreak/>
        <w:t>References:</w:t>
      </w:r>
    </w:p>
    <w:p w14:paraId="30C3705E" w14:textId="77777777" w:rsidR="00CC3C84" w:rsidRDefault="00CC3C84" w:rsidP="00CC3C84">
      <w:pPr>
        <w:ind w:left="360"/>
      </w:pPr>
    </w:p>
    <w:p w14:paraId="38AA9FAE" w14:textId="35EBE48A" w:rsidR="00CC3C84" w:rsidRPr="00CC3C84" w:rsidRDefault="00CC3C84" w:rsidP="00CC3C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CC3C84">
        <w:rPr>
          <w:rFonts w:ascii="Times New Roman" w:eastAsia="Times New Roman" w:hAnsi="Times New Roman" w:cs="Times New Roman"/>
        </w:rPr>
        <w:t>Alkhawajah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HA, </w:t>
      </w:r>
      <w:proofErr w:type="spellStart"/>
      <w:r w:rsidRPr="00CC3C84">
        <w:rPr>
          <w:rFonts w:ascii="Times New Roman" w:eastAsia="Times New Roman" w:hAnsi="Times New Roman" w:cs="Times New Roman"/>
        </w:rPr>
        <w:t>Alshami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AM. The effect of mobilization with movement on pain and function in patients with knee osteoarthritis: a randomized double-blind controlled trial. </w:t>
      </w:r>
      <w:r w:rsidRPr="00CC3C84">
        <w:rPr>
          <w:rFonts w:ascii="Times New Roman" w:eastAsia="Times New Roman" w:hAnsi="Times New Roman" w:cs="Times New Roman"/>
          <w:i/>
          <w:iCs/>
        </w:rPr>
        <w:t xml:space="preserve">BMC </w:t>
      </w:r>
      <w:proofErr w:type="spellStart"/>
      <w:r w:rsidRPr="00CC3C84">
        <w:rPr>
          <w:rFonts w:ascii="Times New Roman" w:eastAsia="Times New Roman" w:hAnsi="Times New Roman" w:cs="Times New Roman"/>
          <w:i/>
          <w:iCs/>
        </w:rPr>
        <w:t>Musculoskelet</w:t>
      </w:r>
      <w:proofErr w:type="spellEnd"/>
      <w:r w:rsidRPr="00CC3C84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C3C84">
        <w:rPr>
          <w:rFonts w:ascii="Times New Roman" w:eastAsia="Times New Roman" w:hAnsi="Times New Roman" w:cs="Times New Roman"/>
          <w:i/>
          <w:iCs/>
        </w:rPr>
        <w:t>Disord</w:t>
      </w:r>
      <w:proofErr w:type="spellEnd"/>
      <w:r w:rsidRPr="00CC3C84">
        <w:rPr>
          <w:rFonts w:ascii="Times New Roman" w:eastAsia="Times New Roman" w:hAnsi="Times New Roman" w:cs="Times New Roman"/>
        </w:rPr>
        <w:t>. 2019;20(1):452. doi:10.1186/s12891-019-2841-4</w:t>
      </w:r>
    </w:p>
    <w:p w14:paraId="75B9A145" w14:textId="77777777" w:rsidR="00CC3C84" w:rsidRPr="00CC3C84" w:rsidRDefault="00CC3C84" w:rsidP="00CC3C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CC3C84">
        <w:rPr>
          <w:rFonts w:ascii="Times New Roman" w:eastAsia="Times New Roman" w:hAnsi="Times New Roman" w:cs="Times New Roman"/>
        </w:rPr>
        <w:t>Karaborklu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3C84">
        <w:rPr>
          <w:rFonts w:ascii="Times New Roman" w:eastAsia="Times New Roman" w:hAnsi="Times New Roman" w:cs="Times New Roman"/>
        </w:rPr>
        <w:t>Argut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CC3C84">
        <w:rPr>
          <w:rFonts w:ascii="Times New Roman" w:eastAsia="Times New Roman" w:hAnsi="Times New Roman" w:cs="Times New Roman"/>
        </w:rPr>
        <w:t>Celik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D, </w:t>
      </w:r>
      <w:proofErr w:type="spellStart"/>
      <w:r w:rsidRPr="00CC3C84">
        <w:rPr>
          <w:rFonts w:ascii="Times New Roman" w:eastAsia="Times New Roman" w:hAnsi="Times New Roman" w:cs="Times New Roman"/>
        </w:rPr>
        <w:t>Kilicoglu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OI. The combination of exercise and manual therapy versus exercise alone in total knee arthroplasty rehabilitation: A randomized controlled clinical trial. </w:t>
      </w:r>
      <w:r w:rsidRPr="00CC3C84">
        <w:rPr>
          <w:rFonts w:ascii="Times New Roman" w:eastAsia="Times New Roman" w:hAnsi="Times New Roman" w:cs="Times New Roman"/>
          <w:i/>
          <w:iCs/>
        </w:rPr>
        <w:t>PM R</w:t>
      </w:r>
      <w:r w:rsidRPr="00CC3C84">
        <w:rPr>
          <w:rFonts w:ascii="Times New Roman" w:eastAsia="Times New Roman" w:hAnsi="Times New Roman" w:cs="Times New Roman"/>
        </w:rPr>
        <w:t>. 2021;13(10):1069-1078. doi:10.1002/pmrj.12542</w:t>
      </w:r>
    </w:p>
    <w:p w14:paraId="19D068C1" w14:textId="77777777" w:rsidR="00CC3C84" w:rsidRPr="00CC3C84" w:rsidRDefault="00CC3C84" w:rsidP="00CC3C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CC3C84">
        <w:rPr>
          <w:rFonts w:ascii="Times New Roman" w:eastAsia="Times New Roman" w:hAnsi="Times New Roman" w:cs="Times New Roman"/>
        </w:rPr>
        <w:t>Matheis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C, </w:t>
      </w:r>
      <w:proofErr w:type="spellStart"/>
      <w:r w:rsidRPr="00CC3C84">
        <w:rPr>
          <w:rFonts w:ascii="Times New Roman" w:eastAsia="Times New Roman" w:hAnsi="Times New Roman" w:cs="Times New Roman"/>
        </w:rPr>
        <w:t>Stöggl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T. </w:t>
      </w:r>
      <w:proofErr w:type="gramStart"/>
      <w:r w:rsidRPr="00CC3C84">
        <w:rPr>
          <w:rFonts w:ascii="Times New Roman" w:eastAsia="Times New Roman" w:hAnsi="Times New Roman" w:cs="Times New Roman"/>
        </w:rPr>
        <w:t>Strength</w:t>
      </w:r>
      <w:proofErr w:type="gramEnd"/>
      <w:r w:rsidRPr="00CC3C84">
        <w:rPr>
          <w:rFonts w:ascii="Times New Roman" w:eastAsia="Times New Roman" w:hAnsi="Times New Roman" w:cs="Times New Roman"/>
        </w:rPr>
        <w:t xml:space="preserve"> and mobilization training within the first week following total hip arthroplasty. </w:t>
      </w:r>
      <w:r w:rsidRPr="00CC3C84">
        <w:rPr>
          <w:rFonts w:ascii="Times New Roman" w:eastAsia="Times New Roman" w:hAnsi="Times New Roman" w:cs="Times New Roman"/>
          <w:i/>
          <w:iCs/>
        </w:rPr>
        <w:t xml:space="preserve">J </w:t>
      </w:r>
      <w:proofErr w:type="spellStart"/>
      <w:r w:rsidRPr="00CC3C84">
        <w:rPr>
          <w:rFonts w:ascii="Times New Roman" w:eastAsia="Times New Roman" w:hAnsi="Times New Roman" w:cs="Times New Roman"/>
          <w:i/>
          <w:iCs/>
        </w:rPr>
        <w:t>Bodyw</w:t>
      </w:r>
      <w:proofErr w:type="spellEnd"/>
      <w:r w:rsidRPr="00CC3C84">
        <w:rPr>
          <w:rFonts w:ascii="Times New Roman" w:eastAsia="Times New Roman" w:hAnsi="Times New Roman" w:cs="Times New Roman"/>
          <w:i/>
          <w:iCs/>
        </w:rPr>
        <w:t xml:space="preserve"> Mov </w:t>
      </w:r>
      <w:proofErr w:type="spellStart"/>
      <w:r w:rsidRPr="00CC3C84">
        <w:rPr>
          <w:rFonts w:ascii="Times New Roman" w:eastAsia="Times New Roman" w:hAnsi="Times New Roman" w:cs="Times New Roman"/>
          <w:i/>
          <w:iCs/>
        </w:rPr>
        <w:t>Ther</w:t>
      </w:r>
      <w:proofErr w:type="spellEnd"/>
      <w:r w:rsidRPr="00CC3C84">
        <w:rPr>
          <w:rFonts w:ascii="Times New Roman" w:eastAsia="Times New Roman" w:hAnsi="Times New Roman" w:cs="Times New Roman"/>
        </w:rPr>
        <w:t>. 2018;22(2):519-527. doi:10.1016/j.jbmt.2017.06.012</w:t>
      </w:r>
    </w:p>
    <w:p w14:paraId="46791013" w14:textId="4232E2D9" w:rsidR="00CC3C84" w:rsidRPr="00CC3C84" w:rsidRDefault="00CC3C84" w:rsidP="00CC3C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CC3C84">
        <w:rPr>
          <w:rFonts w:ascii="Times New Roman" w:eastAsia="Times New Roman" w:hAnsi="Times New Roman" w:cs="Times New Roman"/>
        </w:rPr>
        <w:t>Pawłowska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KM, </w:t>
      </w:r>
      <w:proofErr w:type="spellStart"/>
      <w:r w:rsidRPr="00CC3C84">
        <w:rPr>
          <w:rFonts w:ascii="Times New Roman" w:eastAsia="Times New Roman" w:hAnsi="Times New Roman" w:cs="Times New Roman"/>
        </w:rPr>
        <w:t>Bochyński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R, </w:t>
      </w:r>
      <w:proofErr w:type="spellStart"/>
      <w:r w:rsidRPr="00CC3C84">
        <w:rPr>
          <w:rFonts w:ascii="Times New Roman" w:eastAsia="Times New Roman" w:hAnsi="Times New Roman" w:cs="Times New Roman"/>
        </w:rPr>
        <w:t>Pawłowski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J, </w:t>
      </w:r>
      <w:proofErr w:type="spellStart"/>
      <w:r w:rsidRPr="00CC3C84">
        <w:rPr>
          <w:rFonts w:ascii="Times New Roman" w:eastAsia="Times New Roman" w:hAnsi="Times New Roman" w:cs="Times New Roman"/>
        </w:rPr>
        <w:t>Jerzak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L, </w:t>
      </w:r>
      <w:proofErr w:type="spellStart"/>
      <w:r w:rsidRPr="00CC3C84">
        <w:rPr>
          <w:rFonts w:ascii="Times New Roman" w:eastAsia="Times New Roman" w:hAnsi="Times New Roman" w:cs="Times New Roman"/>
        </w:rPr>
        <w:t>Grochulska</w:t>
      </w:r>
      <w:proofErr w:type="spellEnd"/>
      <w:r w:rsidRPr="00CC3C84">
        <w:rPr>
          <w:rFonts w:ascii="Times New Roman" w:eastAsia="Times New Roman" w:hAnsi="Times New Roman" w:cs="Times New Roman"/>
        </w:rPr>
        <w:t xml:space="preserve"> A. The impact of mobilization on hip osteoarthritis. </w:t>
      </w:r>
      <w:r w:rsidRPr="00CC3C84">
        <w:rPr>
          <w:rFonts w:ascii="Times New Roman" w:eastAsia="Times New Roman" w:hAnsi="Times New Roman" w:cs="Times New Roman"/>
          <w:i/>
          <w:iCs/>
        </w:rPr>
        <w:t xml:space="preserve">J Back </w:t>
      </w:r>
      <w:proofErr w:type="spellStart"/>
      <w:r w:rsidRPr="00CC3C84">
        <w:rPr>
          <w:rFonts w:ascii="Times New Roman" w:eastAsia="Times New Roman" w:hAnsi="Times New Roman" w:cs="Times New Roman"/>
          <w:i/>
          <w:iCs/>
        </w:rPr>
        <w:t>Musculoskelet</w:t>
      </w:r>
      <w:proofErr w:type="spellEnd"/>
      <w:r w:rsidRPr="00CC3C84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C3C84">
        <w:rPr>
          <w:rFonts w:ascii="Times New Roman" w:eastAsia="Times New Roman" w:hAnsi="Times New Roman" w:cs="Times New Roman"/>
          <w:i/>
          <w:iCs/>
        </w:rPr>
        <w:t>Rehabil</w:t>
      </w:r>
      <w:proofErr w:type="spellEnd"/>
      <w:r w:rsidRPr="00CC3C84">
        <w:rPr>
          <w:rFonts w:ascii="Times New Roman" w:eastAsia="Times New Roman" w:hAnsi="Times New Roman" w:cs="Times New Roman"/>
        </w:rPr>
        <w:t>. 2020;33(5):817-822. doi:10.3233/BMR-181118</w:t>
      </w:r>
    </w:p>
    <w:sectPr w:rsidR="00CC3C84" w:rsidRPr="00CC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D6C"/>
    <w:multiLevelType w:val="hybridMultilevel"/>
    <w:tmpl w:val="88AA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D94"/>
    <w:multiLevelType w:val="hybridMultilevel"/>
    <w:tmpl w:val="96A6059C"/>
    <w:lvl w:ilvl="0" w:tplc="44B09C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F3FB0"/>
    <w:multiLevelType w:val="hybridMultilevel"/>
    <w:tmpl w:val="FF46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745"/>
    <w:multiLevelType w:val="hybridMultilevel"/>
    <w:tmpl w:val="357C3F56"/>
    <w:lvl w:ilvl="0" w:tplc="81262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0A5A"/>
    <w:multiLevelType w:val="hybridMultilevel"/>
    <w:tmpl w:val="1A02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5FE3"/>
    <w:multiLevelType w:val="hybridMultilevel"/>
    <w:tmpl w:val="E56C23DE"/>
    <w:lvl w:ilvl="0" w:tplc="5F8876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6327235">
    <w:abstractNumId w:val="4"/>
  </w:num>
  <w:num w:numId="2" w16cid:durableId="805508750">
    <w:abstractNumId w:val="2"/>
  </w:num>
  <w:num w:numId="3" w16cid:durableId="356006255">
    <w:abstractNumId w:val="1"/>
  </w:num>
  <w:num w:numId="4" w16cid:durableId="1871260909">
    <w:abstractNumId w:val="5"/>
  </w:num>
  <w:num w:numId="5" w16cid:durableId="1168132942">
    <w:abstractNumId w:val="3"/>
  </w:num>
  <w:num w:numId="6" w16cid:durableId="125142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55"/>
    <w:rsid w:val="000336EA"/>
    <w:rsid w:val="00034DBD"/>
    <w:rsid w:val="00053015"/>
    <w:rsid w:val="00083945"/>
    <w:rsid w:val="00092A2B"/>
    <w:rsid w:val="000A56CB"/>
    <w:rsid w:val="00206342"/>
    <w:rsid w:val="00233D47"/>
    <w:rsid w:val="00247B6D"/>
    <w:rsid w:val="002C2B61"/>
    <w:rsid w:val="002C5A89"/>
    <w:rsid w:val="002C6657"/>
    <w:rsid w:val="002F46C2"/>
    <w:rsid w:val="00305A83"/>
    <w:rsid w:val="00331956"/>
    <w:rsid w:val="003567D3"/>
    <w:rsid w:val="003A13A5"/>
    <w:rsid w:val="003D1A63"/>
    <w:rsid w:val="003F688D"/>
    <w:rsid w:val="00453E52"/>
    <w:rsid w:val="00474255"/>
    <w:rsid w:val="004C2B31"/>
    <w:rsid w:val="004D31D4"/>
    <w:rsid w:val="004F3EDA"/>
    <w:rsid w:val="00552B19"/>
    <w:rsid w:val="005664C5"/>
    <w:rsid w:val="00566A85"/>
    <w:rsid w:val="005744DC"/>
    <w:rsid w:val="005E26A3"/>
    <w:rsid w:val="005E7A6B"/>
    <w:rsid w:val="0064328B"/>
    <w:rsid w:val="006815B1"/>
    <w:rsid w:val="006B2D65"/>
    <w:rsid w:val="006C3310"/>
    <w:rsid w:val="0076707E"/>
    <w:rsid w:val="0077015B"/>
    <w:rsid w:val="007713E1"/>
    <w:rsid w:val="00776469"/>
    <w:rsid w:val="007C0F32"/>
    <w:rsid w:val="007E7E7F"/>
    <w:rsid w:val="00853807"/>
    <w:rsid w:val="008549DB"/>
    <w:rsid w:val="0086777F"/>
    <w:rsid w:val="00917C3A"/>
    <w:rsid w:val="00947F04"/>
    <w:rsid w:val="0095603F"/>
    <w:rsid w:val="0097475B"/>
    <w:rsid w:val="009B5A41"/>
    <w:rsid w:val="00A2337C"/>
    <w:rsid w:val="00A512B6"/>
    <w:rsid w:val="00A73DEB"/>
    <w:rsid w:val="00AB3388"/>
    <w:rsid w:val="00B746EC"/>
    <w:rsid w:val="00B917FF"/>
    <w:rsid w:val="00B96404"/>
    <w:rsid w:val="00BC17ED"/>
    <w:rsid w:val="00BE334F"/>
    <w:rsid w:val="00C17444"/>
    <w:rsid w:val="00C26AFF"/>
    <w:rsid w:val="00CC3C84"/>
    <w:rsid w:val="00D343B1"/>
    <w:rsid w:val="00D70DC6"/>
    <w:rsid w:val="00D86EDE"/>
    <w:rsid w:val="00D95B1F"/>
    <w:rsid w:val="00DB1062"/>
    <w:rsid w:val="00DC16F4"/>
    <w:rsid w:val="00DE3C49"/>
    <w:rsid w:val="00E53003"/>
    <w:rsid w:val="00E6191F"/>
    <w:rsid w:val="00E8374D"/>
    <w:rsid w:val="00EC6B24"/>
    <w:rsid w:val="00ED497E"/>
    <w:rsid w:val="00EE650D"/>
    <w:rsid w:val="00F07B1A"/>
    <w:rsid w:val="00F27B49"/>
    <w:rsid w:val="00F35C55"/>
    <w:rsid w:val="00F40437"/>
    <w:rsid w:val="00F818D7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A49A"/>
  <w15:chartTrackingRefBased/>
  <w15:docId w15:val="{27C09648-8CAE-0D45-9423-FD40D02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Saffer, Kally L</dc:creator>
  <cp:keywords/>
  <dc:description/>
  <cp:lastModifiedBy>Saffer, Kally L</cp:lastModifiedBy>
  <cp:revision>68</cp:revision>
  <dcterms:created xsi:type="dcterms:W3CDTF">2023-02-27T14:42:00Z</dcterms:created>
  <dcterms:modified xsi:type="dcterms:W3CDTF">2023-04-27T16:36:00Z</dcterms:modified>
</cp:coreProperties>
</file>